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83"/>
        <w:gridCol w:w="261"/>
        <w:gridCol w:w="657"/>
        <w:gridCol w:w="851"/>
        <w:gridCol w:w="211"/>
        <w:gridCol w:w="1303"/>
        <w:gridCol w:w="1397"/>
        <w:gridCol w:w="180"/>
        <w:gridCol w:w="540"/>
        <w:gridCol w:w="990"/>
        <w:gridCol w:w="1758"/>
        <w:gridCol w:w="852"/>
      </w:tblGrid>
      <w:tr w:rsidR="00DA1946" w:rsidRPr="00491993" w:rsidTr="00DA1946">
        <w:trPr>
          <w:trHeight w:val="121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DA1946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A19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Зоран</w:t>
            </w:r>
            <w:r w:rsidRPr="00DA194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A19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Бонић</w:t>
            </w:r>
            <w:r w:rsidR="0047311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A1946" w:rsidRPr="00491993" w:rsidTr="00DA1946">
        <w:trPr>
          <w:trHeight w:val="227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491993" w:rsidRDefault="00DD734C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</w:t>
            </w:r>
            <w:r w:rsidR="00DA19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професор</w:t>
            </w:r>
          </w:p>
        </w:tc>
      </w:tr>
      <w:tr w:rsidR="00DA1946" w:rsidRPr="00491993" w:rsidTr="00DA1946">
        <w:trPr>
          <w:trHeight w:val="227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B1502A" w:rsidRDefault="00DA1946" w:rsidP="00DA194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Универзитет у Нишу, Грађевинско-архитектонски факултет</w:t>
            </w:r>
            <w:r w:rsidRPr="00A65E9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са пуним радним временом</w:t>
            </w:r>
            <w:r w:rsidRPr="00A65E9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од 05.03.1995. год.</w:t>
            </w:r>
          </w:p>
        </w:tc>
      </w:tr>
      <w:tr w:rsidR="00DA1946" w:rsidRPr="00491993" w:rsidTr="00DA1946">
        <w:trPr>
          <w:trHeight w:val="227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област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  <w:tc>
          <w:tcPr>
            <w:tcW w:w="851" w:type="dxa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AC0E94" w:rsidRDefault="00DA1946" w:rsidP="00CD6D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научна/стручна област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Избор у звање</w:t>
            </w:r>
            <w:r w:rsidR="00C31740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ред. проф.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20</w:t>
            </w:r>
            <w:r w:rsidR="00DD734C">
              <w:rPr>
                <w:rFonts w:ascii="Times New Roman" w:hAnsi="Times New Roman"/>
                <w:sz w:val="18"/>
                <w:szCs w:val="18"/>
                <w:lang w:val="sr-Cyrl-CS"/>
              </w:rPr>
              <w:t>22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Докторат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2011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Магистратура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2000</w:t>
            </w:r>
          </w:p>
        </w:tc>
        <w:tc>
          <w:tcPr>
            <w:tcW w:w="3091" w:type="dxa"/>
            <w:gridSpan w:val="4"/>
            <w:shd w:val="clear" w:color="auto" w:fill="auto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Грађевинско инжењерство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Диплома (петогодишње дипломске студије)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1991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Грађевински одсек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Хидротехничко- конструкторски смер</w:t>
            </w:r>
          </w:p>
        </w:tc>
      </w:tr>
      <w:tr w:rsidR="00DA1946" w:rsidRPr="00491993" w:rsidTr="00DA1946">
        <w:trPr>
          <w:trHeight w:val="227"/>
        </w:trPr>
        <w:tc>
          <w:tcPr>
            <w:tcW w:w="10350" w:type="dxa"/>
            <w:gridSpan w:val="13"/>
            <w:vAlign w:val="center"/>
          </w:tcPr>
          <w:p w:rsidR="00DA1946" w:rsidRPr="00AC0E94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491993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C0E94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491993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C0E94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C0E94" w:rsidRDefault="00DA1946" w:rsidP="005659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491993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</w:t>
            </w: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1002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Механика тла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G1007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Фундирање I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3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G1016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Фундирање II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4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</w:t>
            </w: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3014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Геотехника саобраћајница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5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U1019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Природне катастрофе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6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U1034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Геотехнички објекти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7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MG1016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Стабилност и санација косина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МАС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8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MR0009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ризицима у геотехници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Инжењерски менаџмент ризика од природних катастрофа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МАС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9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IA0035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E64ECA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Фундирање</w:t>
            </w:r>
            <w:r w:rsidR="00E64EC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Архитектура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ИАС</w:t>
            </w:r>
          </w:p>
        </w:tc>
      </w:tr>
      <w:tr w:rsidR="00DA1946" w:rsidRPr="00491993" w:rsidTr="00DA1946">
        <w:trPr>
          <w:trHeight w:val="227"/>
        </w:trPr>
        <w:tc>
          <w:tcPr>
            <w:tcW w:w="10350" w:type="dxa"/>
            <w:gridSpan w:val="13"/>
            <w:vAlign w:val="center"/>
          </w:tcPr>
          <w:p w:rsidR="00DA1946" w:rsidRPr="0024334D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24334D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vAlign w:val="center"/>
          </w:tcPr>
          <w:p w:rsidR="00DA1946" w:rsidRPr="00494B88" w:rsidRDefault="00DA1946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DA1946" w:rsidRPr="00494B88" w:rsidRDefault="00DA1946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94B88">
              <w:rPr>
                <w:rFonts w:ascii="Times New Roman" w:hAnsi="Times New Roman"/>
                <w:sz w:val="16"/>
                <w:szCs w:val="16"/>
              </w:rPr>
              <w:t xml:space="preserve">Zlatanović, E., </w:t>
            </w: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, Davidović, N. (2020). Contemporary approaches to natural disaster risk management in geotechnics. in Gocić, M., Aronica, G.T., Stavroulakis, G.E., Trajković, S. (eds.),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Natural Risk Management and Engineering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(NatRisk Project)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, Springer Tracts in Civil Engineering, Springer, pp. 115-141, DOI:10.1007/978-3-030-39391-5_6. (</w:t>
            </w:r>
            <w:r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М14</w:t>
            </w:r>
            <w:r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304423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 Zlatanović,</w:t>
            </w: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 xml:space="preserve"> E.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, Romić, N., Lukić, D. Č., Cvetković, D. (2022).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Punching shear capacity of reinforced concrete column footings accounting for the soil–structure interaction effect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Journal of Building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Engineering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Elsevier,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Vol.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46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, 20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22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,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ISSN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2352-7102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(Print),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pp.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1-23, Article ID 103706, https://doi.org/10.1016/j.jobe.2021.103706.</w:t>
            </w:r>
            <w:r w:rsidR="003044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04423" w:rsidRPr="00494B88">
              <w:rPr>
                <w:rFonts w:ascii="Times New Roman" w:hAnsi="Times New Roman"/>
                <w:sz w:val="16"/>
                <w:szCs w:val="16"/>
              </w:rPr>
              <w:t>(</w:t>
            </w:r>
            <w:r w:rsidR="00304423"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</w:t>
            </w:r>
            <w:r w:rsidR="0030442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21а</w:t>
            </w:r>
            <w:r w:rsidR="00304423"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7B0855" w:rsidRDefault="007B0855" w:rsidP="00304423">
            <w:pPr>
              <w:ind w:left="-11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, Zlatanović, E., Brčić, S., Blagojević, P., Romić, N., Cvetković, D. (2021).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Theoretical and experimental research on the punching shear capacity of reinforced concrete column footings rested on the ground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Engineering Structures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Elsevier,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Vol.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249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, 20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21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,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ISSN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0141-0296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(Print)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1096-9845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 (Online),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pp.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1-17, Article ID 113154, https://doi.org/10.1016/j.engstruct.2021.113154.</w:t>
            </w:r>
            <w:r w:rsidR="003044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04423" w:rsidRPr="00494B88">
              <w:rPr>
                <w:rFonts w:ascii="Times New Roman" w:hAnsi="Times New Roman"/>
                <w:sz w:val="16"/>
                <w:szCs w:val="16"/>
              </w:rPr>
              <w:t>(</w:t>
            </w:r>
            <w:r w:rsidR="00304423"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</w:t>
            </w:r>
            <w:r w:rsidR="0030442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21</w:t>
            </w:r>
            <w:r w:rsidR="00304423"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304423" w:rsidRDefault="007B0855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., Davidović, N., Vacev, T., Romić, N., Zlatanović, E., Savić, J. (2017). Punching behaviour of reinforced concrete footings at testing and according to Eurocode 2 and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fib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model code 2010”,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International Journal of Concrete Structures and Materials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 Vol. 11, No. 4, 2017, ISSN 1976-0485 (Print), ISSN 2234-1315 (Online), pp. 657-676, https://doi.org/10.1007/s40069-017-0213-8.</w:t>
            </w:r>
            <w:r w:rsidR="003044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04423" w:rsidRPr="00494B88">
              <w:rPr>
                <w:rFonts w:ascii="Times New Roman" w:hAnsi="Times New Roman"/>
                <w:sz w:val="16"/>
                <w:szCs w:val="16"/>
              </w:rPr>
              <w:t>(</w:t>
            </w:r>
            <w:r w:rsidR="00304423"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</w:t>
            </w:r>
            <w:r w:rsidR="0030442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21</w:t>
            </w:r>
            <w:r w:rsidR="00304423"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EB769C" w:rsidRDefault="007B0855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, Zlatanović, E., Marinković, N., Romić, N., Davidović, N., Djorić-Veljković, S., Djordjević, D.M. (2025): Chemical stabilisation of clayey soil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sym w:font="Symbol" w:char="F02D"/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comparison of a variety of additives with respect to their effects on the soil compressive strength and shear strength.</w:t>
            </w:r>
            <w:r w:rsidRPr="007B0855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7B0855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Buildings</w:t>
            </w:r>
            <w:r w:rsidRPr="007B085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ISSN 2075-5309, Vol. </w:t>
            </w:r>
            <w:r w:rsidRPr="007B0855">
              <w:rPr>
                <w:rFonts w:ascii="Times New Roman" w:hAnsi="Times New Roman"/>
                <w:iCs/>
                <w:sz w:val="16"/>
                <w:szCs w:val="16"/>
                <w:lang w:val="en-GB"/>
              </w:rPr>
              <w:t>15</w:t>
            </w:r>
            <w:r w:rsidRPr="007B0855">
              <w:rPr>
                <w:rFonts w:ascii="Times New Roman" w:hAnsi="Times New Roman"/>
                <w:sz w:val="16"/>
                <w:szCs w:val="16"/>
                <w:lang w:val="en-GB"/>
              </w:rPr>
              <w:t>, Issue 4, 2025, Article ID 552, pp. 1-21,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 </w:t>
            </w:r>
            <w:r w:rsidRPr="007B085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https://doi.org/10.3390/buildings15040552.</w:t>
            </w:r>
            <w:r w:rsidR="00EB769C" w:rsidRPr="00EB769C">
              <w:rPr>
                <w:rFonts w:ascii="Times New Roman" w:hAnsi="Times New Roman"/>
                <w:b/>
                <w:sz w:val="16"/>
                <w:szCs w:val="16"/>
              </w:rPr>
              <w:t>(М22)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94B88">
              <w:rPr>
                <w:rFonts w:ascii="Times New Roman" w:hAnsi="Times New Roman"/>
                <w:sz w:val="16"/>
                <w:szCs w:val="16"/>
              </w:rPr>
              <w:t xml:space="preserve">Protić, M., </w:t>
            </w: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 (2018). Early warning and hazard analysis system in Republic of Serbia.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9th GRACM International Congress on Computational Mechanics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, Chania, Greece, pp. 181-188. (</w:t>
            </w: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М33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DA1946">
            <w:pPr>
              <w:pStyle w:val="CVNormal"/>
              <w:ind w:left="-108" w:righ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Бонић, З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., Давидовић, Н., Лукић, Д.,, Златановић, Е</w:t>
            </w:r>
            <w:r w:rsidRPr="007B0855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.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, Ромић, Н., Маринковић, Н., Станковић, Б. (2021).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Примена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префабрикованих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бетонблок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елемената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у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изради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потпорних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конструкција</w:t>
            </w:r>
            <w:r w:rsidRPr="007B0855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Пројекат Министарства просвете, науке и тех</w:t>
            </w:r>
            <w:r w:rsidRPr="007B0855">
              <w:rPr>
                <w:rFonts w:ascii="Times New Roman" w:hAnsi="Times New Roman"/>
                <w:bCs/>
                <w:sz w:val="16"/>
                <w:szCs w:val="16"/>
              </w:rPr>
              <w:t>н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олошког развоја Републике Србије ТР36028 „Развој и унапређење метода за анализу интеракције конструкције и тла на основу теоријских и експерименталних истраживања“ (2011-20</w:t>
            </w:r>
            <w:r w:rsidRPr="007B0855">
              <w:rPr>
                <w:rFonts w:ascii="Times New Roman" w:hAnsi="Times New Roman"/>
                <w:bCs/>
                <w:sz w:val="16"/>
                <w:szCs w:val="16"/>
              </w:rPr>
              <w:t>20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), Грађевинско – архитектонски факултет у Нишу.</w:t>
            </w:r>
            <w:r w:rsidR="00E64ECA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 xml:space="preserve"> </w:t>
            </w:r>
            <w:r w:rsidR="00E64ECA"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(</w:t>
            </w:r>
            <w:r w:rsidR="00E64ECA" w:rsidRPr="00494B88">
              <w:rPr>
                <w:rFonts w:ascii="Times New Roman" w:hAnsi="Times New Roman"/>
                <w:b/>
                <w:bCs/>
                <w:sz w:val="16"/>
                <w:szCs w:val="16"/>
                <w:lang w:val="sr-Cyrl-CS"/>
              </w:rPr>
              <w:t>М84</w:t>
            </w:r>
            <w:r w:rsidR="00E64ECA"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DA1946">
            <w:pPr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Бонић, З.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, Давидовић, Н., Проловић, В., Златановић, Е.</w:t>
            </w:r>
            <w:r w:rsidRPr="00D4118B">
              <w:rPr>
                <w:rFonts w:ascii="Times New Roman" w:hAnsi="Times New Roman"/>
                <w:sz w:val="16"/>
                <w:szCs w:val="16"/>
                <w:lang w:val="sr-Cyrl-CS"/>
              </w:rPr>
              <w:t>,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 Ромић, Н. (2015).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Нови технолошки поступак израде армиранобетонских дијафрагми у кохерентном тлу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.</w:t>
            </w:r>
            <w:r w:rsidRPr="00494B88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Пројекат МПНТР Р</w:t>
            </w: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. </w:t>
            </w:r>
            <w:r w:rsidRPr="00494B88">
              <w:rPr>
                <w:rFonts w:ascii="Times New Roman" w:hAnsi="Times New Roman"/>
                <w:sz w:val="16"/>
                <w:szCs w:val="16"/>
                <w:lang w:val="sr-Cyrl-CS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>рбије</w:t>
            </w:r>
            <w:r w:rsidRPr="00494B88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ТР36028 </w:t>
            </w:r>
            <w:r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„Развој и унапређење метода за анализу интеракције конструкције и тла на основу теоријских и експерименталних истраживања“ (2011-2020), Грађевинско-архитектонски факултет у Нишу. (</w:t>
            </w:r>
            <w:r w:rsidRPr="00494B88">
              <w:rPr>
                <w:rFonts w:ascii="Times New Roman" w:hAnsi="Times New Roman"/>
                <w:b/>
                <w:bCs/>
                <w:sz w:val="16"/>
                <w:szCs w:val="16"/>
                <w:lang w:val="sr-Cyrl-CS"/>
              </w:rPr>
              <w:t>М84</w:t>
            </w:r>
            <w:r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)</w:t>
            </w:r>
          </w:p>
        </w:tc>
      </w:tr>
      <w:tr w:rsidR="007B0855" w:rsidRPr="00491993" w:rsidTr="00DA1946">
        <w:trPr>
          <w:trHeight w:val="179"/>
        </w:trPr>
        <w:tc>
          <w:tcPr>
            <w:tcW w:w="10350" w:type="dxa"/>
            <w:gridSpan w:val="13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B0855" w:rsidRPr="00491993" w:rsidTr="00DA1946">
        <w:trPr>
          <w:trHeight w:val="216"/>
        </w:trPr>
        <w:tc>
          <w:tcPr>
            <w:tcW w:w="3330" w:type="dxa"/>
            <w:gridSpan w:val="6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Укупан број цитата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без аутоцитата</w:t>
            </w:r>
          </w:p>
        </w:tc>
        <w:tc>
          <w:tcPr>
            <w:tcW w:w="7020" w:type="dxa"/>
            <w:gridSpan w:val="7"/>
            <w:vAlign w:val="center"/>
          </w:tcPr>
          <w:p w:rsidR="007B0855" w:rsidRPr="00304423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  <w:r w:rsidRPr="00304423">
              <w:rPr>
                <w:rFonts w:ascii="Times New Roman" w:hAnsi="Times New Roman"/>
                <w:sz w:val="18"/>
                <w:szCs w:val="18"/>
              </w:rPr>
              <w:t>45  (Scopus)</w:t>
            </w:r>
          </w:p>
        </w:tc>
      </w:tr>
      <w:tr w:rsidR="007B0855" w:rsidRPr="00491993" w:rsidTr="00DA1946">
        <w:trPr>
          <w:trHeight w:val="216"/>
        </w:trPr>
        <w:tc>
          <w:tcPr>
            <w:tcW w:w="3330" w:type="dxa"/>
            <w:gridSpan w:val="6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Укупан број радова са SCI листе</w:t>
            </w:r>
          </w:p>
        </w:tc>
        <w:tc>
          <w:tcPr>
            <w:tcW w:w="7020" w:type="dxa"/>
            <w:gridSpan w:val="7"/>
            <w:vAlign w:val="center"/>
          </w:tcPr>
          <w:p w:rsidR="007B0855" w:rsidRPr="00304423" w:rsidRDefault="00304423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>13</w:t>
            </w:r>
          </w:p>
        </w:tc>
      </w:tr>
      <w:tr w:rsidR="007B0855" w:rsidRPr="00491993" w:rsidTr="00DA1946">
        <w:trPr>
          <w:trHeight w:val="216"/>
        </w:trPr>
        <w:tc>
          <w:tcPr>
            <w:tcW w:w="3330" w:type="dxa"/>
            <w:gridSpan w:val="6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Тренутно учешће на пројектима</w:t>
            </w:r>
          </w:p>
        </w:tc>
        <w:tc>
          <w:tcPr>
            <w:tcW w:w="3420" w:type="dxa"/>
            <w:gridSpan w:val="4"/>
            <w:vAlign w:val="center"/>
          </w:tcPr>
          <w:p w:rsidR="007B0855" w:rsidRPr="00304423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Домаћи  1 </w:t>
            </w:r>
          </w:p>
        </w:tc>
        <w:tc>
          <w:tcPr>
            <w:tcW w:w="3600" w:type="dxa"/>
            <w:gridSpan w:val="3"/>
            <w:vAlign w:val="center"/>
          </w:tcPr>
          <w:p w:rsidR="007B0855" w:rsidRPr="00304423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Међународни  </w:t>
            </w:r>
            <w:r w:rsidRPr="003044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B0855" w:rsidRPr="00491993" w:rsidTr="00DA1946">
        <w:trPr>
          <w:trHeight w:val="227"/>
        </w:trPr>
        <w:tc>
          <w:tcPr>
            <w:tcW w:w="1350" w:type="dxa"/>
            <w:gridSpan w:val="2"/>
            <w:vAlign w:val="center"/>
          </w:tcPr>
          <w:p w:rsidR="007B0855" w:rsidRPr="00D20B09" w:rsidRDefault="007B0855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Усавршавања </w:t>
            </w:r>
          </w:p>
        </w:tc>
        <w:tc>
          <w:tcPr>
            <w:tcW w:w="9000" w:type="dxa"/>
            <w:gridSpan w:val="11"/>
            <w:vAlign w:val="center"/>
          </w:tcPr>
          <w:p w:rsidR="00B2401E" w:rsidRPr="00F96397" w:rsidRDefault="00EB0E17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Усавршавање у оквиру Пројекта "ElectroSoil" Фонда за науку РС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на Институту за земљотресно инжењерство и инжењерску сеизмологију (ИЗИИС) Универзитета "Св. Кирил и </w:t>
            </w:r>
            <w:r w:rsidR="00491730" w:rsidRPr="00F96397">
              <w:rPr>
                <w:rFonts w:ascii="Times New Roman" w:hAnsi="Times New Roman"/>
                <w:sz w:val="16"/>
                <w:szCs w:val="16"/>
              </w:rPr>
              <w:t>М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етоди", Р. </w:t>
            </w:r>
            <w:r w:rsidR="00491730" w:rsidRPr="00F96397">
              <w:rPr>
                <w:rFonts w:ascii="Times New Roman" w:hAnsi="Times New Roman"/>
                <w:sz w:val="16"/>
                <w:szCs w:val="16"/>
              </w:rPr>
              <w:t xml:space="preserve">С.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Македонија, у области истраживања динамичких својстава тла и спровођења динамичк</w:t>
            </w:r>
            <w:r w:rsidR="00491730" w:rsidRPr="00F96397">
              <w:rPr>
                <w:rFonts w:ascii="Times New Roman" w:hAnsi="Times New Roman"/>
                <w:sz w:val="16"/>
                <w:szCs w:val="16"/>
              </w:rPr>
              <w:t>ог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опита триаксијалне компресије помоћу динамичког триаксијалног апарата (12.09. – 23. 09.2022.).</w:t>
            </w:r>
          </w:p>
          <w:p w:rsidR="007B0855" w:rsidRPr="00F96397" w:rsidRDefault="007B0855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Програм мобилности наставног особља у оквиру ERASMUS+ Пројекта „</w:t>
            </w:r>
            <w:r w:rsidRPr="00F96397">
              <w:rPr>
                <w:rFonts w:ascii="Times New Roman" w:hAnsi="Times New Roman"/>
                <w:b/>
                <w:i/>
                <w:sz w:val="16"/>
                <w:szCs w:val="16"/>
              </w:rPr>
              <w:t>NatRisk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“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: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Универзитет у Месини, Сицилија, Италија (01.03. – 07.03.2020.); Технички Универзитет Крит, Хања, Грчка (03.06. – 09.06.2018.); Универзитет Мидлсекс у Лондону, Велика Британија (25.02. – 26.03.2018.); Универзитет у Бечу, Аустрија (12.11. – 18.11.2017.).</w:t>
            </w:r>
          </w:p>
        </w:tc>
      </w:tr>
      <w:tr w:rsidR="007B0855" w:rsidRPr="00491993" w:rsidTr="00DA1946">
        <w:trPr>
          <w:trHeight w:val="227"/>
        </w:trPr>
        <w:tc>
          <w:tcPr>
            <w:tcW w:w="1350" w:type="dxa"/>
            <w:gridSpan w:val="2"/>
            <w:vAlign w:val="center"/>
          </w:tcPr>
          <w:p w:rsidR="007B0855" w:rsidRPr="00D20B09" w:rsidRDefault="007B0855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Други подаци које сматрате релевантним</w:t>
            </w:r>
          </w:p>
        </w:tc>
        <w:tc>
          <w:tcPr>
            <w:tcW w:w="9000" w:type="dxa"/>
            <w:gridSpan w:val="11"/>
            <w:vAlign w:val="center"/>
          </w:tcPr>
          <w:p w:rsidR="007B0855" w:rsidRPr="00F96397" w:rsidRDefault="007B0855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eastAsia="Cambria" w:hAnsi="Times New Roman"/>
                <w:b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досадашњи број </w:t>
            </w:r>
            <w:r w:rsidRPr="00F9639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објављених радова </w:t>
            </w:r>
            <w:r w:rsidR="00304423" w:rsidRPr="00F9639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106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досадашња учешћа на научним пројектима </w:t>
            </w:r>
            <w:r w:rsidR="00304423" w:rsidRPr="00F96397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(домаћи </w:t>
            </w:r>
            <w:r w:rsidR="00304423" w:rsidRPr="00F96397">
              <w:rPr>
                <w:rFonts w:ascii="Times New Roman" w:hAnsi="Times New Roman"/>
                <w:sz w:val="16"/>
                <w:szCs w:val="16"/>
              </w:rPr>
              <w:t>5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, међународни </w:t>
            </w:r>
            <w:r w:rsidR="00304423" w:rsidRPr="00F96397">
              <w:rPr>
                <w:rFonts w:ascii="Times New Roman" w:hAnsi="Times New Roman"/>
                <w:sz w:val="16"/>
                <w:szCs w:val="16"/>
              </w:rPr>
              <w:t>3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)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публиковани уџбеници 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>(</w:t>
            </w:r>
            <w:r w:rsidR="00F96397"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Фундирање I, 2022 (аутор); 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>Збирка задатака из фундирања, 2017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(аутор)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Основи механике тла, 2008 (коаутор)); </w:t>
            </w:r>
            <w:r w:rsidRPr="00F96397">
              <w:rPr>
                <w:rFonts w:ascii="Times New Roman" w:eastAsia="Times New Roman" w:hAnsi="Times New Roman"/>
                <w:b/>
                <w:sz w:val="16"/>
                <w:szCs w:val="16"/>
                <w:lang w:val="ru-RU"/>
              </w:rPr>
              <w:t>менторство у научно-истраживачким радовима студената</w:t>
            </w:r>
            <w:r w:rsidRPr="00F96397">
              <w:rPr>
                <w:rFonts w:ascii="Times New Roman" w:eastAsia="Times New Roman" w:hAnsi="Times New Roman"/>
                <w:sz w:val="16"/>
                <w:szCs w:val="16"/>
                <w:lang w:val="ru-RU"/>
              </w:rPr>
              <w:t xml:space="preserve"> на регионалним конгресима геотехнолошких факултета „ГЕОРЕКС“</w:t>
            </w:r>
            <w:r w:rsidRPr="00F96397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учешће у већем броју комисија за одбрану дипломских и мастер радова</w:t>
            </w:r>
            <w:r w:rsidRPr="00F96397">
              <w:rPr>
                <w:rFonts w:ascii="Times New Roman" w:eastAsia="Cambria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учешће у изради великог броја стручних пројеката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у области грађевинске геотехнике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color w:val="000000"/>
                <w:spacing w:val="3"/>
                <w:sz w:val="16"/>
                <w:szCs w:val="16"/>
              </w:rPr>
              <w:t>ч</w:t>
            </w:r>
            <w:r w:rsidRPr="00F96397">
              <w:rPr>
                <w:rFonts w:ascii="Times New Roman" w:hAnsi="Times New Roman"/>
                <w:b/>
                <w:color w:val="000000"/>
                <w:spacing w:val="3"/>
                <w:sz w:val="16"/>
                <w:szCs w:val="16"/>
                <w:lang w:val="ru-RU"/>
              </w:rPr>
              <w:t xml:space="preserve">ланство 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  <w:lang w:val="ru-RU"/>
              </w:rPr>
              <w:t xml:space="preserve">у Српском 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</w:rPr>
              <w:t xml:space="preserve">(SDMTGE) 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  <w:lang w:val="ru-RU"/>
              </w:rPr>
              <w:t>и Међународном друштву за механику тла и геотехничко инжењерство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</w:rPr>
              <w:t xml:space="preserve"> (ISSMGE)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  <w:lang w:val="ru-RU"/>
              </w:rPr>
              <w:t>, Инжењерској комори Србије и Комисији за стандардизацију у области геотехнике.</w:t>
            </w:r>
          </w:p>
          <w:p w:rsidR="007B0855" w:rsidRPr="00F96397" w:rsidRDefault="007B0855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страни језици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(енглески);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рад на рачунару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(комерцијални програми, грађевински софтвери (AutoCAD, Stress, </w:t>
            </w:r>
            <w:r w:rsidRPr="00F96397">
              <w:rPr>
                <w:rFonts w:ascii="Times New Roman" w:hAnsi="Times New Roman"/>
                <w:sz w:val="16"/>
                <w:szCs w:val="16"/>
                <w:lang w:val="sr-Latn-CS"/>
              </w:rPr>
              <w:t>Tower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, Geostructural Analysis, </w:t>
            </w:r>
            <w:r w:rsidR="00547403" w:rsidRPr="00F96397">
              <w:rPr>
                <w:rFonts w:ascii="Times New Roman" w:hAnsi="Times New Roman"/>
                <w:sz w:val="16"/>
                <w:szCs w:val="16"/>
              </w:rPr>
              <w:t xml:space="preserve">GEO 5, </w:t>
            </w:r>
            <w:r w:rsidRPr="00F96397">
              <w:rPr>
                <w:rFonts w:ascii="Times New Roman" w:hAnsi="Times New Roman"/>
                <w:sz w:val="16"/>
                <w:szCs w:val="16"/>
                <w:lang w:val="sr-Latn-CS"/>
              </w:rPr>
              <w:t>PLAXIS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, ANSYS), програмски језици (Basic, FORTRAN)).</w:t>
            </w:r>
          </w:p>
        </w:tc>
      </w:tr>
    </w:tbl>
    <w:p w:rsidR="00491993" w:rsidRPr="00DA1946" w:rsidRDefault="00DA1946" w:rsidP="00A964B7">
      <w:pPr>
        <w:tabs>
          <w:tab w:val="left" w:pos="567"/>
        </w:tabs>
        <w:spacing w:after="60"/>
        <w:jc w:val="both"/>
        <w:rPr>
          <w:rFonts w:ascii="Times New Roman" w:hAnsi="Times New Roman"/>
          <w:b/>
          <w:sz w:val="20"/>
          <w:szCs w:val="20"/>
        </w:rPr>
      </w:pPr>
      <w:r w:rsidRPr="00DA1946">
        <w:rPr>
          <w:rFonts w:ascii="Times New Roman" w:hAnsi="Times New Roman"/>
          <w:b/>
          <w:sz w:val="20"/>
          <w:szCs w:val="20"/>
        </w:rPr>
        <w:t>Табела 9.1. Научне, уметничке и стручне квалификације наставника и задужења у настави</w:t>
      </w:r>
    </w:p>
    <w:sectPr w:rsidR="00491993" w:rsidRPr="00DA1946" w:rsidSect="00466F92">
      <w:pgSz w:w="11907" w:h="16840" w:code="9"/>
      <w:pgMar w:top="432" w:right="1138" w:bottom="994" w:left="994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A7E" w:rsidRDefault="006A4A7E" w:rsidP="005A4C35">
      <w:r>
        <w:separator/>
      </w:r>
    </w:p>
  </w:endnote>
  <w:endnote w:type="continuationSeparator" w:id="0">
    <w:p w:rsidR="006A4A7E" w:rsidRDefault="006A4A7E" w:rsidP="005A4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A7E" w:rsidRDefault="006A4A7E" w:rsidP="005A4C35">
      <w:r>
        <w:separator/>
      </w:r>
    </w:p>
  </w:footnote>
  <w:footnote w:type="continuationSeparator" w:id="0">
    <w:p w:rsidR="006A4A7E" w:rsidRDefault="006A4A7E" w:rsidP="005A4C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5A48"/>
    <w:multiLevelType w:val="hybridMultilevel"/>
    <w:tmpl w:val="8CF07040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0561B"/>
    <w:multiLevelType w:val="hybridMultilevel"/>
    <w:tmpl w:val="1020FB62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D2F35"/>
    <w:multiLevelType w:val="hybridMultilevel"/>
    <w:tmpl w:val="2FCAA094"/>
    <w:lvl w:ilvl="0" w:tplc="DC8693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B2575"/>
    <w:multiLevelType w:val="hybridMultilevel"/>
    <w:tmpl w:val="409640D6"/>
    <w:lvl w:ilvl="0" w:tplc="D5246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C68B2"/>
    <w:multiLevelType w:val="hybridMultilevel"/>
    <w:tmpl w:val="93C2F920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3"/>
  </w:num>
  <w:num w:numId="5">
    <w:abstractNumId w:val="12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0"/>
  </w:num>
  <w:num w:numId="13">
    <w:abstractNumId w:val="11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3E2"/>
    <w:rsid w:val="000242D2"/>
    <w:rsid w:val="00042520"/>
    <w:rsid w:val="00081151"/>
    <w:rsid w:val="000819AD"/>
    <w:rsid w:val="00085D06"/>
    <w:rsid w:val="00092214"/>
    <w:rsid w:val="0009603B"/>
    <w:rsid w:val="000B76BC"/>
    <w:rsid w:val="000D4C2C"/>
    <w:rsid w:val="000E0F64"/>
    <w:rsid w:val="00144578"/>
    <w:rsid w:val="001544AA"/>
    <w:rsid w:val="001A3CD3"/>
    <w:rsid w:val="001F414A"/>
    <w:rsid w:val="00201090"/>
    <w:rsid w:val="00204EBD"/>
    <w:rsid w:val="00217AA5"/>
    <w:rsid w:val="0024334D"/>
    <w:rsid w:val="00245161"/>
    <w:rsid w:val="002504E1"/>
    <w:rsid w:val="00251966"/>
    <w:rsid w:val="002B0C08"/>
    <w:rsid w:val="002B7828"/>
    <w:rsid w:val="002C193B"/>
    <w:rsid w:val="002C58B6"/>
    <w:rsid w:val="00304423"/>
    <w:rsid w:val="00327D30"/>
    <w:rsid w:val="00335AD0"/>
    <w:rsid w:val="00336E28"/>
    <w:rsid w:val="00362EBA"/>
    <w:rsid w:val="0037541D"/>
    <w:rsid w:val="00375FF2"/>
    <w:rsid w:val="00377956"/>
    <w:rsid w:val="003834BE"/>
    <w:rsid w:val="003B12FC"/>
    <w:rsid w:val="003B30DF"/>
    <w:rsid w:val="003C3BA6"/>
    <w:rsid w:val="003D7D7E"/>
    <w:rsid w:val="003F4276"/>
    <w:rsid w:val="00403BC5"/>
    <w:rsid w:val="00410014"/>
    <w:rsid w:val="00436F79"/>
    <w:rsid w:val="00466F92"/>
    <w:rsid w:val="0047311D"/>
    <w:rsid w:val="00473DA4"/>
    <w:rsid w:val="00491730"/>
    <w:rsid w:val="00491993"/>
    <w:rsid w:val="00494B88"/>
    <w:rsid w:val="004A0BD0"/>
    <w:rsid w:val="004A5365"/>
    <w:rsid w:val="004B0C40"/>
    <w:rsid w:val="004C2D53"/>
    <w:rsid w:val="004C3D72"/>
    <w:rsid w:val="004C6221"/>
    <w:rsid w:val="004D04A6"/>
    <w:rsid w:val="004F012A"/>
    <w:rsid w:val="00504B9A"/>
    <w:rsid w:val="005162D8"/>
    <w:rsid w:val="00535C05"/>
    <w:rsid w:val="00547403"/>
    <w:rsid w:val="00565951"/>
    <w:rsid w:val="005921EA"/>
    <w:rsid w:val="00594BDA"/>
    <w:rsid w:val="005A4C35"/>
    <w:rsid w:val="005A6F45"/>
    <w:rsid w:val="005D6646"/>
    <w:rsid w:val="005E72BD"/>
    <w:rsid w:val="005F3409"/>
    <w:rsid w:val="005F355E"/>
    <w:rsid w:val="006431C9"/>
    <w:rsid w:val="00692E92"/>
    <w:rsid w:val="00695869"/>
    <w:rsid w:val="006A4922"/>
    <w:rsid w:val="006A4A7E"/>
    <w:rsid w:val="006D185E"/>
    <w:rsid w:val="006D199C"/>
    <w:rsid w:val="006E4988"/>
    <w:rsid w:val="006E557D"/>
    <w:rsid w:val="006F3546"/>
    <w:rsid w:val="0071437D"/>
    <w:rsid w:val="00714C4B"/>
    <w:rsid w:val="00732DBB"/>
    <w:rsid w:val="00736EB0"/>
    <w:rsid w:val="0074215C"/>
    <w:rsid w:val="00745A64"/>
    <w:rsid w:val="00771730"/>
    <w:rsid w:val="00785BFE"/>
    <w:rsid w:val="007B0855"/>
    <w:rsid w:val="007B10E8"/>
    <w:rsid w:val="007C68D6"/>
    <w:rsid w:val="007E175A"/>
    <w:rsid w:val="007F5D13"/>
    <w:rsid w:val="00806D45"/>
    <w:rsid w:val="00811324"/>
    <w:rsid w:val="008120C0"/>
    <w:rsid w:val="00817D28"/>
    <w:rsid w:val="00834605"/>
    <w:rsid w:val="0084457E"/>
    <w:rsid w:val="00876D2E"/>
    <w:rsid w:val="0088440B"/>
    <w:rsid w:val="008923C9"/>
    <w:rsid w:val="008B2EB4"/>
    <w:rsid w:val="008B3178"/>
    <w:rsid w:val="008E365B"/>
    <w:rsid w:val="009029EB"/>
    <w:rsid w:val="00911748"/>
    <w:rsid w:val="009210E4"/>
    <w:rsid w:val="009508DB"/>
    <w:rsid w:val="0095131B"/>
    <w:rsid w:val="00985D95"/>
    <w:rsid w:val="00990BB1"/>
    <w:rsid w:val="009A3AD7"/>
    <w:rsid w:val="009A5DBE"/>
    <w:rsid w:val="009C7F58"/>
    <w:rsid w:val="00A023E2"/>
    <w:rsid w:val="00A072EB"/>
    <w:rsid w:val="00A5004B"/>
    <w:rsid w:val="00A5284A"/>
    <w:rsid w:val="00A71BAC"/>
    <w:rsid w:val="00A93E9A"/>
    <w:rsid w:val="00A964B7"/>
    <w:rsid w:val="00A97F5A"/>
    <w:rsid w:val="00AC0E94"/>
    <w:rsid w:val="00B2401E"/>
    <w:rsid w:val="00B46F7A"/>
    <w:rsid w:val="00B63774"/>
    <w:rsid w:val="00BF4746"/>
    <w:rsid w:val="00C31740"/>
    <w:rsid w:val="00C351D2"/>
    <w:rsid w:val="00C42611"/>
    <w:rsid w:val="00C502E3"/>
    <w:rsid w:val="00C61669"/>
    <w:rsid w:val="00C738D0"/>
    <w:rsid w:val="00C826DD"/>
    <w:rsid w:val="00C92B88"/>
    <w:rsid w:val="00CA784F"/>
    <w:rsid w:val="00CD16AF"/>
    <w:rsid w:val="00CD6D78"/>
    <w:rsid w:val="00CE4742"/>
    <w:rsid w:val="00CE6F06"/>
    <w:rsid w:val="00CE78E5"/>
    <w:rsid w:val="00CF526D"/>
    <w:rsid w:val="00D20B09"/>
    <w:rsid w:val="00D4118B"/>
    <w:rsid w:val="00D44ED0"/>
    <w:rsid w:val="00D46F7B"/>
    <w:rsid w:val="00D50576"/>
    <w:rsid w:val="00D56D22"/>
    <w:rsid w:val="00D702D1"/>
    <w:rsid w:val="00D72175"/>
    <w:rsid w:val="00D73630"/>
    <w:rsid w:val="00D87D1F"/>
    <w:rsid w:val="00DA1946"/>
    <w:rsid w:val="00DB5296"/>
    <w:rsid w:val="00DC26AA"/>
    <w:rsid w:val="00DD734C"/>
    <w:rsid w:val="00DE753D"/>
    <w:rsid w:val="00DF0B12"/>
    <w:rsid w:val="00E16833"/>
    <w:rsid w:val="00E46E01"/>
    <w:rsid w:val="00E64ECA"/>
    <w:rsid w:val="00E955DA"/>
    <w:rsid w:val="00E96EB0"/>
    <w:rsid w:val="00EB0E17"/>
    <w:rsid w:val="00EB769C"/>
    <w:rsid w:val="00EC2199"/>
    <w:rsid w:val="00ED70EA"/>
    <w:rsid w:val="00EF1FF3"/>
    <w:rsid w:val="00F22084"/>
    <w:rsid w:val="00F271BD"/>
    <w:rsid w:val="00F34AB5"/>
    <w:rsid w:val="00F34ABD"/>
    <w:rsid w:val="00F41627"/>
    <w:rsid w:val="00F856DF"/>
    <w:rsid w:val="00F96397"/>
    <w:rsid w:val="00FE79AE"/>
    <w:rsid w:val="00FE7DE6"/>
    <w:rsid w:val="00FF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C5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</w:rPr>
  </w:style>
  <w:style w:type="paragraph" w:customStyle="1" w:styleId="CVNormal">
    <w:name w:val="CV Normal"/>
    <w:basedOn w:val="Normal"/>
    <w:rsid w:val="00B46F7A"/>
    <w:pPr>
      <w:suppressAutoHyphens/>
      <w:ind w:left="113" w:right="113"/>
    </w:pPr>
    <w:rPr>
      <w:rFonts w:ascii="Arial Narrow" w:eastAsia="Times New Roman" w:hAnsi="Arial Narro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Grizli777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ND</cp:lastModifiedBy>
  <cp:revision>24</cp:revision>
  <dcterms:created xsi:type="dcterms:W3CDTF">2025-04-14T08:15:00Z</dcterms:created>
  <dcterms:modified xsi:type="dcterms:W3CDTF">2025-04-15T11:13:00Z</dcterms:modified>
</cp:coreProperties>
</file>