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4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1096"/>
        <w:gridCol w:w="576"/>
        <w:gridCol w:w="1051"/>
        <w:gridCol w:w="794"/>
        <w:gridCol w:w="270"/>
        <w:gridCol w:w="76"/>
        <w:gridCol w:w="1065"/>
        <w:gridCol w:w="556"/>
        <w:gridCol w:w="1345"/>
        <w:gridCol w:w="445"/>
        <w:gridCol w:w="190"/>
        <w:gridCol w:w="1610"/>
      </w:tblGrid>
      <w:tr w:rsidR="001E1722" w:rsidRPr="00D86FDD" w14:paraId="2FC21224" w14:textId="77777777" w:rsidTr="00BD1E09">
        <w:trPr>
          <w:trHeight w:val="70"/>
        </w:trPr>
        <w:tc>
          <w:tcPr>
            <w:tcW w:w="4603" w:type="dxa"/>
            <w:gridSpan w:val="6"/>
            <w:vAlign w:val="center"/>
          </w:tcPr>
          <w:p w14:paraId="2DE99D35" w14:textId="77777777" w:rsidR="001E1722" w:rsidRPr="00D86FDD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</w:pPr>
            <w:r w:rsidRPr="00D86FDD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287" w:type="dxa"/>
            <w:gridSpan w:val="7"/>
            <w:vAlign w:val="center"/>
          </w:tcPr>
          <w:p w14:paraId="7640D1EB" w14:textId="77777777" w:rsidR="001E1722" w:rsidRPr="00D86FDD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</w:pPr>
            <w:r w:rsidRPr="00D86FDD"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Александар Кековић</w:t>
            </w:r>
          </w:p>
        </w:tc>
      </w:tr>
      <w:tr w:rsidR="001E1722" w:rsidRPr="0067328E" w14:paraId="3DA5227B" w14:textId="77777777" w:rsidTr="00D86FDD">
        <w:trPr>
          <w:trHeight w:val="427"/>
        </w:trPr>
        <w:tc>
          <w:tcPr>
            <w:tcW w:w="4603" w:type="dxa"/>
            <w:gridSpan w:val="6"/>
            <w:vAlign w:val="center"/>
          </w:tcPr>
          <w:p w14:paraId="433ECCF7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  <w:t>Звање</w:t>
            </w:r>
          </w:p>
        </w:tc>
        <w:tc>
          <w:tcPr>
            <w:tcW w:w="5287" w:type="dxa"/>
            <w:gridSpan w:val="7"/>
            <w:vAlign w:val="center"/>
          </w:tcPr>
          <w:p w14:paraId="5B49EA0F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Редовни професор</w:t>
            </w:r>
          </w:p>
        </w:tc>
      </w:tr>
      <w:tr w:rsidR="001E1722" w:rsidRPr="0067328E" w14:paraId="3A54A784" w14:textId="77777777" w:rsidTr="00D86FDD">
        <w:trPr>
          <w:trHeight w:val="427"/>
        </w:trPr>
        <w:tc>
          <w:tcPr>
            <w:tcW w:w="4603" w:type="dxa"/>
            <w:gridSpan w:val="6"/>
            <w:vAlign w:val="center"/>
          </w:tcPr>
          <w:p w14:paraId="0328AB25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  <w:t xml:space="preserve">Назив институције у  којој наставник ради са пуним </w:t>
            </w:r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или</w:t>
            </w:r>
            <w:proofErr w:type="spellEnd"/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непуним</w:t>
            </w:r>
            <w:proofErr w:type="spellEnd"/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  <w:t>радним временом и од када</w:t>
            </w:r>
          </w:p>
        </w:tc>
        <w:tc>
          <w:tcPr>
            <w:tcW w:w="5287" w:type="dxa"/>
            <w:gridSpan w:val="7"/>
            <w:vAlign w:val="center"/>
          </w:tcPr>
          <w:p w14:paraId="4A3A517B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Грађевинско-архитектонски факултет</w:t>
            </w:r>
          </w:p>
        </w:tc>
      </w:tr>
      <w:tr w:rsidR="001E1722" w:rsidRPr="0067328E" w14:paraId="62C9DDBB" w14:textId="77777777" w:rsidTr="00D86FDD">
        <w:trPr>
          <w:trHeight w:val="427"/>
        </w:trPr>
        <w:tc>
          <w:tcPr>
            <w:tcW w:w="4603" w:type="dxa"/>
            <w:gridSpan w:val="6"/>
            <w:vAlign w:val="center"/>
          </w:tcPr>
          <w:p w14:paraId="5CAB3689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  <w:t>Ужа научна односно уметничка област</w:t>
            </w:r>
          </w:p>
        </w:tc>
        <w:tc>
          <w:tcPr>
            <w:tcW w:w="5287" w:type="dxa"/>
            <w:gridSpan w:val="7"/>
            <w:vAlign w:val="center"/>
          </w:tcPr>
          <w:p w14:paraId="2F581FD4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Архитектонско пројектовање</w:t>
            </w:r>
          </w:p>
        </w:tc>
      </w:tr>
      <w:tr w:rsidR="001E1722" w:rsidRPr="0067328E" w14:paraId="0A59D0D7" w14:textId="77777777" w:rsidTr="00D86FDD">
        <w:trPr>
          <w:trHeight w:val="224"/>
        </w:trPr>
        <w:tc>
          <w:tcPr>
            <w:tcW w:w="9890" w:type="dxa"/>
            <w:gridSpan w:val="13"/>
            <w:vAlign w:val="center"/>
          </w:tcPr>
          <w:p w14:paraId="754C4757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  <w:t>Академска каријера</w:t>
            </w:r>
          </w:p>
        </w:tc>
      </w:tr>
      <w:tr w:rsidR="001E1722" w:rsidRPr="0067328E" w14:paraId="448CC98D" w14:textId="77777777" w:rsidTr="00D86FDD">
        <w:trPr>
          <w:trHeight w:val="427"/>
        </w:trPr>
        <w:tc>
          <w:tcPr>
            <w:tcW w:w="2488" w:type="dxa"/>
            <w:gridSpan w:val="3"/>
            <w:vAlign w:val="center"/>
          </w:tcPr>
          <w:p w14:paraId="32AD81E0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</w:p>
        </w:tc>
        <w:tc>
          <w:tcPr>
            <w:tcW w:w="1051" w:type="dxa"/>
            <w:vAlign w:val="center"/>
          </w:tcPr>
          <w:p w14:paraId="455C49F0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 xml:space="preserve">Година </w:t>
            </w:r>
          </w:p>
        </w:tc>
        <w:tc>
          <w:tcPr>
            <w:tcW w:w="2205" w:type="dxa"/>
            <w:gridSpan w:val="4"/>
            <w:shd w:val="clear" w:color="auto" w:fill="auto"/>
            <w:vAlign w:val="center"/>
          </w:tcPr>
          <w:p w14:paraId="008D54AF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 xml:space="preserve">Институција </w:t>
            </w:r>
          </w:p>
        </w:tc>
        <w:tc>
          <w:tcPr>
            <w:tcW w:w="1901" w:type="dxa"/>
            <w:gridSpan w:val="2"/>
            <w:shd w:val="clear" w:color="auto" w:fill="auto"/>
            <w:vAlign w:val="center"/>
          </w:tcPr>
          <w:p w14:paraId="48F65E8B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Научна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или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уметничка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</w:t>
            </w: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 xml:space="preserve">бласт </w:t>
            </w:r>
          </w:p>
        </w:tc>
        <w:tc>
          <w:tcPr>
            <w:tcW w:w="2245" w:type="dxa"/>
            <w:gridSpan w:val="3"/>
            <w:shd w:val="clear" w:color="auto" w:fill="auto"/>
            <w:vAlign w:val="center"/>
          </w:tcPr>
          <w:p w14:paraId="2E95D157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Ужа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научна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уметничка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или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стручна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област</w:t>
            </w:r>
            <w:proofErr w:type="spellEnd"/>
          </w:p>
        </w:tc>
      </w:tr>
      <w:tr w:rsidR="001E1722" w:rsidRPr="0067328E" w14:paraId="2EB4F52B" w14:textId="77777777" w:rsidTr="00D86FDD">
        <w:trPr>
          <w:trHeight w:val="427"/>
        </w:trPr>
        <w:tc>
          <w:tcPr>
            <w:tcW w:w="2488" w:type="dxa"/>
            <w:gridSpan w:val="3"/>
            <w:vAlign w:val="center"/>
          </w:tcPr>
          <w:p w14:paraId="681D02FB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Избор у звање</w:t>
            </w:r>
          </w:p>
        </w:tc>
        <w:tc>
          <w:tcPr>
            <w:tcW w:w="1051" w:type="dxa"/>
            <w:vAlign w:val="center"/>
          </w:tcPr>
          <w:p w14:paraId="3C085271" w14:textId="77777777" w:rsidR="001E1722" w:rsidRPr="0067328E" w:rsidRDefault="001E1722" w:rsidP="00D86FD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2020.</w:t>
            </w:r>
          </w:p>
        </w:tc>
        <w:tc>
          <w:tcPr>
            <w:tcW w:w="2205" w:type="dxa"/>
            <w:gridSpan w:val="4"/>
            <w:shd w:val="clear" w:color="auto" w:fill="auto"/>
            <w:vAlign w:val="center"/>
          </w:tcPr>
          <w:p w14:paraId="264F8B2D" w14:textId="77777777" w:rsidR="001E1722" w:rsidRPr="0067328E" w:rsidRDefault="001E1722" w:rsidP="00D86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Грађевинско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архитектонски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факултет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у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Нишу</w:t>
            </w:r>
            <w:proofErr w:type="spellEnd"/>
          </w:p>
        </w:tc>
        <w:tc>
          <w:tcPr>
            <w:tcW w:w="1901" w:type="dxa"/>
            <w:gridSpan w:val="2"/>
            <w:shd w:val="clear" w:color="auto" w:fill="auto"/>
            <w:vAlign w:val="center"/>
          </w:tcPr>
          <w:p w14:paraId="549AF3D2" w14:textId="77777777" w:rsidR="001E1722" w:rsidRPr="0067328E" w:rsidRDefault="001E1722" w:rsidP="00D86FD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Архитектонско пројектовање</w:t>
            </w:r>
          </w:p>
        </w:tc>
        <w:tc>
          <w:tcPr>
            <w:tcW w:w="2245" w:type="dxa"/>
            <w:gridSpan w:val="3"/>
            <w:shd w:val="clear" w:color="auto" w:fill="auto"/>
            <w:vAlign w:val="center"/>
          </w:tcPr>
          <w:p w14:paraId="57889B26" w14:textId="77777777" w:rsidR="001E1722" w:rsidRPr="0067328E" w:rsidRDefault="001E1722" w:rsidP="00D86FD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2020.</w:t>
            </w:r>
          </w:p>
        </w:tc>
      </w:tr>
      <w:tr w:rsidR="001E1722" w:rsidRPr="0067328E" w14:paraId="76D9793D" w14:textId="77777777" w:rsidTr="00D86FDD">
        <w:trPr>
          <w:trHeight w:val="427"/>
        </w:trPr>
        <w:tc>
          <w:tcPr>
            <w:tcW w:w="2488" w:type="dxa"/>
            <w:gridSpan w:val="3"/>
            <w:vAlign w:val="center"/>
          </w:tcPr>
          <w:p w14:paraId="6F2E4FD4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Докторат</w:t>
            </w:r>
          </w:p>
        </w:tc>
        <w:tc>
          <w:tcPr>
            <w:tcW w:w="1051" w:type="dxa"/>
            <w:vAlign w:val="center"/>
          </w:tcPr>
          <w:p w14:paraId="5EB976B8" w14:textId="77777777" w:rsidR="001E1722" w:rsidRPr="0067328E" w:rsidRDefault="001E1722" w:rsidP="00D86FD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2009.</w:t>
            </w:r>
          </w:p>
        </w:tc>
        <w:tc>
          <w:tcPr>
            <w:tcW w:w="2205" w:type="dxa"/>
            <w:gridSpan w:val="4"/>
            <w:shd w:val="clear" w:color="auto" w:fill="auto"/>
            <w:vAlign w:val="center"/>
          </w:tcPr>
          <w:p w14:paraId="0C0C50AE" w14:textId="77777777" w:rsidR="001E1722" w:rsidRPr="0067328E" w:rsidRDefault="001E1722" w:rsidP="00D86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 xml:space="preserve">- </w:t>
            </w:r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II -</w:t>
            </w:r>
          </w:p>
        </w:tc>
        <w:tc>
          <w:tcPr>
            <w:tcW w:w="1901" w:type="dxa"/>
            <w:gridSpan w:val="2"/>
            <w:shd w:val="clear" w:color="auto" w:fill="auto"/>
            <w:vAlign w:val="center"/>
          </w:tcPr>
          <w:p w14:paraId="4F7FE2E6" w14:textId="77777777" w:rsidR="001E1722" w:rsidRPr="0067328E" w:rsidRDefault="001E1722" w:rsidP="00D86FD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Архитектонско пројектовање</w:t>
            </w:r>
          </w:p>
        </w:tc>
        <w:tc>
          <w:tcPr>
            <w:tcW w:w="2245" w:type="dxa"/>
            <w:gridSpan w:val="3"/>
            <w:shd w:val="clear" w:color="auto" w:fill="auto"/>
            <w:vAlign w:val="center"/>
          </w:tcPr>
          <w:p w14:paraId="78307A87" w14:textId="77777777" w:rsidR="001E1722" w:rsidRPr="0067328E" w:rsidRDefault="001E1722" w:rsidP="00D86FD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2009.</w:t>
            </w:r>
          </w:p>
        </w:tc>
      </w:tr>
      <w:tr w:rsidR="001E1722" w:rsidRPr="0067328E" w14:paraId="478C7187" w14:textId="77777777" w:rsidTr="00D86FDD">
        <w:trPr>
          <w:trHeight w:val="427"/>
        </w:trPr>
        <w:tc>
          <w:tcPr>
            <w:tcW w:w="2488" w:type="dxa"/>
            <w:gridSpan w:val="3"/>
            <w:vAlign w:val="center"/>
          </w:tcPr>
          <w:p w14:paraId="100CFE18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Магистратура</w:t>
            </w:r>
          </w:p>
        </w:tc>
        <w:tc>
          <w:tcPr>
            <w:tcW w:w="1051" w:type="dxa"/>
            <w:vAlign w:val="center"/>
          </w:tcPr>
          <w:p w14:paraId="5D7C859B" w14:textId="77777777" w:rsidR="001E1722" w:rsidRPr="0067328E" w:rsidRDefault="001E1722" w:rsidP="00D86FD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2004.</w:t>
            </w:r>
          </w:p>
        </w:tc>
        <w:tc>
          <w:tcPr>
            <w:tcW w:w="2205" w:type="dxa"/>
            <w:gridSpan w:val="4"/>
            <w:shd w:val="clear" w:color="auto" w:fill="auto"/>
            <w:vAlign w:val="center"/>
          </w:tcPr>
          <w:p w14:paraId="0D1E6F91" w14:textId="77777777" w:rsidR="001E1722" w:rsidRPr="0067328E" w:rsidRDefault="001E1722" w:rsidP="00D86F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 xml:space="preserve">- </w:t>
            </w:r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II -</w:t>
            </w:r>
          </w:p>
        </w:tc>
        <w:tc>
          <w:tcPr>
            <w:tcW w:w="1901" w:type="dxa"/>
            <w:gridSpan w:val="2"/>
            <w:shd w:val="clear" w:color="auto" w:fill="auto"/>
            <w:vAlign w:val="center"/>
          </w:tcPr>
          <w:p w14:paraId="63AAC280" w14:textId="77777777" w:rsidR="001E1722" w:rsidRPr="0067328E" w:rsidRDefault="001E1722" w:rsidP="00D86FD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Архитектонско пројектовање</w:t>
            </w:r>
          </w:p>
        </w:tc>
        <w:tc>
          <w:tcPr>
            <w:tcW w:w="2245" w:type="dxa"/>
            <w:gridSpan w:val="3"/>
            <w:shd w:val="clear" w:color="auto" w:fill="auto"/>
            <w:vAlign w:val="center"/>
          </w:tcPr>
          <w:p w14:paraId="28F48484" w14:textId="77777777" w:rsidR="001E1722" w:rsidRPr="0067328E" w:rsidRDefault="001E1722" w:rsidP="00D86FD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2004.</w:t>
            </w:r>
          </w:p>
        </w:tc>
      </w:tr>
      <w:tr w:rsidR="001E1722" w:rsidRPr="0067328E" w14:paraId="48CA9E84" w14:textId="77777777" w:rsidTr="00D86FDD">
        <w:trPr>
          <w:trHeight w:val="427"/>
        </w:trPr>
        <w:tc>
          <w:tcPr>
            <w:tcW w:w="2488" w:type="dxa"/>
            <w:gridSpan w:val="3"/>
            <w:vAlign w:val="center"/>
          </w:tcPr>
          <w:p w14:paraId="71EC1D02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Диплома</w:t>
            </w:r>
          </w:p>
        </w:tc>
        <w:tc>
          <w:tcPr>
            <w:tcW w:w="1051" w:type="dxa"/>
            <w:vAlign w:val="center"/>
          </w:tcPr>
          <w:p w14:paraId="0A21D52F" w14:textId="77777777" w:rsidR="001E1722" w:rsidRPr="0067328E" w:rsidRDefault="001E1722" w:rsidP="00D86FD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1989.</w:t>
            </w:r>
          </w:p>
        </w:tc>
        <w:tc>
          <w:tcPr>
            <w:tcW w:w="2205" w:type="dxa"/>
            <w:gridSpan w:val="4"/>
            <w:shd w:val="clear" w:color="auto" w:fill="auto"/>
            <w:vAlign w:val="center"/>
          </w:tcPr>
          <w:p w14:paraId="4EFC1E80" w14:textId="77777777" w:rsidR="001E1722" w:rsidRPr="0067328E" w:rsidRDefault="001E1722" w:rsidP="00D86FD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Архитектонски факултет у Сарајеву</w:t>
            </w:r>
          </w:p>
        </w:tc>
        <w:tc>
          <w:tcPr>
            <w:tcW w:w="1901" w:type="dxa"/>
            <w:gridSpan w:val="2"/>
            <w:shd w:val="clear" w:color="auto" w:fill="auto"/>
            <w:vAlign w:val="center"/>
          </w:tcPr>
          <w:p w14:paraId="392AF7B5" w14:textId="77777777" w:rsidR="001E1722" w:rsidRPr="0067328E" w:rsidRDefault="001E1722" w:rsidP="00D86FD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Архитектонско пројектовање</w:t>
            </w:r>
          </w:p>
        </w:tc>
        <w:tc>
          <w:tcPr>
            <w:tcW w:w="2245" w:type="dxa"/>
            <w:gridSpan w:val="3"/>
            <w:shd w:val="clear" w:color="auto" w:fill="auto"/>
            <w:vAlign w:val="center"/>
          </w:tcPr>
          <w:p w14:paraId="406DA11D" w14:textId="77777777" w:rsidR="001E1722" w:rsidRPr="0067328E" w:rsidRDefault="001E1722" w:rsidP="00D86FD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1989.</w:t>
            </w:r>
          </w:p>
        </w:tc>
      </w:tr>
      <w:tr w:rsidR="001E1722" w:rsidRPr="0067328E" w14:paraId="6D2F0DD9" w14:textId="77777777" w:rsidTr="00D86FDD">
        <w:trPr>
          <w:trHeight w:val="143"/>
        </w:trPr>
        <w:tc>
          <w:tcPr>
            <w:tcW w:w="9890" w:type="dxa"/>
            <w:gridSpan w:val="13"/>
            <w:vAlign w:val="center"/>
          </w:tcPr>
          <w:p w14:paraId="203004A6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  <w:t xml:space="preserve">Списак предмета за  које  је наставник акредитован </w:t>
            </w:r>
            <w:proofErr w:type="spellStart"/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</w:t>
            </w:r>
            <w:proofErr w:type="spellEnd"/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првом</w:t>
            </w:r>
            <w:proofErr w:type="spellEnd"/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или</w:t>
            </w:r>
            <w:proofErr w:type="spellEnd"/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другом</w:t>
            </w:r>
            <w:proofErr w:type="spellEnd"/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степену</w:t>
            </w:r>
            <w:proofErr w:type="spellEnd"/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студија</w:t>
            </w:r>
            <w:proofErr w:type="spellEnd"/>
          </w:p>
        </w:tc>
      </w:tr>
      <w:tr w:rsidR="001E1722" w:rsidRPr="0067328E" w14:paraId="6433BEEE" w14:textId="77777777" w:rsidTr="00D86FDD">
        <w:trPr>
          <w:trHeight w:val="822"/>
        </w:trPr>
        <w:tc>
          <w:tcPr>
            <w:tcW w:w="816" w:type="dxa"/>
            <w:shd w:val="clear" w:color="auto" w:fill="auto"/>
            <w:vAlign w:val="center"/>
          </w:tcPr>
          <w:p w14:paraId="41332ADA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Р.Б.</w:t>
            </w:r>
          </w:p>
          <w:p w14:paraId="62FFD21F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1</w:t>
            </w:r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,2,3...</w:t>
            </w: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.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B2CE2CE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Ознака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предмета</w:t>
            </w:r>
            <w:proofErr w:type="spellEnd"/>
          </w:p>
        </w:tc>
        <w:tc>
          <w:tcPr>
            <w:tcW w:w="2767" w:type="dxa"/>
            <w:gridSpan w:val="5"/>
            <w:shd w:val="clear" w:color="auto" w:fill="auto"/>
            <w:vAlign w:val="center"/>
          </w:tcPr>
          <w:p w14:paraId="5405AFC2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proofErr w:type="spellStart"/>
            <w:r w:rsidRPr="0067328E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Назив</w:t>
            </w:r>
            <w:proofErr w:type="spellEnd"/>
            <w:r w:rsidRPr="0067328E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предмета</w:t>
            </w:r>
            <w:proofErr w:type="spellEnd"/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14:paraId="793484C8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Вид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наставе</w:t>
            </w:r>
            <w:proofErr w:type="spellEnd"/>
          </w:p>
        </w:tc>
        <w:tc>
          <w:tcPr>
            <w:tcW w:w="1790" w:type="dxa"/>
            <w:gridSpan w:val="2"/>
            <w:shd w:val="clear" w:color="auto" w:fill="auto"/>
            <w:vAlign w:val="center"/>
          </w:tcPr>
          <w:p w14:paraId="6ED6EEA8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67328E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Назив</w:t>
            </w:r>
            <w:proofErr w:type="spellEnd"/>
            <w:r w:rsidRPr="0067328E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студијског</w:t>
            </w:r>
            <w:proofErr w:type="spellEnd"/>
            <w:r w:rsidRPr="0067328E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67328E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програма</w:t>
            </w:r>
            <w:proofErr w:type="spellEnd"/>
            <w:r w:rsidRPr="0067328E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468E8291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В</w:t>
            </w:r>
            <w:r w:rsidRPr="0067328E">
              <w:rPr>
                <w:rFonts w:ascii="Times New Roman" w:eastAsia="Calibri" w:hAnsi="Times New Roman" w:cs="Times New Roman"/>
                <w:iCs/>
                <w:sz w:val="16"/>
                <w:szCs w:val="16"/>
                <w:lang w:val="sr-Cyrl-CS"/>
              </w:rPr>
              <w:t>рста студија (</w:t>
            </w:r>
            <w:r w:rsidRPr="0067328E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ОСС, ССС, ОАС, МСС, МАС, САС)</w:t>
            </w:r>
          </w:p>
        </w:tc>
      </w:tr>
      <w:tr w:rsidR="001E1722" w:rsidRPr="0067328E" w14:paraId="6674C41E" w14:textId="77777777" w:rsidTr="00D86FDD">
        <w:trPr>
          <w:trHeight w:val="427"/>
        </w:trPr>
        <w:tc>
          <w:tcPr>
            <w:tcW w:w="816" w:type="dxa"/>
            <w:shd w:val="clear" w:color="auto" w:fill="auto"/>
            <w:vAlign w:val="center"/>
          </w:tcPr>
          <w:p w14:paraId="30308A87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1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13F1D41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ИА0055</w:t>
            </w:r>
          </w:p>
        </w:tc>
        <w:tc>
          <w:tcPr>
            <w:tcW w:w="2767" w:type="dxa"/>
            <w:gridSpan w:val="5"/>
            <w:shd w:val="clear" w:color="auto" w:fill="auto"/>
            <w:vAlign w:val="center"/>
          </w:tcPr>
          <w:p w14:paraId="7D523A00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Унутрашња архитектура 1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14:paraId="568807B6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Предавања</w:t>
            </w:r>
          </w:p>
        </w:tc>
        <w:tc>
          <w:tcPr>
            <w:tcW w:w="1790" w:type="dxa"/>
            <w:gridSpan w:val="2"/>
            <w:shd w:val="clear" w:color="auto" w:fill="auto"/>
            <w:vAlign w:val="center"/>
          </w:tcPr>
          <w:p w14:paraId="3B9CB8BE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Архитектура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066832E2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ИАС</w:t>
            </w:r>
          </w:p>
        </w:tc>
      </w:tr>
      <w:tr w:rsidR="001E1722" w:rsidRPr="0067328E" w14:paraId="32613DC8" w14:textId="77777777" w:rsidTr="00D86FDD">
        <w:trPr>
          <w:trHeight w:val="296"/>
        </w:trPr>
        <w:tc>
          <w:tcPr>
            <w:tcW w:w="816" w:type="dxa"/>
            <w:shd w:val="clear" w:color="auto" w:fill="auto"/>
            <w:vAlign w:val="center"/>
          </w:tcPr>
          <w:p w14:paraId="28949FB2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2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8BF3F9C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ИА0066</w:t>
            </w:r>
          </w:p>
        </w:tc>
        <w:tc>
          <w:tcPr>
            <w:tcW w:w="2767" w:type="dxa"/>
            <w:gridSpan w:val="5"/>
            <w:shd w:val="clear" w:color="auto" w:fill="auto"/>
            <w:vAlign w:val="center"/>
          </w:tcPr>
          <w:p w14:paraId="0BF83C9C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Унутрашња архитектура 2</w:t>
            </w:r>
          </w:p>
        </w:tc>
        <w:tc>
          <w:tcPr>
            <w:tcW w:w="1621" w:type="dxa"/>
            <w:gridSpan w:val="2"/>
            <w:shd w:val="clear" w:color="auto" w:fill="auto"/>
          </w:tcPr>
          <w:p w14:paraId="4D39E697" w14:textId="77777777" w:rsidR="001E1722" w:rsidRPr="0067328E" w:rsidRDefault="001E1722" w:rsidP="00D86FDD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Предавања, Вежбе</w:t>
            </w:r>
          </w:p>
        </w:tc>
        <w:tc>
          <w:tcPr>
            <w:tcW w:w="1790" w:type="dxa"/>
            <w:gridSpan w:val="2"/>
            <w:shd w:val="clear" w:color="auto" w:fill="auto"/>
            <w:vAlign w:val="center"/>
          </w:tcPr>
          <w:p w14:paraId="4150185B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Архитектура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38C32B4F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ИАС</w:t>
            </w:r>
          </w:p>
        </w:tc>
      </w:tr>
      <w:tr w:rsidR="001E1722" w:rsidRPr="0067328E" w14:paraId="64F712D2" w14:textId="77777777" w:rsidTr="00D86FDD">
        <w:trPr>
          <w:trHeight w:val="269"/>
        </w:trPr>
        <w:tc>
          <w:tcPr>
            <w:tcW w:w="816" w:type="dxa"/>
            <w:shd w:val="clear" w:color="auto" w:fill="auto"/>
            <w:vAlign w:val="center"/>
          </w:tcPr>
          <w:p w14:paraId="578BF174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EBADA24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ИА0095</w:t>
            </w:r>
          </w:p>
        </w:tc>
        <w:tc>
          <w:tcPr>
            <w:tcW w:w="2767" w:type="dxa"/>
            <w:gridSpan w:val="5"/>
            <w:shd w:val="clear" w:color="auto" w:fill="auto"/>
            <w:vAlign w:val="center"/>
          </w:tcPr>
          <w:p w14:paraId="514F593D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Унутрашња архитектура 3</w:t>
            </w:r>
          </w:p>
        </w:tc>
        <w:tc>
          <w:tcPr>
            <w:tcW w:w="1621" w:type="dxa"/>
            <w:gridSpan w:val="2"/>
            <w:shd w:val="clear" w:color="auto" w:fill="auto"/>
          </w:tcPr>
          <w:p w14:paraId="6C1F61E8" w14:textId="77777777" w:rsidR="001E1722" w:rsidRPr="0067328E" w:rsidRDefault="001E1722" w:rsidP="00D86FDD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Предавања</w:t>
            </w:r>
          </w:p>
        </w:tc>
        <w:tc>
          <w:tcPr>
            <w:tcW w:w="1790" w:type="dxa"/>
            <w:gridSpan w:val="2"/>
            <w:shd w:val="clear" w:color="auto" w:fill="auto"/>
            <w:vAlign w:val="center"/>
          </w:tcPr>
          <w:p w14:paraId="0AFBFEF1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Архитектура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00700832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ИАС</w:t>
            </w:r>
          </w:p>
        </w:tc>
      </w:tr>
      <w:tr w:rsidR="001E1722" w:rsidRPr="0067328E" w14:paraId="19BDB836" w14:textId="77777777" w:rsidTr="00D86FDD">
        <w:trPr>
          <w:trHeight w:val="260"/>
        </w:trPr>
        <w:tc>
          <w:tcPr>
            <w:tcW w:w="816" w:type="dxa"/>
            <w:shd w:val="clear" w:color="auto" w:fill="auto"/>
            <w:vAlign w:val="center"/>
          </w:tcPr>
          <w:p w14:paraId="7599E604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4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C1A2A0E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ИА0029</w:t>
            </w:r>
          </w:p>
        </w:tc>
        <w:tc>
          <w:tcPr>
            <w:tcW w:w="2767" w:type="dxa"/>
            <w:gridSpan w:val="5"/>
            <w:shd w:val="clear" w:color="auto" w:fill="auto"/>
            <w:vAlign w:val="center"/>
          </w:tcPr>
          <w:p w14:paraId="02CC25A5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Пројектовање стамбених зграда 2</w:t>
            </w:r>
          </w:p>
        </w:tc>
        <w:tc>
          <w:tcPr>
            <w:tcW w:w="1621" w:type="dxa"/>
            <w:gridSpan w:val="2"/>
            <w:shd w:val="clear" w:color="auto" w:fill="auto"/>
          </w:tcPr>
          <w:p w14:paraId="6CCCD426" w14:textId="77777777" w:rsidR="001E1722" w:rsidRPr="0067328E" w:rsidRDefault="001E1722" w:rsidP="00D86FDD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Предавања</w:t>
            </w:r>
          </w:p>
        </w:tc>
        <w:tc>
          <w:tcPr>
            <w:tcW w:w="1790" w:type="dxa"/>
            <w:gridSpan w:val="2"/>
            <w:shd w:val="clear" w:color="auto" w:fill="auto"/>
            <w:vAlign w:val="center"/>
          </w:tcPr>
          <w:p w14:paraId="08F3B244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Архитектура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080A99DF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ИАС</w:t>
            </w:r>
          </w:p>
        </w:tc>
      </w:tr>
      <w:tr w:rsidR="001E1722" w:rsidRPr="0067328E" w14:paraId="3D41E7B0" w14:textId="77777777" w:rsidTr="00D86FDD">
        <w:trPr>
          <w:trHeight w:val="251"/>
        </w:trPr>
        <w:tc>
          <w:tcPr>
            <w:tcW w:w="816" w:type="dxa"/>
            <w:shd w:val="clear" w:color="auto" w:fill="auto"/>
            <w:vAlign w:val="center"/>
          </w:tcPr>
          <w:p w14:paraId="1E50ABF0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5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7E0D222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ИА0071</w:t>
            </w:r>
          </w:p>
        </w:tc>
        <w:tc>
          <w:tcPr>
            <w:tcW w:w="2767" w:type="dxa"/>
            <w:gridSpan w:val="5"/>
            <w:shd w:val="clear" w:color="auto" w:fill="auto"/>
            <w:vAlign w:val="center"/>
          </w:tcPr>
          <w:p w14:paraId="26EA21D1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Техничка документација</w:t>
            </w:r>
          </w:p>
        </w:tc>
        <w:tc>
          <w:tcPr>
            <w:tcW w:w="1621" w:type="dxa"/>
            <w:gridSpan w:val="2"/>
            <w:shd w:val="clear" w:color="auto" w:fill="auto"/>
          </w:tcPr>
          <w:p w14:paraId="7F2022FE" w14:textId="77777777" w:rsidR="001E1722" w:rsidRPr="0067328E" w:rsidRDefault="001E1722" w:rsidP="00D86FDD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Предавања, Вежбе</w:t>
            </w:r>
          </w:p>
        </w:tc>
        <w:tc>
          <w:tcPr>
            <w:tcW w:w="1790" w:type="dxa"/>
            <w:gridSpan w:val="2"/>
            <w:shd w:val="clear" w:color="auto" w:fill="auto"/>
            <w:vAlign w:val="center"/>
          </w:tcPr>
          <w:p w14:paraId="0EEB62D6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Архитектура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773B6941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ИАС</w:t>
            </w:r>
          </w:p>
        </w:tc>
      </w:tr>
      <w:tr w:rsidR="001E1722" w:rsidRPr="0067328E" w14:paraId="25D12F8E" w14:textId="77777777" w:rsidTr="00D86FDD">
        <w:trPr>
          <w:trHeight w:val="359"/>
        </w:trPr>
        <w:tc>
          <w:tcPr>
            <w:tcW w:w="816" w:type="dxa"/>
            <w:shd w:val="clear" w:color="auto" w:fill="auto"/>
            <w:vAlign w:val="center"/>
          </w:tcPr>
          <w:p w14:paraId="24621532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1D3D2DD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ОГ4004</w:t>
            </w:r>
          </w:p>
        </w:tc>
        <w:tc>
          <w:tcPr>
            <w:tcW w:w="2767" w:type="dxa"/>
            <w:gridSpan w:val="5"/>
            <w:shd w:val="clear" w:color="auto" w:fill="auto"/>
            <w:vAlign w:val="center"/>
          </w:tcPr>
          <w:p w14:paraId="164D4EDD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Разрада техничке документације и прописи</w:t>
            </w:r>
          </w:p>
        </w:tc>
        <w:tc>
          <w:tcPr>
            <w:tcW w:w="1621" w:type="dxa"/>
            <w:gridSpan w:val="2"/>
            <w:shd w:val="clear" w:color="auto" w:fill="auto"/>
          </w:tcPr>
          <w:p w14:paraId="2ED74150" w14:textId="77777777" w:rsidR="001E1722" w:rsidRPr="0067328E" w:rsidRDefault="001E1722" w:rsidP="00D86FDD">
            <w:pPr>
              <w:spacing w:after="0"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Предавања</w:t>
            </w:r>
          </w:p>
        </w:tc>
        <w:tc>
          <w:tcPr>
            <w:tcW w:w="1790" w:type="dxa"/>
            <w:gridSpan w:val="2"/>
            <w:shd w:val="clear" w:color="auto" w:fill="auto"/>
            <w:vAlign w:val="center"/>
          </w:tcPr>
          <w:p w14:paraId="12F1696A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Грађевинарство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5265C8B2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ОАС</w:t>
            </w:r>
          </w:p>
        </w:tc>
      </w:tr>
      <w:tr w:rsidR="001E1722" w:rsidRPr="0067328E" w14:paraId="05CE41EA" w14:textId="77777777" w:rsidTr="00D86FDD">
        <w:trPr>
          <w:trHeight w:val="251"/>
        </w:trPr>
        <w:tc>
          <w:tcPr>
            <w:tcW w:w="816" w:type="dxa"/>
            <w:shd w:val="clear" w:color="auto" w:fill="auto"/>
            <w:vAlign w:val="center"/>
          </w:tcPr>
          <w:p w14:paraId="651A1AB9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7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58017A1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ИA0077</w:t>
            </w:r>
          </w:p>
        </w:tc>
        <w:tc>
          <w:tcPr>
            <w:tcW w:w="2767" w:type="dxa"/>
            <w:gridSpan w:val="5"/>
            <w:shd w:val="clear" w:color="auto" w:fill="auto"/>
            <w:vAlign w:val="center"/>
          </w:tcPr>
          <w:p w14:paraId="0E174EF6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Студио Стамбене зграде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14:paraId="2F3CF42E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Предавања, Вежбе</w:t>
            </w:r>
          </w:p>
        </w:tc>
        <w:tc>
          <w:tcPr>
            <w:tcW w:w="1790" w:type="dxa"/>
            <w:gridSpan w:val="2"/>
            <w:shd w:val="clear" w:color="auto" w:fill="auto"/>
            <w:vAlign w:val="center"/>
          </w:tcPr>
          <w:p w14:paraId="5070671F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Архитектура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0330E502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ИАС</w:t>
            </w:r>
          </w:p>
        </w:tc>
      </w:tr>
      <w:tr w:rsidR="001E1722" w:rsidRPr="0067328E" w14:paraId="4CCA07AC" w14:textId="77777777" w:rsidTr="00D86FDD">
        <w:trPr>
          <w:trHeight w:val="251"/>
        </w:trPr>
        <w:tc>
          <w:tcPr>
            <w:tcW w:w="816" w:type="dxa"/>
            <w:shd w:val="clear" w:color="auto" w:fill="auto"/>
            <w:vAlign w:val="center"/>
          </w:tcPr>
          <w:p w14:paraId="54C36CB9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8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82EE750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ИА0090</w:t>
            </w:r>
          </w:p>
        </w:tc>
        <w:tc>
          <w:tcPr>
            <w:tcW w:w="2767" w:type="dxa"/>
            <w:gridSpan w:val="5"/>
            <w:shd w:val="clear" w:color="auto" w:fill="auto"/>
            <w:vAlign w:val="center"/>
          </w:tcPr>
          <w:p w14:paraId="6A6CCB1E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Стамбене зграде</w:t>
            </w:r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14:paraId="6AB91CAE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Предавања</w:t>
            </w:r>
          </w:p>
        </w:tc>
        <w:tc>
          <w:tcPr>
            <w:tcW w:w="1790" w:type="dxa"/>
            <w:gridSpan w:val="2"/>
            <w:shd w:val="clear" w:color="auto" w:fill="auto"/>
            <w:vAlign w:val="center"/>
          </w:tcPr>
          <w:p w14:paraId="5A8E36CC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Архитектура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1CD9060E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</w:rPr>
              <w:t>ИАС</w:t>
            </w:r>
          </w:p>
        </w:tc>
      </w:tr>
      <w:tr w:rsidR="00D86FDD" w:rsidRPr="00713DBE" w14:paraId="228B60C3" w14:textId="77777777" w:rsidTr="00D86FDD">
        <w:trPr>
          <w:trHeight w:val="20"/>
        </w:trPr>
        <w:tc>
          <w:tcPr>
            <w:tcW w:w="816" w:type="dxa"/>
            <w:shd w:val="clear" w:color="auto" w:fill="auto"/>
            <w:vAlign w:val="center"/>
          </w:tcPr>
          <w:p w14:paraId="7D954159" w14:textId="77777777" w:rsidR="00D86FDD" w:rsidRPr="00713DBE" w:rsidRDefault="00D86FDD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13DBE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1F8FACD" w14:textId="77777777" w:rsidR="00D86FDD" w:rsidRPr="00713DBE" w:rsidRDefault="00D86FDD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13DBE">
              <w:rPr>
                <w:rFonts w:ascii="Times New Roman" w:hAnsi="Times New Roman"/>
                <w:sz w:val="16"/>
                <w:szCs w:val="16"/>
              </w:rPr>
              <w:t>19.MU0004</w:t>
            </w:r>
          </w:p>
        </w:tc>
        <w:tc>
          <w:tcPr>
            <w:tcW w:w="2767" w:type="dxa"/>
            <w:gridSpan w:val="5"/>
            <w:shd w:val="clear" w:color="auto" w:fill="auto"/>
            <w:vAlign w:val="center"/>
          </w:tcPr>
          <w:p w14:paraId="27BA73E6" w14:textId="77777777" w:rsidR="00D86FDD" w:rsidRPr="00713DBE" w:rsidRDefault="00D86FDD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proofErr w:type="spellStart"/>
            <w:r w:rsidRPr="00713DBE">
              <w:rPr>
                <w:rFonts w:ascii="Times New Roman" w:hAnsi="Times New Roman"/>
                <w:sz w:val="16"/>
                <w:szCs w:val="16"/>
              </w:rPr>
              <w:t>Управљање</w:t>
            </w:r>
            <w:proofErr w:type="spellEnd"/>
            <w:r w:rsidRPr="00713DB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3DBE">
              <w:rPr>
                <w:rFonts w:ascii="Times New Roman" w:hAnsi="Times New Roman"/>
                <w:sz w:val="16"/>
                <w:szCs w:val="16"/>
              </w:rPr>
              <w:t>некретнинама</w:t>
            </w:r>
            <w:proofErr w:type="spellEnd"/>
          </w:p>
        </w:tc>
        <w:tc>
          <w:tcPr>
            <w:tcW w:w="1621" w:type="dxa"/>
            <w:gridSpan w:val="2"/>
            <w:shd w:val="clear" w:color="auto" w:fill="auto"/>
            <w:vAlign w:val="center"/>
          </w:tcPr>
          <w:p w14:paraId="36FD07D6" w14:textId="77777777" w:rsidR="00D86FDD" w:rsidRPr="00713DBE" w:rsidRDefault="00D86FDD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242268F2" w14:textId="77777777" w:rsidR="00D86FDD" w:rsidRPr="00713DBE" w:rsidRDefault="00D86FDD" w:rsidP="00D86F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13DBE">
              <w:rPr>
                <w:rFonts w:ascii="Times New Roman" w:hAnsi="Times New Roman"/>
                <w:sz w:val="16"/>
                <w:szCs w:val="16"/>
              </w:rPr>
              <w:t>Управљање</w:t>
            </w:r>
            <w:proofErr w:type="spellEnd"/>
            <w:r w:rsidRPr="00713DB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3DBE">
              <w:rPr>
                <w:rFonts w:ascii="Times New Roman" w:hAnsi="Times New Roman"/>
                <w:sz w:val="16"/>
                <w:szCs w:val="16"/>
              </w:rPr>
              <w:t>пројектима</w:t>
            </w:r>
            <w:proofErr w:type="spellEnd"/>
            <w:r w:rsidRPr="00713DBE">
              <w:rPr>
                <w:rFonts w:ascii="Times New Roman" w:hAnsi="Times New Roman"/>
                <w:sz w:val="16"/>
                <w:szCs w:val="16"/>
              </w:rPr>
              <w:t xml:space="preserve"> у </w:t>
            </w:r>
            <w:proofErr w:type="spellStart"/>
            <w:r w:rsidRPr="00713DBE">
              <w:rPr>
                <w:rFonts w:ascii="Times New Roman" w:hAnsi="Times New Roman"/>
                <w:sz w:val="16"/>
                <w:szCs w:val="16"/>
              </w:rPr>
              <w:t>градитељству</w:t>
            </w:r>
            <w:proofErr w:type="spellEnd"/>
          </w:p>
        </w:tc>
        <w:tc>
          <w:tcPr>
            <w:tcW w:w="1610" w:type="dxa"/>
            <w:shd w:val="clear" w:color="auto" w:fill="auto"/>
            <w:vAlign w:val="center"/>
          </w:tcPr>
          <w:p w14:paraId="5720DB56" w14:textId="77777777" w:rsidR="00D86FDD" w:rsidRPr="00713DBE" w:rsidRDefault="00D86FDD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13DBE">
              <w:rPr>
                <w:rFonts w:ascii="Times New Roman" w:hAnsi="Times New Roman"/>
                <w:sz w:val="16"/>
                <w:szCs w:val="16"/>
              </w:rPr>
              <w:t>МАС</w:t>
            </w:r>
          </w:p>
        </w:tc>
      </w:tr>
      <w:tr w:rsidR="001E1722" w:rsidRPr="0067328E" w14:paraId="5CF3F42F" w14:textId="77777777" w:rsidTr="00D86FDD">
        <w:trPr>
          <w:trHeight w:val="260"/>
        </w:trPr>
        <w:tc>
          <w:tcPr>
            <w:tcW w:w="9890" w:type="dxa"/>
            <w:gridSpan w:val="13"/>
            <w:vAlign w:val="center"/>
          </w:tcPr>
          <w:p w14:paraId="580BEF9B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E1722" w:rsidRPr="0067328E" w14:paraId="3DB6F2A0" w14:textId="77777777" w:rsidTr="00D86FDD">
        <w:trPr>
          <w:trHeight w:val="427"/>
        </w:trPr>
        <w:tc>
          <w:tcPr>
            <w:tcW w:w="816" w:type="dxa"/>
            <w:vAlign w:val="center"/>
          </w:tcPr>
          <w:p w14:paraId="15EB97FA" w14:textId="77777777" w:rsidR="001E1722" w:rsidRPr="0067328E" w:rsidRDefault="001E1722" w:rsidP="00D86FDD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</w:p>
        </w:tc>
        <w:tc>
          <w:tcPr>
            <w:tcW w:w="9074" w:type="dxa"/>
            <w:gridSpan w:val="12"/>
            <w:shd w:val="clear" w:color="auto" w:fill="auto"/>
            <w:vAlign w:val="center"/>
          </w:tcPr>
          <w:p w14:paraId="0A3210B0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b/>
                <w:spacing w:val="-2"/>
                <w:sz w:val="14"/>
                <w:szCs w:val="14"/>
              </w:rPr>
              <w:t xml:space="preserve">URBAN CHARACTERISTICS OF THE NIŠ MODERNA </w:t>
            </w:r>
            <w:r w:rsidRPr="0067328E">
              <w:rPr>
                <w:rFonts w:ascii="Times New Roman" w:eastAsia="Calibri" w:hAnsi="Times New Roman" w:cs="Times New Roman"/>
                <w:spacing w:val="-2"/>
                <w:sz w:val="14"/>
                <w:szCs w:val="14"/>
              </w:rPr>
              <w:t xml:space="preserve">In the </w:t>
            </w:r>
            <w:proofErr w:type="spellStart"/>
            <w:r w:rsidRPr="0067328E">
              <w:rPr>
                <w:rFonts w:ascii="Times New Roman" w:eastAsia="Calibri" w:hAnsi="Times New Roman" w:cs="Times New Roman"/>
                <w:spacing w:val="-2"/>
                <w:sz w:val="14"/>
                <w:szCs w:val="14"/>
              </w:rPr>
              <w:t>Monografi:</w:t>
            </w:r>
            <w:r w:rsidRPr="0067328E">
              <w:rPr>
                <w:rFonts w:ascii="Times New Roman" w:eastAsia="Calibri" w:hAnsi="Times New Roman" w:cs="Times New Roman"/>
                <w:kern w:val="36"/>
                <w:sz w:val="14"/>
                <w:szCs w:val="14"/>
              </w:rPr>
              <w:t>The</w:t>
            </w:r>
            <w:proofErr w:type="spellEnd"/>
            <w:r w:rsidRPr="0067328E">
              <w:rPr>
                <w:rFonts w:ascii="Times New Roman" w:eastAsia="Calibri" w:hAnsi="Times New Roman" w:cs="Times New Roman"/>
                <w:kern w:val="36"/>
                <w:sz w:val="14"/>
                <w:szCs w:val="14"/>
              </w:rPr>
              <w:t xml:space="preserve"> Importance of Place - 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>Values and Building Practices in the Historic Urban Landscape</w:t>
            </w:r>
            <w:r w:rsidRPr="0067328E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, </w:t>
            </w:r>
            <w:r w:rsidRPr="0067328E">
              <w:rPr>
                <w:rFonts w:ascii="Times New Roman" w:eastAsia="Calibri" w:hAnsi="Times New Roman" w:cs="Times New Roman"/>
                <w:color w:val="1D1B1B"/>
                <w:sz w:val="14"/>
                <w:szCs w:val="14"/>
              </w:rPr>
              <w:t>Cambridge Scholars Publishing, 2016,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>Pub e-EAN/ISBN: 978-1-4438-9299-5</w:t>
            </w:r>
            <w:r w:rsidRPr="0067328E">
              <w:rPr>
                <w:rFonts w:ascii="Times New Roman" w:eastAsia="Calibri" w:hAnsi="Times New Roman" w:cs="Times New Roman"/>
                <w:vanish/>
                <w:sz w:val="14"/>
                <w:szCs w:val="14"/>
              </w:rPr>
              <w:t>Hardcover EAN/ISBN: 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>, Paper EAN/ISBN: 978-1-4438-8712-0, pp.215-224,</w:t>
            </w:r>
            <w:r w:rsidRPr="0067328E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 М13</w:t>
            </w:r>
          </w:p>
        </w:tc>
      </w:tr>
      <w:tr w:rsidR="001E1722" w:rsidRPr="0067328E" w14:paraId="724C15D4" w14:textId="77777777" w:rsidTr="00D86FDD">
        <w:trPr>
          <w:trHeight w:val="427"/>
        </w:trPr>
        <w:tc>
          <w:tcPr>
            <w:tcW w:w="816" w:type="dxa"/>
            <w:vAlign w:val="center"/>
          </w:tcPr>
          <w:p w14:paraId="2E86B0EE" w14:textId="77777777" w:rsidR="001E1722" w:rsidRPr="0067328E" w:rsidRDefault="001E1722" w:rsidP="00D86FDD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</w:p>
        </w:tc>
        <w:tc>
          <w:tcPr>
            <w:tcW w:w="9074" w:type="dxa"/>
            <w:gridSpan w:val="12"/>
            <w:shd w:val="clear" w:color="auto" w:fill="auto"/>
            <w:vAlign w:val="center"/>
          </w:tcPr>
          <w:p w14:paraId="003E54E9" w14:textId="77777777" w:rsidR="001E1722" w:rsidRPr="0067328E" w:rsidRDefault="001E1722" w:rsidP="00D86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PRESCHOOL BUILDING IN THE CONTEXT OF INTERIOR ENVIRONMENT REVITALIZATION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Revitalization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>оf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Preschool Facilities in Serbia, Danica Stankovic, Milan Tanic at all, Faculty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>оf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Civil Engineering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>аnd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Architecture University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>оf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Nis, ISBN 978-86-88601-15-3, pp. 23-42., </w:t>
            </w:r>
            <w:r w:rsidRPr="0067328E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М14</w:t>
            </w:r>
          </w:p>
        </w:tc>
      </w:tr>
      <w:tr w:rsidR="001E1722" w:rsidRPr="0067328E" w14:paraId="0523A433" w14:textId="77777777" w:rsidTr="00D86FDD">
        <w:trPr>
          <w:trHeight w:val="427"/>
        </w:trPr>
        <w:tc>
          <w:tcPr>
            <w:tcW w:w="816" w:type="dxa"/>
            <w:vAlign w:val="center"/>
          </w:tcPr>
          <w:p w14:paraId="6BEE6624" w14:textId="77777777" w:rsidR="001E1722" w:rsidRPr="0067328E" w:rsidRDefault="001E1722" w:rsidP="00D86FDD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</w:p>
        </w:tc>
        <w:tc>
          <w:tcPr>
            <w:tcW w:w="9074" w:type="dxa"/>
            <w:gridSpan w:val="12"/>
            <w:shd w:val="clear" w:color="auto" w:fill="auto"/>
            <w:vAlign w:val="center"/>
          </w:tcPr>
          <w:p w14:paraId="33D17288" w14:textId="77777777" w:rsidR="001E1722" w:rsidRPr="0067328E" w:rsidRDefault="001E1722" w:rsidP="00D86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b/>
                <w:sz w:val="14"/>
                <w:szCs w:val="14"/>
                <w:lang w:val="ru-RU"/>
              </w:rPr>
              <w:t xml:space="preserve">ТHE SPATIAL COMFORT OF SOCIAL HOUSING UNITS IN THE POST-SOCIALIST PERIOD IN </w:t>
            </w:r>
            <w:r w:rsidRPr="0067328E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S</w:t>
            </w:r>
            <w:r w:rsidRPr="0067328E">
              <w:rPr>
                <w:rFonts w:ascii="Times New Roman" w:eastAsia="Calibri" w:hAnsi="Times New Roman" w:cs="Times New Roman"/>
                <w:b/>
                <w:sz w:val="14"/>
                <w:szCs w:val="14"/>
                <w:lang w:val="ru-RU"/>
              </w:rPr>
              <w:t>ERBIA IN RELATION TO THE APPLICABLE ARCHITECTURAL NORMS,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  <w:t xml:space="preserve"> Cities, 2017, бр. 62, стр. 88–95, ISSN: 0264-2751, DOI: 10.1016/j.cities.2016.12.014, </w:t>
            </w:r>
            <w:r w:rsidRPr="0067328E">
              <w:rPr>
                <w:rFonts w:ascii="Times New Roman" w:eastAsia="Calibri" w:hAnsi="Times New Roman" w:cs="Times New Roman"/>
                <w:b/>
                <w:sz w:val="14"/>
                <w:szCs w:val="14"/>
                <w:lang w:val="ru-RU"/>
              </w:rPr>
              <w:t>М21а</w:t>
            </w:r>
          </w:p>
        </w:tc>
      </w:tr>
      <w:tr w:rsidR="001E1722" w:rsidRPr="0067328E" w14:paraId="41B94AFE" w14:textId="77777777" w:rsidTr="00D86FDD">
        <w:trPr>
          <w:trHeight w:val="427"/>
        </w:trPr>
        <w:tc>
          <w:tcPr>
            <w:tcW w:w="816" w:type="dxa"/>
            <w:vAlign w:val="center"/>
          </w:tcPr>
          <w:p w14:paraId="435EF55F" w14:textId="77777777" w:rsidR="001E1722" w:rsidRPr="0067328E" w:rsidRDefault="001E1722" w:rsidP="00D86FDD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</w:p>
        </w:tc>
        <w:tc>
          <w:tcPr>
            <w:tcW w:w="9074" w:type="dxa"/>
            <w:gridSpan w:val="12"/>
            <w:shd w:val="clear" w:color="auto" w:fill="auto"/>
            <w:vAlign w:val="center"/>
          </w:tcPr>
          <w:p w14:paraId="2CF803DF" w14:textId="77777777" w:rsidR="001E1722" w:rsidRPr="0067328E" w:rsidRDefault="001E1722" w:rsidP="00D86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INTERCONNECTION BETWEEN PHYSICAL ENVIRONMENT AND PEDAGOGICAL PROCESS IN ELEMENTARY SCHOOLS IN NIŠ, SERBIA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. </w:t>
            </w:r>
            <w:r w:rsidRPr="0067328E">
              <w:rPr>
                <w:rFonts w:ascii="Times New Roman" w:eastAsia="Calibri" w:hAnsi="Times New Roman" w:cs="Times New Roman"/>
                <w:i/>
                <w:iCs/>
                <w:sz w:val="14"/>
                <w:szCs w:val="14"/>
              </w:rPr>
              <w:t>Current Science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>, ISSN 0011-3891, Vol. 108 N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  <w:vertAlign w:val="superscript"/>
              </w:rPr>
              <w:t xml:space="preserve">o 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7, pp. 1228-1234, </w:t>
            </w:r>
            <w:r w:rsidRPr="0067328E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М22</w:t>
            </w:r>
          </w:p>
        </w:tc>
      </w:tr>
      <w:tr w:rsidR="001E1722" w:rsidRPr="0067328E" w14:paraId="7529D93C" w14:textId="77777777" w:rsidTr="00D86FDD">
        <w:trPr>
          <w:trHeight w:val="427"/>
        </w:trPr>
        <w:tc>
          <w:tcPr>
            <w:tcW w:w="816" w:type="dxa"/>
            <w:vAlign w:val="center"/>
          </w:tcPr>
          <w:p w14:paraId="7C7EC8F6" w14:textId="77777777" w:rsidR="001E1722" w:rsidRPr="0067328E" w:rsidRDefault="001E1722" w:rsidP="00D86FDD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</w:p>
        </w:tc>
        <w:tc>
          <w:tcPr>
            <w:tcW w:w="9074" w:type="dxa"/>
            <w:gridSpan w:val="12"/>
            <w:shd w:val="clear" w:color="auto" w:fill="auto"/>
            <w:vAlign w:val="center"/>
          </w:tcPr>
          <w:p w14:paraId="26F08BA4" w14:textId="77777777" w:rsidR="001E1722" w:rsidRPr="0067328E" w:rsidRDefault="001E1722" w:rsidP="00D86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THE PAŠTROVSKA HOUSE OF THE MONTENEGRIN COASTAL AREA: AN EXAMPLE OF SUSTAINABLE BUILDING IN TRADITIONAL ARCHITECTURE 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>ISSN 1330-3651, Online: ISSN 1848-6339, Vol. 26/No. 3 2019.. DOI: 10.17559/TV-20180910​230243</w:t>
            </w:r>
            <w:r w:rsidRPr="0067328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, М23                                               </w:t>
            </w:r>
          </w:p>
        </w:tc>
      </w:tr>
      <w:tr w:rsidR="001E1722" w:rsidRPr="0067328E" w14:paraId="7498FD85" w14:textId="77777777" w:rsidTr="00D86FDD">
        <w:trPr>
          <w:trHeight w:val="427"/>
        </w:trPr>
        <w:tc>
          <w:tcPr>
            <w:tcW w:w="816" w:type="dxa"/>
            <w:vAlign w:val="center"/>
          </w:tcPr>
          <w:p w14:paraId="617FB7A6" w14:textId="77777777" w:rsidR="001E1722" w:rsidRPr="0067328E" w:rsidRDefault="001E1722" w:rsidP="00D86FDD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</w:p>
        </w:tc>
        <w:tc>
          <w:tcPr>
            <w:tcW w:w="9074" w:type="dxa"/>
            <w:gridSpan w:val="12"/>
            <w:shd w:val="clear" w:color="auto" w:fill="auto"/>
            <w:vAlign w:val="center"/>
          </w:tcPr>
          <w:p w14:paraId="7BB54806" w14:textId="77777777" w:rsidR="001E1722" w:rsidRPr="0067328E" w:rsidRDefault="001E1722" w:rsidP="00D86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THE MOTIVES FOR APPLICATION OF THE FLEXIBLE ELEMENTS IN THE HOUSING INTERIOR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>Facta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Universitatis, Series Architecture and Civil Engineering, University of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>Niš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2014, ISSN 0354-4605, Vol. 12. No1,pp </w:t>
            </w:r>
            <w:r w:rsidRPr="0067328E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41-51,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UDC 747=111, DOI: 10.2298/FUACE1401041Z,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>Niš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>, 2014.</w:t>
            </w:r>
            <w:r w:rsidRPr="0067328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, М24                                 </w:t>
            </w:r>
          </w:p>
        </w:tc>
      </w:tr>
      <w:tr w:rsidR="001E1722" w:rsidRPr="0067328E" w14:paraId="19AA498C" w14:textId="77777777" w:rsidTr="00D86FDD">
        <w:trPr>
          <w:trHeight w:val="427"/>
        </w:trPr>
        <w:tc>
          <w:tcPr>
            <w:tcW w:w="816" w:type="dxa"/>
            <w:vAlign w:val="center"/>
          </w:tcPr>
          <w:p w14:paraId="2C42D486" w14:textId="77777777" w:rsidR="001E1722" w:rsidRPr="0067328E" w:rsidRDefault="001E1722" w:rsidP="00D86FDD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</w:p>
        </w:tc>
        <w:tc>
          <w:tcPr>
            <w:tcW w:w="9074" w:type="dxa"/>
            <w:gridSpan w:val="12"/>
            <w:shd w:val="clear" w:color="auto" w:fill="auto"/>
            <w:vAlign w:val="center"/>
          </w:tcPr>
          <w:p w14:paraId="1ADFE03D" w14:textId="77777777" w:rsidR="001E1722" w:rsidRPr="0067328E" w:rsidRDefault="001E1722" w:rsidP="00D86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ANALYSIS OF COMPATIBILITY OF CONTEMPORARY RESIDENTIAL HOUSING IN NIS WITH CURRENT STANDARDS IN THE REPUBLIC OF SERBIA, Applied 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Mechanics and Materials, Trans Tech Publications Inc., Switzerland, 2015., Vols. 725-726, pp.1244, </w:t>
            </w:r>
            <w:r w:rsidRPr="0067328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 xml:space="preserve">DOI: 10.4028/www.scientific.net/AMM.725-726.1557 , </w:t>
            </w:r>
            <w:r w:rsidRPr="0067328E">
              <w:rPr>
                <w:rFonts w:ascii="Times New Roman" w:eastAsia="Calibri" w:hAnsi="Times New Roman" w:cs="Times New Roman"/>
                <w:b/>
                <w:color w:val="000000"/>
                <w:sz w:val="14"/>
                <w:szCs w:val="14"/>
              </w:rPr>
              <w:t xml:space="preserve">М24     </w:t>
            </w:r>
          </w:p>
        </w:tc>
      </w:tr>
      <w:tr w:rsidR="001E1722" w:rsidRPr="0067328E" w14:paraId="658F8A3E" w14:textId="77777777" w:rsidTr="00D86FDD">
        <w:trPr>
          <w:trHeight w:val="427"/>
        </w:trPr>
        <w:tc>
          <w:tcPr>
            <w:tcW w:w="816" w:type="dxa"/>
            <w:vAlign w:val="center"/>
          </w:tcPr>
          <w:p w14:paraId="34D43AFB" w14:textId="77777777" w:rsidR="001E1722" w:rsidRPr="0067328E" w:rsidRDefault="001E1722" w:rsidP="00D86FDD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</w:p>
        </w:tc>
        <w:tc>
          <w:tcPr>
            <w:tcW w:w="9074" w:type="dxa"/>
            <w:gridSpan w:val="12"/>
            <w:shd w:val="clear" w:color="auto" w:fill="auto"/>
            <w:vAlign w:val="center"/>
          </w:tcPr>
          <w:p w14:paraId="4CE76EB9" w14:textId="77777777" w:rsidR="001E1722" w:rsidRPr="0067328E" w:rsidRDefault="001E1722" w:rsidP="00D86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DESGNING OF CHILDREN PLAYGROUNDS FROM THE ASPECT OF USED SURFACING WITH A GOAL OF CHILDREN SAFETY THE EXAMPLE OF THE CITY OF NIŠ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>Facta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Universitatis, Series Architecture and Civil Engineering, University of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>Niš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Vol. 17 No1, 2019, pp </w:t>
            </w:r>
            <w:r w:rsidRPr="0067328E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41-51,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ISSN 0354-4605, UDC 747=111, DOI: 10.2298/FUACE1401041Z, </w:t>
            </w:r>
            <w:proofErr w:type="spellStart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>Niš</w:t>
            </w:r>
            <w:proofErr w:type="spellEnd"/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67328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 М24                                                                                                                                                  </w:t>
            </w:r>
          </w:p>
        </w:tc>
      </w:tr>
      <w:tr w:rsidR="001E1722" w:rsidRPr="0067328E" w14:paraId="2EB54C15" w14:textId="77777777" w:rsidTr="00D86FDD">
        <w:trPr>
          <w:trHeight w:val="427"/>
        </w:trPr>
        <w:tc>
          <w:tcPr>
            <w:tcW w:w="816" w:type="dxa"/>
            <w:vAlign w:val="center"/>
          </w:tcPr>
          <w:p w14:paraId="4EB760F6" w14:textId="77777777" w:rsidR="001E1722" w:rsidRPr="0067328E" w:rsidRDefault="001E1722" w:rsidP="00D86FDD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</w:p>
        </w:tc>
        <w:tc>
          <w:tcPr>
            <w:tcW w:w="9074" w:type="dxa"/>
            <w:gridSpan w:val="12"/>
            <w:shd w:val="clear" w:color="auto" w:fill="auto"/>
            <w:vAlign w:val="center"/>
          </w:tcPr>
          <w:p w14:paraId="6C0FA18B" w14:textId="77777777" w:rsidR="001E1722" w:rsidRPr="0067328E" w:rsidRDefault="001E1722" w:rsidP="00D86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  <w:lang w:val="sr-Cyrl-CS"/>
              </w:rPr>
            </w:pPr>
            <w:r w:rsidRPr="0067328E">
              <w:rPr>
                <w:rFonts w:ascii="Times New Roman" w:eastAsia="Ubuntu-Medium" w:hAnsi="Times New Roman" w:cs="Times New Roman"/>
                <w:b/>
                <w:sz w:val="14"/>
                <w:szCs w:val="14"/>
              </w:rPr>
              <w:t>AUDIO BM,</w:t>
            </w:r>
            <w:r w:rsidRPr="0067328E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 International Exhibition STANOVANJE-HOUSING 2015, 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University of Nis, Faculty of Civil Engineering and Architecture, </w:t>
            </w:r>
            <w:r w:rsidRPr="0067328E">
              <w:rPr>
                <w:rFonts w:ascii="Times New Roman" w:eastAsia="Calibri" w:hAnsi="Times New Roman" w:cs="Times New Roman"/>
                <w:iCs/>
                <w:sz w:val="14"/>
                <w:szCs w:val="14"/>
              </w:rPr>
              <w:t>pp.14-15.,</w:t>
            </w:r>
            <w:r w:rsidRPr="0067328E">
              <w:rPr>
                <w:rFonts w:ascii="Times New Roman" w:eastAsia="Ubuntu-Light" w:hAnsi="Times New Roman" w:cs="Times New Roman"/>
                <w:sz w:val="14"/>
                <w:szCs w:val="14"/>
              </w:rPr>
              <w:t xml:space="preserve">728:069.9(497.11)»2015»(083.824), ISBN 978-86-88601-21-4, COBISS.SR-ID 218473996,Niš 2015., </w:t>
            </w:r>
            <w:r w:rsidRPr="0067328E">
              <w:rPr>
                <w:rFonts w:ascii="Times New Roman" w:eastAsia="Ubuntu-Light" w:hAnsi="Times New Roman" w:cs="Times New Roman"/>
                <w:b/>
                <w:sz w:val="14"/>
                <w:szCs w:val="14"/>
              </w:rPr>
              <w:t xml:space="preserve">СУА 1.5                                                                                        </w:t>
            </w:r>
          </w:p>
        </w:tc>
      </w:tr>
      <w:tr w:rsidR="001E1722" w:rsidRPr="0067328E" w14:paraId="2AB92D0A" w14:textId="77777777" w:rsidTr="00D86FDD">
        <w:trPr>
          <w:trHeight w:val="427"/>
        </w:trPr>
        <w:tc>
          <w:tcPr>
            <w:tcW w:w="816" w:type="dxa"/>
            <w:vAlign w:val="center"/>
          </w:tcPr>
          <w:p w14:paraId="7C347B65" w14:textId="77777777" w:rsidR="001E1722" w:rsidRPr="0067328E" w:rsidRDefault="001E1722" w:rsidP="00D86FDD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</w:p>
        </w:tc>
        <w:tc>
          <w:tcPr>
            <w:tcW w:w="9074" w:type="dxa"/>
            <w:gridSpan w:val="12"/>
            <w:shd w:val="clear" w:color="auto" w:fill="auto"/>
            <w:vAlign w:val="center"/>
          </w:tcPr>
          <w:p w14:paraId="046ED39F" w14:textId="77777777" w:rsidR="001E1722" w:rsidRPr="0067328E" w:rsidRDefault="001E1722" w:rsidP="00D86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  <w:lang w:val="sr-Cyrl-CS"/>
              </w:rPr>
            </w:pPr>
            <w:r w:rsidRPr="0067328E">
              <w:rPr>
                <w:rFonts w:ascii="Times New Roman" w:eastAsia="Ubuntu-Medium" w:hAnsi="Times New Roman" w:cs="Times New Roman"/>
                <w:b/>
                <w:sz w:val="14"/>
                <w:szCs w:val="14"/>
              </w:rPr>
              <w:t>CORNER HOUSE</w:t>
            </w:r>
            <w:r w:rsidRPr="0067328E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, International Exhibition o STANOVANJE-HOUSING 2017, 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University of Nis, Faculty of Civil Engineering and Architecture, , </w:t>
            </w:r>
            <w:r w:rsidRPr="0067328E">
              <w:rPr>
                <w:rFonts w:ascii="Times New Roman" w:eastAsia="Calibri" w:hAnsi="Times New Roman" w:cs="Times New Roman"/>
                <w:iCs/>
                <w:sz w:val="14"/>
                <w:szCs w:val="14"/>
              </w:rPr>
              <w:t>pp.101-102.,</w:t>
            </w:r>
            <w:r w:rsidRPr="0067328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728:069.9(497.11, </w:t>
            </w:r>
            <w:r w:rsidRPr="0067328E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ISBN 978-86-88601-31-3, COBISS.SR-ID 249168396,</w:t>
            </w:r>
            <w:r w:rsidRPr="0067328E">
              <w:rPr>
                <w:rFonts w:ascii="Times New Roman" w:eastAsia="Ubuntu-Light" w:hAnsi="Times New Roman" w:cs="Times New Roman"/>
                <w:bCs/>
                <w:sz w:val="14"/>
                <w:szCs w:val="14"/>
              </w:rPr>
              <w:t xml:space="preserve"> </w:t>
            </w:r>
            <w:proofErr w:type="spellStart"/>
            <w:r w:rsidRPr="0067328E">
              <w:rPr>
                <w:rFonts w:ascii="Times New Roman" w:eastAsia="Ubuntu-Light" w:hAnsi="Times New Roman" w:cs="Times New Roman"/>
                <w:bCs/>
                <w:sz w:val="14"/>
                <w:szCs w:val="14"/>
              </w:rPr>
              <w:t>Niš</w:t>
            </w:r>
            <w:proofErr w:type="spellEnd"/>
            <w:r w:rsidRPr="0067328E">
              <w:rPr>
                <w:rFonts w:ascii="Times New Roman" w:eastAsia="Ubuntu-Light" w:hAnsi="Times New Roman" w:cs="Times New Roman"/>
                <w:bCs/>
                <w:sz w:val="14"/>
                <w:szCs w:val="14"/>
              </w:rPr>
              <w:t xml:space="preserve"> 2017.</w:t>
            </w:r>
            <w:r w:rsidRPr="0067328E">
              <w:rPr>
                <w:rFonts w:ascii="Times New Roman" w:eastAsia="Ubuntu-Light" w:hAnsi="Times New Roman" w:cs="Times New Roman"/>
                <w:b/>
                <w:bCs/>
                <w:sz w:val="14"/>
                <w:szCs w:val="14"/>
              </w:rPr>
              <w:t xml:space="preserve">  , СУА 1.5                                                                                                           </w:t>
            </w:r>
          </w:p>
        </w:tc>
      </w:tr>
      <w:tr w:rsidR="00CD596D" w:rsidRPr="0067328E" w14:paraId="61EBE7BA" w14:textId="77777777" w:rsidTr="00D86FDD">
        <w:trPr>
          <w:trHeight w:val="427"/>
        </w:trPr>
        <w:tc>
          <w:tcPr>
            <w:tcW w:w="816" w:type="dxa"/>
            <w:vAlign w:val="center"/>
          </w:tcPr>
          <w:p w14:paraId="05C28AB0" w14:textId="77777777" w:rsidR="00CD596D" w:rsidRPr="0067328E" w:rsidRDefault="00CD596D" w:rsidP="00D86FDD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</w:p>
        </w:tc>
        <w:tc>
          <w:tcPr>
            <w:tcW w:w="9074" w:type="dxa"/>
            <w:gridSpan w:val="12"/>
            <w:shd w:val="clear" w:color="auto" w:fill="auto"/>
            <w:vAlign w:val="center"/>
          </w:tcPr>
          <w:p w14:paraId="134F3D35" w14:textId="387B341D" w:rsidR="00CD596D" w:rsidRPr="00CD596D" w:rsidRDefault="00CD596D" w:rsidP="00D86FDD">
            <w:pPr>
              <w:spacing w:after="0" w:line="240" w:lineRule="auto"/>
              <w:jc w:val="both"/>
              <w:rPr>
                <w:rFonts w:ascii="Times New Roman" w:eastAsia="Ubuntu-Medium" w:hAnsi="Times New Roman" w:cs="Times New Roman"/>
                <w:sz w:val="14"/>
                <w:szCs w:val="14"/>
                <w:lang w:val="sr-Cyrl-RS"/>
              </w:rPr>
            </w:pPr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Živković, M., Kondić, S., </w:t>
            </w:r>
            <w:proofErr w:type="spellStart"/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>Tanić</w:t>
            </w:r>
            <w:proofErr w:type="spellEnd"/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, M., </w:t>
            </w:r>
            <w:proofErr w:type="spellStart"/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>Stamenković</w:t>
            </w:r>
            <w:proofErr w:type="spellEnd"/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>, M., Keković, A.: </w:t>
            </w:r>
            <w:hyperlink r:id="rId7" w:tgtFrame="_blank" w:history="1">
              <w:r w:rsidRPr="00CD596D">
                <w:rPr>
                  <w:rStyle w:val="Hyperlink"/>
                  <w:rFonts w:ascii="Times New Roman" w:eastAsia="Ubuntu-Medium" w:hAnsi="Times New Roman" w:cs="Times New Roman"/>
                  <w:b/>
                  <w:bCs/>
                  <w:color w:val="auto"/>
                  <w:sz w:val="14"/>
                  <w:szCs w:val="14"/>
                  <w:u w:val="none"/>
                </w:rPr>
                <w:t>"FLEXIBILITY AND CURRENT HOUSING CONDITIONS IN SERBIA: A CASE STUDY OF THE CITY OF NIS"</w:t>
              </w:r>
            </w:hyperlink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>, Technical gazette, Vol. 29, No. 2, February, 2022, pp. 401-407</w:t>
            </w:r>
            <w:r>
              <w:rPr>
                <w:rFonts w:ascii="Times New Roman" w:eastAsia="Ubuntu-Medium" w:hAnsi="Times New Roman" w:cs="Times New Roman"/>
                <w:sz w:val="14"/>
                <w:szCs w:val="14"/>
                <w:lang w:val="sr-Cyrl-RS"/>
              </w:rPr>
              <w:t xml:space="preserve"> - М23</w:t>
            </w:r>
          </w:p>
        </w:tc>
      </w:tr>
      <w:tr w:rsidR="00CD596D" w:rsidRPr="0067328E" w14:paraId="22784F89" w14:textId="77777777" w:rsidTr="00D86FDD">
        <w:trPr>
          <w:trHeight w:val="427"/>
        </w:trPr>
        <w:tc>
          <w:tcPr>
            <w:tcW w:w="816" w:type="dxa"/>
            <w:vAlign w:val="center"/>
          </w:tcPr>
          <w:p w14:paraId="46140E9D" w14:textId="77777777" w:rsidR="00CD596D" w:rsidRPr="0067328E" w:rsidRDefault="00CD596D" w:rsidP="00D86FDD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</w:p>
        </w:tc>
        <w:tc>
          <w:tcPr>
            <w:tcW w:w="9074" w:type="dxa"/>
            <w:gridSpan w:val="12"/>
            <w:shd w:val="clear" w:color="auto" w:fill="auto"/>
            <w:vAlign w:val="center"/>
          </w:tcPr>
          <w:p w14:paraId="57E3DC03" w14:textId="3701654B" w:rsidR="00CD596D" w:rsidRPr="00CD596D" w:rsidRDefault="00CD596D" w:rsidP="00CD596D">
            <w:pPr>
              <w:spacing w:after="0" w:line="240" w:lineRule="auto"/>
              <w:jc w:val="both"/>
              <w:rPr>
                <w:rFonts w:ascii="Times New Roman" w:eastAsia="Ubuntu-Medium" w:hAnsi="Times New Roman" w:cs="Times New Roman"/>
                <w:sz w:val="14"/>
                <w:szCs w:val="14"/>
                <w:lang w:val="sr-Cyrl-RS"/>
              </w:rPr>
            </w:pPr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Živković, M, </w:t>
            </w:r>
            <w:proofErr w:type="spellStart"/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>Stoiljković</w:t>
            </w:r>
            <w:proofErr w:type="spellEnd"/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>, B, Keković, A: "</w:t>
            </w:r>
            <w:proofErr w:type="spellStart"/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>Stanovanje</w:t>
            </w:r>
            <w:proofErr w:type="spellEnd"/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 21: </w:t>
            </w:r>
            <w:r w:rsidRPr="00CD596D">
              <w:rPr>
                <w:rFonts w:ascii="Times New Roman" w:eastAsia="Ubuntu-Medium" w:hAnsi="Times New Roman" w:cs="Times New Roman"/>
                <w:b/>
                <w:bCs/>
                <w:sz w:val="14"/>
                <w:szCs w:val="14"/>
              </w:rPr>
              <w:t>TRANSFORMACIJA KAO ARHITEKTONSKI ODGOVOR</w:t>
            </w:r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", </w:t>
            </w:r>
            <w:proofErr w:type="spellStart"/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>Arhitektura</w:t>
            </w:r>
            <w:proofErr w:type="spellEnd"/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>i</w:t>
            </w:r>
            <w:proofErr w:type="spellEnd"/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>urbanizam</w:t>
            </w:r>
            <w:proofErr w:type="spellEnd"/>
            <w:r w:rsidRPr="00CD596D">
              <w:rPr>
                <w:rFonts w:ascii="Times New Roman" w:eastAsia="Ubuntu-Medium" w:hAnsi="Times New Roman" w:cs="Times New Roman"/>
                <w:sz w:val="14"/>
                <w:szCs w:val="14"/>
              </w:rPr>
              <w:t>, br. 54, 2022, ISBN 978-86-88601-60-3</w:t>
            </w:r>
            <w:r>
              <w:rPr>
                <w:rFonts w:ascii="Times New Roman" w:eastAsia="Ubuntu-Medium" w:hAnsi="Times New Roman" w:cs="Times New Roman"/>
                <w:sz w:val="14"/>
                <w:szCs w:val="14"/>
                <w:lang w:val="sr-Cyrl-RS"/>
              </w:rPr>
              <w:t xml:space="preserve"> – М24</w:t>
            </w:r>
          </w:p>
          <w:p w14:paraId="0A816E7C" w14:textId="77777777" w:rsidR="00CD596D" w:rsidRPr="00CD596D" w:rsidRDefault="00CD596D" w:rsidP="00D86FDD">
            <w:pPr>
              <w:spacing w:after="0" w:line="240" w:lineRule="auto"/>
              <w:jc w:val="both"/>
              <w:rPr>
                <w:rFonts w:ascii="Times New Roman" w:eastAsia="Ubuntu-Medium" w:hAnsi="Times New Roman" w:cs="Times New Roman"/>
                <w:sz w:val="14"/>
                <w:szCs w:val="14"/>
              </w:rPr>
            </w:pPr>
          </w:p>
        </w:tc>
      </w:tr>
      <w:tr w:rsidR="005E544E" w:rsidRPr="0067328E" w14:paraId="1F21E5CA" w14:textId="77777777" w:rsidTr="00D86FDD">
        <w:trPr>
          <w:trHeight w:val="427"/>
        </w:trPr>
        <w:tc>
          <w:tcPr>
            <w:tcW w:w="816" w:type="dxa"/>
            <w:vAlign w:val="center"/>
          </w:tcPr>
          <w:p w14:paraId="33686516" w14:textId="77777777" w:rsidR="005E544E" w:rsidRPr="0067328E" w:rsidRDefault="005E544E" w:rsidP="00D86FDD">
            <w:pPr>
              <w:numPr>
                <w:ilvl w:val="0"/>
                <w:numId w:val="1"/>
              </w:num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val="sr-Cyrl-CS"/>
              </w:rPr>
            </w:pPr>
          </w:p>
        </w:tc>
        <w:tc>
          <w:tcPr>
            <w:tcW w:w="9074" w:type="dxa"/>
            <w:gridSpan w:val="12"/>
            <w:shd w:val="clear" w:color="auto" w:fill="auto"/>
            <w:vAlign w:val="center"/>
          </w:tcPr>
          <w:p w14:paraId="349A313F" w14:textId="77777777" w:rsidR="005E544E" w:rsidRPr="005E544E" w:rsidRDefault="005E544E" w:rsidP="005E544E">
            <w:pPr>
              <w:spacing w:after="0" w:line="240" w:lineRule="auto"/>
              <w:jc w:val="both"/>
              <w:rPr>
                <w:rFonts w:ascii="Times New Roman" w:eastAsia="Ubuntu-Medium" w:hAnsi="Times New Roman" w:cs="Times New Roman"/>
                <w:sz w:val="14"/>
                <w:szCs w:val="14"/>
              </w:rPr>
            </w:pPr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>Krstić H.,</w:t>
            </w:r>
            <w:r w:rsidRPr="005E544E">
              <w:rPr>
                <w:rFonts w:ascii="Times New Roman" w:eastAsia="Ubuntu-Medium" w:hAnsi="Times New Roman" w:cs="Times New Roman"/>
                <w:b/>
                <w:bCs/>
                <w:sz w:val="14"/>
                <w:szCs w:val="14"/>
              </w:rPr>
              <w:t> </w:t>
            </w:r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Živković M., </w:t>
            </w:r>
            <w:proofErr w:type="spellStart"/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>Stoiljković</w:t>
            </w:r>
            <w:proofErr w:type="spellEnd"/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 B., Keković A., </w:t>
            </w:r>
            <w:r w:rsidRPr="005E544E">
              <w:rPr>
                <w:rFonts w:ascii="Times New Roman" w:eastAsia="Ubuntu-Medium" w:hAnsi="Times New Roman" w:cs="Times New Roman"/>
                <w:b/>
                <w:bCs/>
                <w:i/>
                <w:iCs/>
                <w:sz w:val="14"/>
                <w:szCs w:val="14"/>
              </w:rPr>
              <w:t>STANOVANJE 23: STANOVANJE NISKE SPRATNOSTI –VELIKE GUSTINE KAO MODEL SAVREMENOG NAČINA STANOVANJA</w:t>
            </w:r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>Nauka+Praksa</w:t>
            </w:r>
            <w:proofErr w:type="spellEnd"/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, Vol. 27/2024, </w:t>
            </w:r>
            <w:proofErr w:type="spellStart"/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>Niš</w:t>
            </w:r>
            <w:proofErr w:type="spellEnd"/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: </w:t>
            </w:r>
            <w:proofErr w:type="spellStart"/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>Građevinsko-arhitektonski</w:t>
            </w:r>
            <w:proofErr w:type="spellEnd"/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>fakultet</w:t>
            </w:r>
            <w:proofErr w:type="spellEnd"/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>Univerziteta</w:t>
            </w:r>
            <w:proofErr w:type="spellEnd"/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 xml:space="preserve"> u </w:t>
            </w:r>
            <w:proofErr w:type="spellStart"/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>Nišu</w:t>
            </w:r>
            <w:proofErr w:type="spellEnd"/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>, pp. 49-55</w:t>
            </w:r>
          </w:p>
          <w:p w14:paraId="46FAD09D" w14:textId="1296CE88" w:rsidR="005E544E" w:rsidRPr="00CD596D" w:rsidRDefault="005E544E" w:rsidP="00CD596D">
            <w:pPr>
              <w:spacing w:after="0" w:line="240" w:lineRule="auto"/>
              <w:jc w:val="both"/>
              <w:rPr>
                <w:rFonts w:ascii="Times New Roman" w:eastAsia="Ubuntu-Medium" w:hAnsi="Times New Roman" w:cs="Times New Roman"/>
                <w:sz w:val="14"/>
                <w:szCs w:val="14"/>
              </w:rPr>
            </w:pPr>
            <w:r w:rsidRPr="005E544E">
              <w:rPr>
                <w:rFonts w:ascii="Times New Roman" w:eastAsia="Ubuntu-Medium" w:hAnsi="Times New Roman" w:cs="Times New Roman"/>
                <w:sz w:val="14"/>
                <w:szCs w:val="14"/>
              </w:rPr>
              <w:t>(ISSN 1451-8341, ISSN 3009-4682 (Online))</w:t>
            </w:r>
            <w:r w:rsidRPr="005E544E">
              <w:rPr>
                <w:rFonts w:ascii="Times New Roman" w:eastAsia="Ubuntu-Medium" w:hAnsi="Times New Roman" w:cs="Times New Roman"/>
                <w:b/>
                <w:bCs/>
                <w:sz w:val="14"/>
                <w:szCs w:val="14"/>
              </w:rPr>
              <w:t> M54</w:t>
            </w:r>
          </w:p>
        </w:tc>
      </w:tr>
      <w:tr w:rsidR="001E1722" w:rsidRPr="0067328E" w14:paraId="64794584" w14:textId="77777777" w:rsidTr="00D86FDD">
        <w:trPr>
          <w:trHeight w:val="427"/>
        </w:trPr>
        <w:tc>
          <w:tcPr>
            <w:tcW w:w="9890" w:type="dxa"/>
            <w:gridSpan w:val="13"/>
            <w:vAlign w:val="center"/>
          </w:tcPr>
          <w:p w14:paraId="1D01ADE7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E1722" w:rsidRPr="0067328E" w14:paraId="4CD260F9" w14:textId="77777777" w:rsidTr="00BD1E09">
        <w:trPr>
          <w:trHeight w:val="122"/>
        </w:trPr>
        <w:tc>
          <w:tcPr>
            <w:tcW w:w="4333" w:type="dxa"/>
            <w:gridSpan w:val="5"/>
            <w:vAlign w:val="center"/>
          </w:tcPr>
          <w:p w14:paraId="1B6CC78D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Укупан број цитата</w:t>
            </w:r>
          </w:p>
        </w:tc>
        <w:tc>
          <w:tcPr>
            <w:tcW w:w="5557" w:type="dxa"/>
            <w:gridSpan w:val="8"/>
            <w:vAlign w:val="center"/>
          </w:tcPr>
          <w:p w14:paraId="37302398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  <w:t>15</w:t>
            </w:r>
          </w:p>
        </w:tc>
      </w:tr>
      <w:tr w:rsidR="001E1722" w:rsidRPr="0067328E" w14:paraId="7BEAF405" w14:textId="77777777" w:rsidTr="00BD1E09">
        <w:trPr>
          <w:trHeight w:val="70"/>
        </w:trPr>
        <w:tc>
          <w:tcPr>
            <w:tcW w:w="4333" w:type="dxa"/>
            <w:gridSpan w:val="5"/>
            <w:vAlign w:val="center"/>
          </w:tcPr>
          <w:p w14:paraId="3DDF19BB" w14:textId="77777777" w:rsidR="001E1722" w:rsidRPr="0067328E" w:rsidRDefault="001E1722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</w:pPr>
            <w:r w:rsidRPr="0067328E">
              <w:rPr>
                <w:rFonts w:ascii="Times New Roman" w:eastAsia="Calibri" w:hAnsi="Times New Roman" w:cs="Times New Roman"/>
                <w:sz w:val="16"/>
                <w:szCs w:val="16"/>
                <w:lang w:val="sr-Cyrl-CS"/>
              </w:rPr>
              <w:t>Укупан број радова са SCI (SSCI) листе</w:t>
            </w:r>
          </w:p>
        </w:tc>
        <w:tc>
          <w:tcPr>
            <w:tcW w:w="5557" w:type="dxa"/>
            <w:gridSpan w:val="8"/>
            <w:vAlign w:val="center"/>
          </w:tcPr>
          <w:p w14:paraId="32EAFCA4" w14:textId="77C74902" w:rsidR="001E1722" w:rsidRPr="00BD1E09" w:rsidRDefault="00BD1E09" w:rsidP="00D86FD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</w:t>
            </w:r>
          </w:p>
        </w:tc>
      </w:tr>
    </w:tbl>
    <w:p w14:paraId="4A5028E9" w14:textId="446B16BA" w:rsidR="00EA2295" w:rsidRPr="00D86FDD" w:rsidRDefault="00D86FDD" w:rsidP="0067328E">
      <w:pPr>
        <w:spacing w:after="0"/>
        <w:rPr>
          <w:rFonts w:ascii="Times New Roman" w:hAnsi="Times New Roman" w:cs="Times New Roman"/>
          <w:b/>
        </w:rPr>
      </w:pPr>
      <w:proofErr w:type="spellStart"/>
      <w:r w:rsidRPr="00D86FDD">
        <w:rPr>
          <w:rFonts w:ascii="Times New Roman" w:hAnsi="Times New Roman" w:cs="Times New Roman"/>
          <w:b/>
        </w:rPr>
        <w:t>Табела</w:t>
      </w:r>
      <w:proofErr w:type="spellEnd"/>
      <w:r w:rsidRPr="00D86FDD">
        <w:rPr>
          <w:rFonts w:ascii="Times New Roman" w:hAnsi="Times New Roman" w:cs="Times New Roman"/>
          <w:b/>
        </w:rPr>
        <w:t xml:space="preserve"> 9.1. </w:t>
      </w:r>
      <w:proofErr w:type="spellStart"/>
      <w:r w:rsidRPr="00D86FDD">
        <w:rPr>
          <w:rFonts w:ascii="Times New Roman" w:hAnsi="Times New Roman" w:cs="Times New Roman"/>
          <w:b/>
        </w:rPr>
        <w:t>Научне</w:t>
      </w:r>
      <w:proofErr w:type="spellEnd"/>
      <w:r w:rsidRPr="00D86FDD">
        <w:rPr>
          <w:rFonts w:ascii="Times New Roman" w:hAnsi="Times New Roman" w:cs="Times New Roman"/>
          <w:b/>
        </w:rPr>
        <w:t xml:space="preserve">, </w:t>
      </w:r>
      <w:proofErr w:type="spellStart"/>
      <w:r w:rsidRPr="00D86FDD">
        <w:rPr>
          <w:rFonts w:ascii="Times New Roman" w:hAnsi="Times New Roman" w:cs="Times New Roman"/>
          <w:b/>
        </w:rPr>
        <w:t>уметничке</w:t>
      </w:r>
      <w:proofErr w:type="spellEnd"/>
      <w:r w:rsidRPr="00D86FDD">
        <w:rPr>
          <w:rFonts w:ascii="Times New Roman" w:hAnsi="Times New Roman" w:cs="Times New Roman"/>
          <w:b/>
        </w:rPr>
        <w:t xml:space="preserve"> и </w:t>
      </w:r>
      <w:proofErr w:type="spellStart"/>
      <w:r w:rsidRPr="00D86FDD">
        <w:rPr>
          <w:rFonts w:ascii="Times New Roman" w:hAnsi="Times New Roman" w:cs="Times New Roman"/>
          <w:b/>
        </w:rPr>
        <w:t>стручне</w:t>
      </w:r>
      <w:proofErr w:type="spellEnd"/>
      <w:r w:rsidRPr="00D86FDD">
        <w:rPr>
          <w:rFonts w:ascii="Times New Roman" w:hAnsi="Times New Roman" w:cs="Times New Roman"/>
          <w:b/>
        </w:rPr>
        <w:t xml:space="preserve"> </w:t>
      </w:r>
      <w:proofErr w:type="spellStart"/>
      <w:r w:rsidRPr="00D86FDD">
        <w:rPr>
          <w:rFonts w:ascii="Times New Roman" w:hAnsi="Times New Roman" w:cs="Times New Roman"/>
          <w:b/>
        </w:rPr>
        <w:t>квалификације</w:t>
      </w:r>
      <w:proofErr w:type="spellEnd"/>
      <w:r w:rsidRPr="00D86FDD">
        <w:rPr>
          <w:rFonts w:ascii="Times New Roman" w:hAnsi="Times New Roman" w:cs="Times New Roman"/>
          <w:b/>
        </w:rPr>
        <w:t xml:space="preserve"> </w:t>
      </w:r>
      <w:proofErr w:type="spellStart"/>
      <w:r w:rsidRPr="00D86FDD">
        <w:rPr>
          <w:rFonts w:ascii="Times New Roman" w:hAnsi="Times New Roman" w:cs="Times New Roman"/>
          <w:b/>
        </w:rPr>
        <w:t>наставника</w:t>
      </w:r>
      <w:proofErr w:type="spellEnd"/>
      <w:r w:rsidRPr="00D86FDD">
        <w:rPr>
          <w:rFonts w:ascii="Times New Roman" w:hAnsi="Times New Roman" w:cs="Times New Roman"/>
          <w:b/>
        </w:rPr>
        <w:t xml:space="preserve"> и </w:t>
      </w:r>
      <w:proofErr w:type="spellStart"/>
      <w:r w:rsidRPr="00D86FDD">
        <w:rPr>
          <w:rFonts w:ascii="Times New Roman" w:hAnsi="Times New Roman" w:cs="Times New Roman"/>
          <w:b/>
        </w:rPr>
        <w:t>задужења</w:t>
      </w:r>
      <w:proofErr w:type="spellEnd"/>
      <w:r w:rsidRPr="00D86FDD">
        <w:rPr>
          <w:rFonts w:ascii="Times New Roman" w:hAnsi="Times New Roman" w:cs="Times New Roman"/>
          <w:b/>
        </w:rPr>
        <w:t xml:space="preserve"> у </w:t>
      </w:r>
      <w:proofErr w:type="spellStart"/>
      <w:r w:rsidRPr="00D86FDD">
        <w:rPr>
          <w:rFonts w:ascii="Times New Roman" w:hAnsi="Times New Roman" w:cs="Times New Roman"/>
          <w:b/>
        </w:rPr>
        <w:t>настави</w:t>
      </w:r>
      <w:proofErr w:type="spellEnd"/>
    </w:p>
    <w:sectPr w:rsidR="00EA2295" w:rsidRPr="00D86FDD" w:rsidSect="00D86FDD">
      <w:footerReference w:type="default" r:id="rId8"/>
      <w:pgSz w:w="11907" w:h="16840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A7594" w14:textId="77777777" w:rsidR="0072615C" w:rsidRDefault="0072615C">
      <w:pPr>
        <w:spacing w:after="0" w:line="240" w:lineRule="auto"/>
      </w:pPr>
      <w:r>
        <w:separator/>
      </w:r>
    </w:p>
  </w:endnote>
  <w:endnote w:type="continuationSeparator" w:id="0">
    <w:p w14:paraId="2C22781F" w14:textId="77777777" w:rsidR="0072615C" w:rsidRDefault="0072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-Medium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Ubuntu-Ligh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A50C1" w14:textId="77777777" w:rsidR="00A17DA8" w:rsidRDefault="00D4116C">
    <w:pPr>
      <w:pStyle w:val="Footer"/>
      <w:jc w:val="right"/>
    </w:pPr>
    <w:r>
      <w:fldChar w:fldCharType="begin"/>
    </w:r>
    <w:r w:rsidR="001E1722">
      <w:instrText xml:space="preserve"> PAGE   \* MERGEFORMAT </w:instrText>
    </w:r>
    <w:r>
      <w:fldChar w:fldCharType="separate"/>
    </w:r>
    <w:r w:rsidR="00D86FDD">
      <w:rPr>
        <w:noProof/>
      </w:rPr>
      <w:t>1</w:t>
    </w:r>
    <w:r>
      <w:rPr>
        <w:noProof/>
      </w:rPr>
      <w:fldChar w:fldCharType="end"/>
    </w:r>
  </w:p>
  <w:p w14:paraId="5848EDEE" w14:textId="77777777" w:rsidR="00A17DA8" w:rsidRDefault="00A17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A9E2B" w14:textId="77777777" w:rsidR="0072615C" w:rsidRDefault="0072615C">
      <w:pPr>
        <w:spacing w:after="0" w:line="240" w:lineRule="auto"/>
      </w:pPr>
      <w:r>
        <w:separator/>
      </w:r>
    </w:p>
  </w:footnote>
  <w:footnote w:type="continuationSeparator" w:id="0">
    <w:p w14:paraId="1ABA576D" w14:textId="77777777" w:rsidR="0072615C" w:rsidRDefault="00726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7504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722"/>
    <w:rsid w:val="000147FD"/>
    <w:rsid w:val="001E1722"/>
    <w:rsid w:val="005E544E"/>
    <w:rsid w:val="0067328E"/>
    <w:rsid w:val="0072615C"/>
    <w:rsid w:val="00754034"/>
    <w:rsid w:val="0076066F"/>
    <w:rsid w:val="00826D89"/>
    <w:rsid w:val="00831B84"/>
    <w:rsid w:val="00A17DA8"/>
    <w:rsid w:val="00AC497B"/>
    <w:rsid w:val="00BD1E09"/>
    <w:rsid w:val="00CB19ED"/>
    <w:rsid w:val="00CD596D"/>
    <w:rsid w:val="00D4116C"/>
    <w:rsid w:val="00D5541D"/>
    <w:rsid w:val="00D86FDD"/>
    <w:rsid w:val="00EA2295"/>
    <w:rsid w:val="00F25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D687B"/>
  <w15:docId w15:val="{B8157926-0E70-46AF-AC4D-DB6A8916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1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E1722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1E1722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D59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9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35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1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5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64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01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6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3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2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7409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3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7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695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hrcak.srce.hr/en/2725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Livija Keković</cp:lastModifiedBy>
  <cp:revision>6</cp:revision>
  <dcterms:created xsi:type="dcterms:W3CDTF">2020-06-20T18:21:00Z</dcterms:created>
  <dcterms:modified xsi:type="dcterms:W3CDTF">2025-04-16T11:52:00Z</dcterms:modified>
</cp:coreProperties>
</file>