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1"/>
        <w:gridCol w:w="1134"/>
        <w:gridCol w:w="530"/>
        <w:gridCol w:w="119"/>
        <w:gridCol w:w="984"/>
        <w:gridCol w:w="754"/>
        <w:gridCol w:w="270"/>
        <w:gridCol w:w="664"/>
        <w:gridCol w:w="357"/>
        <w:gridCol w:w="474"/>
        <w:gridCol w:w="212"/>
        <w:gridCol w:w="1485"/>
        <w:gridCol w:w="802"/>
        <w:gridCol w:w="1428"/>
      </w:tblGrid>
      <w:tr w:rsidR="00126C37" w:rsidRPr="00887EAE" w:rsidTr="0001085A">
        <w:trPr>
          <w:trHeight w:val="427"/>
        </w:trPr>
        <w:tc>
          <w:tcPr>
            <w:tcW w:w="4466" w:type="dxa"/>
            <w:gridSpan w:val="8"/>
            <w:vAlign w:val="center"/>
          </w:tcPr>
          <w:p w:rsidR="00126C37" w:rsidRPr="0001085A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1085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422" w:type="dxa"/>
            <w:gridSpan w:val="7"/>
          </w:tcPr>
          <w:p w:rsidR="00126C37" w:rsidRPr="0001085A" w:rsidRDefault="00126C37" w:rsidP="0001085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5A">
              <w:rPr>
                <w:rFonts w:ascii="Times New Roman" w:hAnsi="Times New Roman" w:cs="Times New Roman"/>
                <w:b/>
                <w:sz w:val="20"/>
                <w:szCs w:val="20"/>
              </w:rPr>
              <w:t>Милан Љ. Гоцић</w:t>
            </w:r>
          </w:p>
        </w:tc>
      </w:tr>
      <w:tr w:rsidR="00126C37" w:rsidRPr="00887EAE" w:rsidTr="0001085A">
        <w:trPr>
          <w:trHeight w:val="427"/>
        </w:trPr>
        <w:tc>
          <w:tcPr>
            <w:tcW w:w="4466" w:type="dxa"/>
            <w:gridSpan w:val="8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422" w:type="dxa"/>
            <w:gridSpan w:val="7"/>
          </w:tcPr>
          <w:p w:rsidR="00126C37" w:rsidRPr="00887EAE" w:rsidRDefault="00126C37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ванредни професор</w:t>
            </w:r>
          </w:p>
        </w:tc>
      </w:tr>
      <w:tr w:rsidR="00126C37" w:rsidRPr="00887EAE" w:rsidTr="0001085A">
        <w:trPr>
          <w:trHeight w:val="427"/>
        </w:trPr>
        <w:tc>
          <w:tcPr>
            <w:tcW w:w="4466" w:type="dxa"/>
            <w:gridSpan w:val="8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Назив институције у  којој наставник ради са пуним </w:t>
            </w:r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или непуним </w:t>
            </w: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радним временом и од када</w:t>
            </w:r>
          </w:p>
        </w:tc>
        <w:tc>
          <w:tcPr>
            <w:tcW w:w="5422" w:type="dxa"/>
            <w:gridSpan w:val="7"/>
          </w:tcPr>
          <w:p w:rsidR="00126C37" w:rsidRPr="00887EAE" w:rsidRDefault="00126C37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Грађевинско-архитектонски факултет Универзитета у Нишу, 01.02.2010.</w:t>
            </w:r>
          </w:p>
        </w:tc>
      </w:tr>
      <w:tr w:rsidR="00126C37" w:rsidRPr="00887EAE" w:rsidTr="0001085A">
        <w:trPr>
          <w:trHeight w:val="427"/>
        </w:trPr>
        <w:tc>
          <w:tcPr>
            <w:tcW w:w="4466" w:type="dxa"/>
            <w:gridSpan w:val="8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Ужа научна односно уметничка област</w:t>
            </w:r>
          </w:p>
        </w:tc>
        <w:tc>
          <w:tcPr>
            <w:tcW w:w="5422" w:type="dxa"/>
            <w:gridSpan w:val="7"/>
          </w:tcPr>
          <w:p w:rsidR="00126C37" w:rsidRPr="00887EAE" w:rsidRDefault="00126C37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Информационе технологије у грађевинарству</w:t>
            </w:r>
          </w:p>
        </w:tc>
      </w:tr>
      <w:tr w:rsidR="00126C37" w:rsidRPr="00887EAE" w:rsidTr="0001085A">
        <w:trPr>
          <w:trHeight w:val="134"/>
        </w:trPr>
        <w:tc>
          <w:tcPr>
            <w:tcW w:w="9888" w:type="dxa"/>
            <w:gridSpan w:val="1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Академска каријера</w:t>
            </w: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84" w:type="dxa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171" w:type="dxa"/>
            <w:gridSpan w:val="3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Научна или уметничка о</w:t>
            </w: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бласт 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Ужа научна, уметничка или стручна област</w:t>
            </w: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984" w:type="dxa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Грађевинско-архитектонски факултет Универзитета у Нишу</w:t>
            </w:r>
          </w:p>
        </w:tc>
        <w:tc>
          <w:tcPr>
            <w:tcW w:w="2171" w:type="dxa"/>
            <w:gridSpan w:val="3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Рачунарске науке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Информационе технологије у грађевинарству</w:t>
            </w: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984" w:type="dxa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2013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Факултет техничких наука Нови Сад</w:t>
            </w:r>
          </w:p>
        </w:tc>
        <w:tc>
          <w:tcPr>
            <w:tcW w:w="2171" w:type="dxa"/>
            <w:gridSpan w:val="3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Примењене рачунарске науке и информатика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Примењене рачунарске науке и информатика</w:t>
            </w:r>
          </w:p>
        </w:tc>
      </w:tr>
      <w:tr w:rsidR="00126C37" w:rsidRPr="00887EAE" w:rsidTr="0001085A">
        <w:trPr>
          <w:trHeight w:val="179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Специјализација</w:t>
            </w:r>
          </w:p>
        </w:tc>
        <w:tc>
          <w:tcPr>
            <w:tcW w:w="984" w:type="dxa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171" w:type="dxa"/>
            <w:gridSpan w:val="3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Магистратура</w:t>
            </w:r>
          </w:p>
        </w:tc>
        <w:tc>
          <w:tcPr>
            <w:tcW w:w="984" w:type="dxa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2006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Електронски факултет Ниш</w:t>
            </w:r>
          </w:p>
        </w:tc>
        <w:tc>
          <w:tcPr>
            <w:tcW w:w="2171" w:type="dxa"/>
            <w:gridSpan w:val="3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Рачунарска техника и информатика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Рачунарска техника и информатика</w:t>
            </w:r>
          </w:p>
        </w:tc>
      </w:tr>
      <w:tr w:rsidR="00126C37" w:rsidRPr="00887EAE" w:rsidTr="0001085A">
        <w:trPr>
          <w:trHeight w:val="152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984" w:type="dxa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Електронски факултет Ниш</w:t>
            </w:r>
          </w:p>
        </w:tc>
        <w:tc>
          <w:tcPr>
            <w:tcW w:w="2171" w:type="dxa"/>
            <w:gridSpan w:val="3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Рачунарска техника и информатика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Рачунарска техника и информатика</w:t>
            </w:r>
          </w:p>
        </w:tc>
      </w:tr>
      <w:tr w:rsidR="00126C37" w:rsidRPr="00887EAE" w:rsidTr="0001085A">
        <w:trPr>
          <w:trHeight w:val="215"/>
        </w:trPr>
        <w:tc>
          <w:tcPr>
            <w:tcW w:w="9888" w:type="dxa"/>
            <w:gridSpan w:val="1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Списак предмета за  које  је наставник акредитован </w:t>
            </w:r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на првом или другом степену студија</w:t>
            </w:r>
          </w:p>
        </w:tc>
      </w:tr>
      <w:tr w:rsidR="00126C37" w:rsidRPr="00887EAE" w:rsidTr="0001085A">
        <w:trPr>
          <w:trHeight w:val="620"/>
        </w:trPr>
        <w:tc>
          <w:tcPr>
            <w:tcW w:w="534" w:type="dxa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Ознака предмета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Назив предмета</w:t>
            </w:r>
            <w:r w:rsidRPr="00887EAE">
              <w:rPr>
                <w:rFonts w:ascii="Times New Roman" w:hAnsi="Times New Roman"/>
                <w:iCs/>
                <w:sz w:val="16"/>
                <w:szCs w:val="16"/>
                <w:lang w:val="sr-Cyrl-CS"/>
              </w:rPr>
              <w:t xml:space="preserve">     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Вид наставе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 xml:space="preserve">Назив студијског програма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В</w:t>
            </w:r>
            <w:r w:rsidRPr="00887EAE">
              <w:rPr>
                <w:rFonts w:ascii="Times New Roman" w:hAnsi="Times New Roman"/>
                <w:iCs/>
                <w:sz w:val="16"/>
                <w:szCs w:val="16"/>
                <w:lang w:val="sr-Cyrl-CS"/>
              </w:rPr>
              <w:t>рста студија (</w:t>
            </w:r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ОСС, ССС, ОАС, МСС, МАС, САС)</w:t>
            </w:r>
          </w:p>
        </w:tc>
      </w:tr>
      <w:tr w:rsidR="00126C37" w:rsidRPr="00887EAE" w:rsidTr="0001085A">
        <w:trPr>
          <w:trHeight w:val="215"/>
        </w:trPr>
        <w:tc>
          <w:tcPr>
            <w:tcW w:w="534" w:type="dxa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ОГ0010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Увод у рачунарство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126C37" w:rsidRPr="00887EAE" w:rsidRDefault="00B214E0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Грађевинарство, Управљање пројектима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6C37" w:rsidRPr="00887EAE" w:rsidRDefault="00E401B3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126C37" w:rsidRPr="00887EAE" w:rsidTr="0001085A">
        <w:trPr>
          <w:trHeight w:val="427"/>
        </w:trPr>
        <w:tc>
          <w:tcPr>
            <w:tcW w:w="534" w:type="dxa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</w:rPr>
              <w:t>OГ0024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Увод у програмирање и софтверски пакети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126C37" w:rsidRPr="00887EAE" w:rsidRDefault="00B214E0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Грађевинарство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6C37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B214E0" w:rsidRPr="00887EAE" w:rsidTr="0001085A">
        <w:trPr>
          <w:trHeight w:val="206"/>
        </w:trPr>
        <w:tc>
          <w:tcPr>
            <w:tcW w:w="534" w:type="dxa"/>
            <w:shd w:val="clear" w:color="auto" w:fill="auto"/>
            <w:vAlign w:val="center"/>
          </w:tcPr>
          <w:p w:rsidR="00B214E0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214E0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О</w:t>
            </w:r>
            <w:r w:rsidRPr="00887EAE">
              <w:rPr>
                <w:rFonts w:ascii="Times New Roman" w:hAnsi="Times New Roman"/>
                <w:sz w:val="16"/>
                <w:szCs w:val="16"/>
              </w:rPr>
              <w:t>У</w:t>
            </w: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1021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B214E0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Интернет интелигентних уређаја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B214E0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B214E0" w:rsidRPr="00887EAE" w:rsidRDefault="00B214E0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Управљање пројектима</w:t>
            </w:r>
            <w:r w:rsidR="00660DA2"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B214E0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E401B3" w:rsidRPr="00887EAE" w:rsidTr="0001085A">
        <w:trPr>
          <w:trHeight w:val="260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ОУ1024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Интернет и електронско пословање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Управљање пројектима </w:t>
            </w:r>
          </w:p>
        </w:tc>
        <w:tc>
          <w:tcPr>
            <w:tcW w:w="1428" w:type="dxa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E401B3" w:rsidRPr="00887EAE" w:rsidTr="0001085A">
        <w:trPr>
          <w:trHeight w:val="170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ОУ1036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Инжењерство и дигитални маркетинг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Управљање пројектима </w:t>
            </w:r>
          </w:p>
        </w:tc>
        <w:tc>
          <w:tcPr>
            <w:tcW w:w="1428" w:type="dxa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E401B3" w:rsidRPr="00887EAE" w:rsidTr="0001085A">
        <w:trPr>
          <w:trHeight w:val="215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OУ1054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Развој паметних градова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Управљање пројектима </w:t>
            </w:r>
          </w:p>
        </w:tc>
        <w:tc>
          <w:tcPr>
            <w:tcW w:w="1428" w:type="dxa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660DA2" w:rsidRPr="00887EAE" w:rsidTr="0001085A">
        <w:trPr>
          <w:trHeight w:val="170"/>
        </w:trPr>
        <w:tc>
          <w:tcPr>
            <w:tcW w:w="534" w:type="dxa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МГ2014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Хидроинформатика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660DA2" w:rsidRPr="00887EAE" w:rsidRDefault="00E401B3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Грађевинарство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660DA2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МАС</w:t>
            </w:r>
          </w:p>
        </w:tc>
      </w:tr>
      <w:tr w:rsidR="00660DA2" w:rsidRPr="00887EAE" w:rsidTr="0001085A">
        <w:trPr>
          <w:trHeight w:val="224"/>
        </w:trPr>
        <w:tc>
          <w:tcPr>
            <w:tcW w:w="534" w:type="dxa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МУ0014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Управљање хидролошким ризицима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660DA2" w:rsidRPr="00887EAE" w:rsidRDefault="00660DA2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Управљање пројектима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660DA2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МАС</w:t>
            </w:r>
          </w:p>
        </w:tc>
      </w:tr>
      <w:tr w:rsidR="00E401B3" w:rsidRPr="00887EAE" w:rsidTr="0001085A">
        <w:trPr>
          <w:trHeight w:val="260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МПК12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Изградња отпорности на природне катастрофе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Инжењерски менаџмент ризика од природних катастрофа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МАС</w:t>
            </w:r>
          </w:p>
        </w:tc>
      </w:tr>
      <w:tr w:rsidR="00E401B3" w:rsidRPr="00887EAE" w:rsidTr="0001085A">
        <w:trPr>
          <w:trHeight w:val="242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МПК14563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Управљање ризицима од суша и поплава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Инжењерски менаџмент ризика од природних катастрофа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МАС</w:t>
            </w:r>
          </w:p>
        </w:tc>
      </w:tr>
      <w:tr w:rsidR="00E401B3" w:rsidRPr="00887EAE" w:rsidTr="0001085A">
        <w:trPr>
          <w:trHeight w:val="427"/>
        </w:trPr>
        <w:tc>
          <w:tcPr>
            <w:tcW w:w="9888" w:type="dxa"/>
            <w:gridSpan w:val="15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Trajkovic, S., 2013.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Analysis of precipitation and drought data in Serbia over the period 1980–2010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>Journal of Hydrology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 494, 32-42. DOI: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10.1016/j.jhydrol.2013.04.044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, ISSN </w:t>
            </w:r>
            <w:r w:rsidRPr="00887EA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0022-1694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, IF 2013 – 2.693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Trajkovic, S., 2014.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Spatiotemporal characteristics of drought in Serbia.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Journal of Hydrology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510, 110-123. DOI: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10.1016/j.jhydrol.2013.12.030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, ISSN 0022-1694, IF 2014 – 3.053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Trajkovic, S., 2011.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Service-Oriented Approach for Modeling and Estimating Reference Evapotranspiration.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>Computers and Electronics in Agriculture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79(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2), 153-158. </w:t>
            </w:r>
            <w:r w:rsidRPr="00887EA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DOI: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10.1016/j.compag.2011.09.001</w:t>
            </w:r>
            <w:r w:rsidRPr="00887EA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ISSN 0168-1699,</w:t>
            </w:r>
            <w:r w:rsidRPr="00887EA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IF 2011 – 1.846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Trajkovic, S., 2013.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Analysis of changes in meteorological variables using Mann-Kendall and Sen's slope estimator statistical tests in Serbia.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>Global and Planetary Change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100(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1), 172-182. DOI: 10.1016/j.gloplacha.2012.10.014, ISSN 0921-8181, IF 2013 – 3.707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Gocic, M., Trajkovic, S., 2014. Drought characterisation based on Water Surplus Variability Index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Water Resources Management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28(10), 3179-3191. DOI: 10.1007/s11269-014-0665-4, ISSN 0920-4741, IF 2014 – 2.600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Frank, A., Armenski, T.,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Gocic, M.,</w:t>
            </w:r>
            <w:r w:rsidRPr="00887EAE">
              <w:rPr>
                <w:rFonts w:ascii="Times New Roman" w:hAnsi="Times New Roman" w:cs="Times New Roman"/>
                <w:b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Popov, S.,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Popovic, Lj., Trajkovic, S. 2017. Influence of mathematical and physical background of drought indices on their complementarity and drought recognition ability.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Atmospheric Research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194(2017), 268-280. DOI: 10.1016/j.atmosres.2017.05.006, ISSN 0169-8095, IF 2017 3.817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Gocic, M.,</w:t>
            </w:r>
            <w:r w:rsidRPr="00887E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Trajkovic, S.,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2014. Spatio-temporal patterns of precipitation in Serbia.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>Theoretical and Applied Climatology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 117(3-4), 419-431. DOI: 10.1007/s00704-013-1017-7, ISSN 0177-798X, IF 2014 – 2.015</w:t>
            </w:r>
          </w:p>
        </w:tc>
      </w:tr>
      <w:tr w:rsidR="00E401B3" w:rsidRPr="00887EAE" w:rsidTr="0001085A">
        <w:trPr>
          <w:trHeight w:val="116"/>
        </w:trPr>
        <w:tc>
          <w:tcPr>
            <w:tcW w:w="9888" w:type="dxa"/>
            <w:gridSpan w:val="15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E401B3" w:rsidRPr="00887EAE" w:rsidTr="0001085A">
        <w:trPr>
          <w:trHeight w:val="260"/>
        </w:trPr>
        <w:tc>
          <w:tcPr>
            <w:tcW w:w="4196" w:type="dxa"/>
            <w:gridSpan w:val="7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Укупан број цитата</w:t>
            </w:r>
          </w:p>
        </w:tc>
        <w:tc>
          <w:tcPr>
            <w:tcW w:w="5692" w:type="dxa"/>
            <w:gridSpan w:val="8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901</w:t>
            </w:r>
          </w:p>
        </w:tc>
      </w:tr>
      <w:tr w:rsidR="00E401B3" w:rsidRPr="00887EAE" w:rsidTr="0001085A">
        <w:trPr>
          <w:trHeight w:val="179"/>
        </w:trPr>
        <w:tc>
          <w:tcPr>
            <w:tcW w:w="4196" w:type="dxa"/>
            <w:gridSpan w:val="7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Укупан број радова са SCI (SSCI) листе</w:t>
            </w:r>
          </w:p>
        </w:tc>
        <w:tc>
          <w:tcPr>
            <w:tcW w:w="5692" w:type="dxa"/>
            <w:gridSpan w:val="8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25</w:t>
            </w:r>
          </w:p>
        </w:tc>
      </w:tr>
      <w:tr w:rsidR="00E401B3" w:rsidRPr="00887EAE" w:rsidTr="0001085A">
        <w:trPr>
          <w:trHeight w:val="278"/>
        </w:trPr>
        <w:tc>
          <w:tcPr>
            <w:tcW w:w="4196" w:type="dxa"/>
            <w:gridSpan w:val="7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Тренутно учешће на пројектима</w:t>
            </w:r>
          </w:p>
        </w:tc>
        <w:tc>
          <w:tcPr>
            <w:tcW w:w="1765" w:type="dxa"/>
            <w:gridSpan w:val="4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Домаћи 2</w:t>
            </w:r>
          </w:p>
        </w:tc>
        <w:tc>
          <w:tcPr>
            <w:tcW w:w="3927" w:type="dxa"/>
            <w:gridSpan w:val="4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Међународни 5</w:t>
            </w:r>
          </w:p>
        </w:tc>
      </w:tr>
      <w:tr w:rsidR="00E401B3" w:rsidRPr="00887EAE" w:rsidTr="0001085A">
        <w:trPr>
          <w:trHeight w:val="107"/>
        </w:trPr>
        <w:tc>
          <w:tcPr>
            <w:tcW w:w="2339" w:type="dxa"/>
            <w:gridSpan w:val="4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7549" w:type="dxa"/>
            <w:gridSpan w:val="11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</w:tr>
      <w:tr w:rsidR="00E401B3" w:rsidRPr="00887EAE" w:rsidTr="0001085A">
        <w:trPr>
          <w:trHeight w:val="152"/>
        </w:trPr>
        <w:tc>
          <w:tcPr>
            <w:tcW w:w="9888" w:type="dxa"/>
            <w:gridSpan w:val="15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Други подаци које сматрате релевантним</w:t>
            </w:r>
          </w:p>
        </w:tc>
      </w:tr>
    </w:tbl>
    <w:p w:rsidR="004C64DD" w:rsidRPr="0001085A" w:rsidRDefault="0001085A" w:rsidP="00887EAE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r w:rsidRPr="0001085A">
        <w:rPr>
          <w:rFonts w:ascii="Times New Roman" w:hAnsi="Times New Roman"/>
          <w:b/>
          <w:sz w:val="20"/>
          <w:szCs w:val="20"/>
        </w:rPr>
        <w:t>Табела 9.1. Научне, уметничке и стручне квалификације наставника и задужења у настави</w:t>
      </w:r>
      <w:bookmarkEnd w:id="0"/>
    </w:p>
    <w:sectPr w:rsidR="004C64DD" w:rsidRPr="0001085A" w:rsidSect="0001085A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0CF" w:rsidRDefault="00A110CF" w:rsidP="0021041B">
      <w:pPr>
        <w:spacing w:after="0" w:line="240" w:lineRule="auto"/>
      </w:pPr>
      <w:r>
        <w:separator/>
      </w:r>
    </w:p>
  </w:endnote>
  <w:endnote w:type="continuationSeparator" w:id="0">
    <w:p w:rsidR="00A110CF" w:rsidRDefault="00A110CF" w:rsidP="0021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0CF" w:rsidRDefault="00A110CF" w:rsidP="0021041B">
      <w:pPr>
        <w:spacing w:after="0" w:line="240" w:lineRule="auto"/>
      </w:pPr>
      <w:r>
        <w:separator/>
      </w:r>
    </w:p>
  </w:footnote>
  <w:footnote w:type="continuationSeparator" w:id="0">
    <w:p w:rsidR="00A110CF" w:rsidRDefault="00A110CF" w:rsidP="00210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4DD"/>
    <w:rsid w:val="0001085A"/>
    <w:rsid w:val="00023F02"/>
    <w:rsid w:val="000B2578"/>
    <w:rsid w:val="00126C37"/>
    <w:rsid w:val="0021041B"/>
    <w:rsid w:val="002A350E"/>
    <w:rsid w:val="004C64DD"/>
    <w:rsid w:val="00660DA2"/>
    <w:rsid w:val="00794E94"/>
    <w:rsid w:val="007C62BC"/>
    <w:rsid w:val="00887EAE"/>
    <w:rsid w:val="00A02E93"/>
    <w:rsid w:val="00A110CF"/>
    <w:rsid w:val="00B214E0"/>
    <w:rsid w:val="00B358F3"/>
    <w:rsid w:val="00E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F17A14-2526-4DA5-82DB-2E2CADA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4D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C64D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8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Radovan</cp:lastModifiedBy>
  <cp:revision>3</cp:revision>
  <dcterms:created xsi:type="dcterms:W3CDTF">2020-06-20T18:40:00Z</dcterms:created>
  <dcterms:modified xsi:type="dcterms:W3CDTF">2020-06-23T23:16:00Z</dcterms:modified>
</cp:coreProperties>
</file>