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EA" w:rsidRPr="00EF2C9A" w:rsidRDefault="00B14BEA" w:rsidP="00B14BEA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6</w:t>
      </w:r>
      <w:r>
        <w:rPr>
          <w:b/>
          <w:iCs/>
          <w:sz w:val="22"/>
          <w:szCs w:val="22"/>
          <w:lang w:val="sr-Cyrl-CS"/>
        </w:rPr>
        <w:t>.</w:t>
      </w:r>
      <w:r w:rsidRPr="00EF2C9A"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5117" w:type="pct"/>
        <w:jc w:val="center"/>
        <w:tblInd w:w="-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1318"/>
        <w:gridCol w:w="972"/>
        <w:gridCol w:w="1760"/>
        <w:gridCol w:w="1881"/>
        <w:gridCol w:w="415"/>
        <w:gridCol w:w="1288"/>
        <w:gridCol w:w="1257"/>
        <w:gridCol w:w="906"/>
      </w:tblGrid>
      <w:tr w:rsidR="00B14BEA" w:rsidRPr="00A22864" w:rsidTr="00D6514E">
        <w:trPr>
          <w:trHeight w:val="227"/>
          <w:jc w:val="center"/>
        </w:trPr>
        <w:tc>
          <w:tcPr>
            <w:tcW w:w="1380" w:type="pct"/>
            <w:gridSpan w:val="3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620" w:type="pct"/>
            <w:gridSpan w:val="6"/>
            <w:vAlign w:val="center"/>
          </w:tcPr>
          <w:p w:rsidR="00B14BEA" w:rsidRPr="006D212F" w:rsidRDefault="006D212F" w:rsidP="00075A1E">
            <w:pPr>
              <w:rPr>
                <w:lang w:val="en-US"/>
              </w:rPr>
            </w:pPr>
            <w:r w:rsidRPr="006D212F">
              <w:rPr>
                <w:lang w:val="sr-Cyrl-CS"/>
              </w:rPr>
              <w:t>Тодоровић T. Бранимир</w:t>
            </w:r>
          </w:p>
        </w:tc>
      </w:tr>
      <w:tr w:rsidR="00B14BEA" w:rsidRPr="00A22864" w:rsidTr="00D6514E">
        <w:trPr>
          <w:trHeight w:val="227"/>
          <w:jc w:val="center"/>
        </w:trPr>
        <w:tc>
          <w:tcPr>
            <w:tcW w:w="1380" w:type="pct"/>
            <w:gridSpan w:val="3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620" w:type="pct"/>
            <w:gridSpan w:val="6"/>
            <w:vAlign w:val="center"/>
          </w:tcPr>
          <w:p w:rsidR="00B14BEA" w:rsidRPr="00075A1E" w:rsidRDefault="007A3FC8" w:rsidP="00BE59E8">
            <w:r>
              <w:t>Ванредни</w:t>
            </w:r>
            <w:r w:rsidR="00075A1E" w:rsidRPr="00075A1E">
              <w:t xml:space="preserve"> професор</w:t>
            </w:r>
          </w:p>
        </w:tc>
      </w:tr>
      <w:tr w:rsidR="00B14BEA" w:rsidRPr="00A22864" w:rsidTr="00D6514E">
        <w:trPr>
          <w:trHeight w:val="227"/>
          <w:jc w:val="center"/>
        </w:trPr>
        <w:tc>
          <w:tcPr>
            <w:tcW w:w="1380" w:type="pct"/>
            <w:gridSpan w:val="3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620" w:type="pct"/>
            <w:gridSpan w:val="6"/>
            <w:vAlign w:val="center"/>
          </w:tcPr>
          <w:p w:rsidR="00B14BEA" w:rsidRPr="006D212F" w:rsidRDefault="006D212F" w:rsidP="00BE59E8">
            <w:r>
              <w:rPr>
                <w:lang w:val="en-US"/>
              </w:rPr>
              <w:t>Информатика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9" w:type="pct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Година </w:t>
            </w:r>
          </w:p>
        </w:tc>
        <w:tc>
          <w:tcPr>
            <w:tcW w:w="1756" w:type="pct"/>
            <w:gridSpan w:val="2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Институција 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Област</w:t>
            </w:r>
            <w:r>
              <w:t xml:space="preserve"> 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B14BEA" w:rsidRPr="00646624" w:rsidRDefault="00B14BEA" w:rsidP="00BE59E8">
            <w:r>
              <w:t>Ужа научна односно уметничка област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69" w:type="pct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1756" w:type="pct"/>
            <w:gridSpan w:val="2"/>
            <w:vAlign w:val="center"/>
          </w:tcPr>
          <w:p w:rsidR="006D212F" w:rsidRPr="00A22864" w:rsidRDefault="006D212F" w:rsidP="007A3FC8">
            <w:pPr>
              <w:rPr>
                <w:lang w:val="sr-Cyrl-CS"/>
              </w:rPr>
            </w:pPr>
            <w:r>
              <w:rPr>
                <w:lang w:val="sr-Cyrl-CS"/>
              </w:rPr>
              <w:t>Универзитет у Нишу</w:t>
            </w:r>
            <w:r w:rsidRPr="00075A1E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ПМФ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6D212F" w:rsidRPr="00A22864" w:rsidRDefault="006D212F" w:rsidP="00B775CC">
            <w:pPr>
              <w:rPr>
                <w:lang w:val="sr-Cyrl-CS"/>
              </w:rPr>
            </w:pPr>
            <w:r>
              <w:rPr>
                <w:lang w:val="sr-Cyrl-CS"/>
              </w:rPr>
              <w:t>Електротехничко</w:t>
            </w:r>
            <w:r w:rsidRPr="00075A1E">
              <w:rPr>
                <w:lang w:val="sr-Cyrl-CS"/>
              </w:rPr>
              <w:t xml:space="preserve"> инжењерство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6D212F" w:rsidRPr="00075A1E" w:rsidRDefault="006D212F" w:rsidP="00B775CC">
            <w:r>
              <w:rPr>
                <w:lang w:val="sr-Cyrl-CS"/>
              </w:rPr>
              <w:t>Информатика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69" w:type="pct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>
              <w:rPr>
                <w:lang w:val="sr-Cyrl-CS"/>
              </w:rPr>
              <w:t>2005.</w:t>
            </w:r>
          </w:p>
        </w:tc>
        <w:tc>
          <w:tcPr>
            <w:tcW w:w="1756" w:type="pct"/>
            <w:gridSpan w:val="2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075A1E">
              <w:rPr>
                <w:lang w:val="sr-Cyrl-CS"/>
              </w:rPr>
              <w:t>Универзитет у</w:t>
            </w:r>
            <w:r>
              <w:rPr>
                <w:lang w:val="sr-Cyrl-CS"/>
              </w:rPr>
              <w:t xml:space="preserve"> Београду, Електтротехнички </w:t>
            </w:r>
            <w:r w:rsidRPr="00075A1E">
              <w:rPr>
                <w:lang w:val="sr-Cyrl-CS"/>
              </w:rPr>
              <w:t>факултет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6D212F" w:rsidRPr="00A22864" w:rsidRDefault="006D212F" w:rsidP="00B775CC">
            <w:pPr>
              <w:rPr>
                <w:lang w:val="sr-Cyrl-CS"/>
              </w:rPr>
            </w:pPr>
            <w:r>
              <w:rPr>
                <w:lang w:val="sr-Cyrl-CS"/>
              </w:rPr>
              <w:t>Електротехничко</w:t>
            </w:r>
            <w:r w:rsidRPr="00075A1E">
              <w:rPr>
                <w:lang w:val="sr-Cyrl-CS"/>
              </w:rPr>
              <w:t xml:space="preserve"> инжењерство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6D212F" w:rsidRPr="00075A1E" w:rsidRDefault="006D212F" w:rsidP="00B775CC">
            <w:r>
              <w:rPr>
                <w:lang w:val="sr-Cyrl-CS"/>
              </w:rPr>
              <w:t>Информатика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6D212F" w:rsidRPr="00646624" w:rsidRDefault="006D212F" w:rsidP="00BE59E8">
            <w:r>
              <w:t>Магистратура</w:t>
            </w:r>
          </w:p>
        </w:tc>
        <w:tc>
          <w:tcPr>
            <w:tcW w:w="469" w:type="pct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>
              <w:rPr>
                <w:lang w:val="sr-Cyrl-CS"/>
              </w:rPr>
              <w:t>1996.</w:t>
            </w:r>
          </w:p>
        </w:tc>
        <w:tc>
          <w:tcPr>
            <w:tcW w:w="1756" w:type="pct"/>
            <w:gridSpan w:val="2"/>
            <w:vAlign w:val="center"/>
          </w:tcPr>
          <w:p w:rsidR="006D212F" w:rsidRPr="00A22864" w:rsidRDefault="006D212F" w:rsidP="00B775CC">
            <w:pPr>
              <w:rPr>
                <w:lang w:val="sr-Cyrl-CS"/>
              </w:rPr>
            </w:pPr>
            <w:r w:rsidRPr="00075A1E">
              <w:rPr>
                <w:lang w:val="sr-Cyrl-CS"/>
              </w:rPr>
              <w:t>Универзитет у</w:t>
            </w:r>
            <w:r>
              <w:rPr>
                <w:lang w:val="sr-Cyrl-CS"/>
              </w:rPr>
              <w:t xml:space="preserve"> Нишу, Електронски факултет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6D212F" w:rsidRPr="00075A1E" w:rsidRDefault="006D212F" w:rsidP="00B775CC">
            <w:r>
              <w:rPr>
                <w:lang w:val="sr-Cyrl-CS"/>
              </w:rPr>
              <w:t>Информатика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6D212F" w:rsidRPr="00075A1E" w:rsidRDefault="006D212F" w:rsidP="00B775CC">
            <w:r>
              <w:rPr>
                <w:lang w:val="sr-Cyrl-CS"/>
              </w:rPr>
              <w:t>Информатика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69" w:type="pct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>
              <w:rPr>
                <w:lang w:val="sr-Cyrl-CS"/>
              </w:rPr>
              <w:t>1991.</w:t>
            </w:r>
          </w:p>
        </w:tc>
        <w:tc>
          <w:tcPr>
            <w:tcW w:w="1756" w:type="pct"/>
            <w:gridSpan w:val="2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075A1E">
              <w:rPr>
                <w:lang w:val="sr-Cyrl-CS"/>
              </w:rPr>
              <w:t>Универзитет у</w:t>
            </w:r>
            <w:r>
              <w:rPr>
                <w:lang w:val="sr-Cyrl-CS"/>
              </w:rPr>
              <w:t xml:space="preserve"> Нишу, Електронски факултет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:rsidR="006D212F" w:rsidRPr="00A22864" w:rsidRDefault="006D212F" w:rsidP="006D212F">
            <w:pPr>
              <w:rPr>
                <w:lang w:val="sr-Cyrl-CS"/>
              </w:rPr>
            </w:pPr>
            <w:r>
              <w:rPr>
                <w:lang w:val="sr-Cyrl-CS"/>
              </w:rPr>
              <w:t>Електротехничко</w:t>
            </w:r>
            <w:r w:rsidRPr="00075A1E">
              <w:rPr>
                <w:lang w:val="sr-Cyrl-CS"/>
              </w:rPr>
              <w:t xml:space="preserve"> инжењерство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6D212F" w:rsidRPr="00075A1E" w:rsidRDefault="006D212F" w:rsidP="00BE59E8">
            <w:r>
              <w:rPr>
                <w:lang w:val="sr-Cyrl-CS"/>
              </w:rPr>
              <w:t>Информатика</w:t>
            </w:r>
          </w:p>
        </w:tc>
      </w:tr>
      <w:tr w:rsidR="006D212F" w:rsidRPr="00A22864" w:rsidTr="00633DA6">
        <w:trPr>
          <w:trHeight w:val="227"/>
          <w:jc w:val="center"/>
        </w:trPr>
        <w:tc>
          <w:tcPr>
            <w:tcW w:w="5000" w:type="pct"/>
            <w:gridSpan w:val="9"/>
            <w:vAlign w:val="center"/>
          </w:tcPr>
          <w:p w:rsidR="006D212F" w:rsidRPr="00646624" w:rsidRDefault="006D212F" w:rsidP="00B14BEA">
            <w:r w:rsidRPr="00A22864">
              <w:rPr>
                <w:b/>
                <w:lang w:val="sr-Cyrl-CS"/>
              </w:rPr>
              <w:t xml:space="preserve">Списак предмета </w:t>
            </w:r>
            <w:r>
              <w:rPr>
                <w:b/>
              </w:rPr>
              <w:t xml:space="preserve">које наставник држи на докторским студијама 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75" w:type="pct"/>
            <w:shd w:val="clear" w:color="auto" w:fill="auto"/>
            <w:vAlign w:val="center"/>
          </w:tcPr>
          <w:p w:rsidR="006D212F" w:rsidRPr="00646624" w:rsidRDefault="006D212F" w:rsidP="00BE59E8">
            <w:pPr>
              <w:rPr>
                <w:b/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6D212F" w:rsidRPr="00646624" w:rsidRDefault="006D212F" w:rsidP="00BE59E8">
            <w:pPr>
              <w:rPr>
                <w:b/>
              </w:rPr>
            </w:pPr>
            <w:r w:rsidRPr="00646624">
              <w:rPr>
                <w:b/>
              </w:rPr>
              <w:t xml:space="preserve">Ознака </w:t>
            </w:r>
          </w:p>
        </w:tc>
        <w:tc>
          <w:tcPr>
            <w:tcW w:w="4089" w:type="pct"/>
            <w:gridSpan w:val="7"/>
            <w:vAlign w:val="center"/>
          </w:tcPr>
          <w:p w:rsidR="006D212F" w:rsidRPr="00646624" w:rsidRDefault="006D212F" w:rsidP="00BE59E8">
            <w:pPr>
              <w:rPr>
                <w:b/>
              </w:rPr>
            </w:pPr>
            <w:r w:rsidRPr="00646624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75" w:type="pct"/>
            <w:shd w:val="clear" w:color="auto" w:fill="auto"/>
            <w:vAlign w:val="center"/>
          </w:tcPr>
          <w:p w:rsidR="006D212F" w:rsidRPr="00075A1E" w:rsidRDefault="006D212F" w:rsidP="00BE59E8">
            <w:r>
              <w:t>1.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6D212F" w:rsidRPr="007A3FC8" w:rsidRDefault="006D212F" w:rsidP="00B775CC">
            <w:r>
              <w:t>DH0023</w:t>
            </w:r>
          </w:p>
        </w:tc>
        <w:tc>
          <w:tcPr>
            <w:tcW w:w="4089" w:type="pct"/>
            <w:gridSpan w:val="7"/>
            <w:vAlign w:val="center"/>
          </w:tcPr>
          <w:p w:rsidR="006D212F" w:rsidRPr="00A22864" w:rsidRDefault="006D212F" w:rsidP="00B775CC">
            <w:pPr>
              <w:rPr>
                <w:lang w:val="sr-Cyrl-CS"/>
              </w:rPr>
            </w:pPr>
            <w:r>
              <w:rPr>
                <w:lang w:val="sr-Cyrl-CS"/>
              </w:rPr>
              <w:t>Примена вештачке интелигенције у хидротехници</w:t>
            </w:r>
          </w:p>
        </w:tc>
      </w:tr>
      <w:tr w:rsidR="006D212F" w:rsidRPr="00A22864" w:rsidTr="00091D0F">
        <w:trPr>
          <w:trHeight w:val="624"/>
          <w:jc w:val="center"/>
        </w:trPr>
        <w:tc>
          <w:tcPr>
            <w:tcW w:w="5000" w:type="pct"/>
            <w:gridSpan w:val="9"/>
            <w:vAlign w:val="center"/>
          </w:tcPr>
          <w:p w:rsidR="006D212F" w:rsidRPr="00A22864" w:rsidRDefault="006D212F" w:rsidP="00BE59E8">
            <w:pPr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 xml:space="preserve">Најзначајнији радови </w:t>
            </w:r>
            <w:r w:rsidRPr="00A22864">
              <w:rPr>
                <w:b/>
                <w:lang w:val="sr-Cyrl-CS"/>
              </w:rPr>
              <w:t xml:space="preserve"> у складу са захтевима допунских</w:t>
            </w:r>
            <w:r>
              <w:rPr>
                <w:b/>
                <w:lang w:val="sr-Cyrl-CS"/>
              </w:rPr>
              <w:t xml:space="preserve"> услова </w:t>
            </w:r>
            <w:r w:rsidRPr="00A22864">
              <w:rPr>
                <w:b/>
                <w:lang w:val="sr-Cyrl-CS"/>
              </w:rPr>
              <w:t xml:space="preserve"> стандарда за дато поље (минимално 10 не више од 20)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75" w:type="pct"/>
            <w:vAlign w:val="center"/>
          </w:tcPr>
          <w:p w:rsidR="006D212F" w:rsidRPr="00A22864" w:rsidRDefault="006D212F" w:rsidP="00BD096A">
            <w:pPr>
              <w:rPr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428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</w:p>
        </w:tc>
        <w:tc>
          <w:tcPr>
            <w:tcW w:w="437" w:type="pct"/>
            <w:vAlign w:val="center"/>
          </w:tcPr>
          <w:p w:rsidR="006D212F" w:rsidRPr="00091D0F" w:rsidRDefault="006D212F" w:rsidP="00BD096A">
            <w:pPr>
              <w:jc w:val="center"/>
              <w:rPr>
                <w:b/>
                <w:lang w:val="sr-Cyrl-CS"/>
              </w:rPr>
            </w:pPr>
            <w:r w:rsidRPr="00091D0F">
              <w:rPr>
                <w:b/>
                <w:lang w:val="sr-Cyrl-CS"/>
              </w:rPr>
              <w:t xml:space="preserve">М 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75" w:type="pct"/>
            <w:vAlign w:val="center"/>
          </w:tcPr>
          <w:p w:rsidR="006D212F" w:rsidRPr="00A22864" w:rsidRDefault="006D212F" w:rsidP="000645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28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12F" w:rsidRPr="000645C4" w:rsidRDefault="00035FAA" w:rsidP="000645C4">
            <w:pPr>
              <w:jc w:val="both"/>
              <w:rPr>
                <w:lang w:val="sr-Cyrl-CS"/>
              </w:rPr>
            </w:pPr>
            <w:r w:rsidRPr="00D6514E">
              <w:rPr>
                <w:rFonts w:ascii="Georgia" w:hAnsi="Georgia"/>
                <w:color w:val="333333"/>
              </w:rPr>
              <w:t>Ilic Velimir, Stankovic Miomir, Todorovic Branimir, 2012. Computation of Cross-Moments Using Message Passing Over Factor Graphs, ADVANCES IN MATHEMATICS OF COMMUNICATIONS 6 (3), 363-384</w:t>
            </w:r>
          </w:p>
        </w:tc>
        <w:tc>
          <w:tcPr>
            <w:tcW w:w="437" w:type="pct"/>
            <w:vAlign w:val="center"/>
          </w:tcPr>
          <w:p w:rsidR="006D212F" w:rsidRPr="00A22864" w:rsidRDefault="006D212F" w:rsidP="00035FAA">
            <w:pPr>
              <w:jc w:val="center"/>
              <w:rPr>
                <w:lang w:val="sr-Cyrl-CS"/>
              </w:rPr>
            </w:pPr>
            <w:r w:rsidRPr="0082385A">
              <w:rPr>
                <w:lang w:val="sr-Cyrl-CS"/>
              </w:rPr>
              <w:t>М21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75" w:type="pct"/>
            <w:shd w:val="clear" w:color="auto" w:fill="auto"/>
            <w:vAlign w:val="center"/>
          </w:tcPr>
          <w:p w:rsidR="006D212F" w:rsidRPr="00A22864" w:rsidRDefault="006D212F" w:rsidP="000645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28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12F" w:rsidRPr="000645C4" w:rsidRDefault="00035FAA" w:rsidP="00D6514E">
            <w:pPr>
              <w:jc w:val="both"/>
              <w:rPr>
                <w:lang w:val="sr-Cyrl-CS"/>
              </w:rPr>
            </w:pPr>
            <w:r w:rsidRPr="00D6514E">
              <w:rPr>
                <w:rFonts w:ascii="Georgia" w:hAnsi="Georgia"/>
                <w:color w:val="333333"/>
              </w:rPr>
              <w:t>Ilic Velimir,  Mancev Dejan,  Todorovic Branimir,  Stankovic Miomir, 2012. Gradient computation in linear-chain conditional random fields using the entropy message passing algorithm, PATTERN RECOGNITION LETTERS 33 (13), 1776-1784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D212F" w:rsidRPr="00A22864" w:rsidRDefault="006D212F" w:rsidP="000645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М21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75" w:type="pct"/>
            <w:vAlign w:val="center"/>
          </w:tcPr>
          <w:p w:rsidR="006D212F" w:rsidRPr="00A22864" w:rsidRDefault="006D212F" w:rsidP="000645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6D212F" w:rsidRPr="000645C4" w:rsidRDefault="00035FAA" w:rsidP="000645C4">
            <w:pPr>
              <w:jc w:val="both"/>
              <w:rPr>
                <w:lang w:val="sr-Cyrl-CS"/>
              </w:rPr>
            </w:pPr>
            <w:r w:rsidRPr="00D6514E">
              <w:rPr>
                <w:rFonts w:ascii="Georgia" w:hAnsi="Georgia"/>
                <w:color w:val="333333"/>
              </w:rPr>
              <w:t>Protic Milan,  Stankovic Miomir,  Mitic Dragan, Todorovic Branimir, 2012. Application of Fractional Calculus in Ground Heat Flux Estimation, THERMAL SCIENCE 16 (2), 373-384</w:t>
            </w:r>
          </w:p>
        </w:tc>
        <w:tc>
          <w:tcPr>
            <w:tcW w:w="437" w:type="pct"/>
            <w:vAlign w:val="center"/>
          </w:tcPr>
          <w:p w:rsidR="006D212F" w:rsidRPr="00A22864" w:rsidRDefault="006D212F" w:rsidP="000645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</w:t>
            </w:r>
            <w:r w:rsidR="00035FAA">
              <w:rPr>
                <w:lang w:val="sr-Cyrl-CS"/>
              </w:rPr>
              <w:t>3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75" w:type="pct"/>
            <w:vAlign w:val="center"/>
          </w:tcPr>
          <w:p w:rsidR="006D212F" w:rsidRPr="00A22864" w:rsidRDefault="006D212F" w:rsidP="000645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4288" w:type="pct"/>
            <w:gridSpan w:val="7"/>
            <w:shd w:val="clear" w:color="auto" w:fill="auto"/>
            <w:vAlign w:val="center"/>
          </w:tcPr>
          <w:p w:rsidR="006D212F" w:rsidRPr="000645C4" w:rsidRDefault="00035FAA" w:rsidP="000645C4">
            <w:pPr>
              <w:jc w:val="both"/>
            </w:pPr>
            <w:r w:rsidRPr="00D6514E">
              <w:rPr>
                <w:rFonts w:ascii="Georgia" w:hAnsi="Georgia"/>
                <w:color w:val="333333"/>
              </w:rPr>
              <w:t>Ilic Velimir,  Stankovic Miomir,  Todorovic Branimir, 2011. Entropy Message Passing, IEEE TRANSACTIONS ON INFORMATION THEORY 57 (1), 375-380</w:t>
            </w:r>
          </w:p>
        </w:tc>
        <w:tc>
          <w:tcPr>
            <w:tcW w:w="437" w:type="pct"/>
            <w:vAlign w:val="center"/>
          </w:tcPr>
          <w:p w:rsidR="006D212F" w:rsidRPr="00A22864" w:rsidRDefault="006D212F" w:rsidP="000645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М21</w:t>
            </w:r>
          </w:p>
        </w:tc>
      </w:tr>
      <w:tr w:rsidR="006D212F" w:rsidRPr="00A22864" w:rsidTr="00633DA6">
        <w:trPr>
          <w:trHeight w:val="227"/>
          <w:jc w:val="center"/>
        </w:trPr>
        <w:tc>
          <w:tcPr>
            <w:tcW w:w="5000" w:type="pct"/>
            <w:gridSpan w:val="9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229" w:type="pct"/>
            <w:gridSpan w:val="4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771" w:type="pct"/>
            <w:gridSpan w:val="5"/>
            <w:vAlign w:val="center"/>
          </w:tcPr>
          <w:p w:rsidR="006D212F" w:rsidRPr="007A3FC8" w:rsidRDefault="00035FAA" w:rsidP="00BE59E8">
            <w:r>
              <w:t>320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229" w:type="pct"/>
            <w:gridSpan w:val="4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771" w:type="pct"/>
            <w:gridSpan w:val="5"/>
            <w:vAlign w:val="center"/>
          </w:tcPr>
          <w:p w:rsidR="006D212F" w:rsidRPr="007A3FC8" w:rsidRDefault="00035FAA" w:rsidP="00BE59E8">
            <w:r>
              <w:t>8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229" w:type="pct"/>
            <w:gridSpan w:val="4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107" w:type="pct"/>
            <w:gridSpan w:val="2"/>
            <w:vAlign w:val="center"/>
          </w:tcPr>
          <w:p w:rsidR="00D6514E" w:rsidRDefault="006D212F" w:rsidP="00D6514E">
            <w:pPr>
              <w:rPr>
                <w:lang/>
              </w:rPr>
            </w:pPr>
            <w:r w:rsidRPr="00A22864">
              <w:rPr>
                <w:lang w:val="sr-Cyrl-CS"/>
              </w:rPr>
              <w:t>Домаћи</w:t>
            </w:r>
            <w:r w:rsidR="00D6514E">
              <w:rPr>
                <w:lang/>
              </w:rPr>
              <w:t xml:space="preserve"> </w:t>
            </w:r>
          </w:p>
          <w:p w:rsidR="006D212F" w:rsidRPr="00035FAA" w:rsidRDefault="00035FAA" w:rsidP="00D6514E">
            <w:r>
              <w:t>1</w:t>
            </w:r>
          </w:p>
        </w:tc>
        <w:tc>
          <w:tcPr>
            <w:tcW w:w="1664" w:type="pct"/>
            <w:gridSpan w:val="3"/>
            <w:vAlign w:val="center"/>
          </w:tcPr>
          <w:p w:rsidR="006D212F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  <w:p w:rsidR="006D212F" w:rsidRPr="00035FAA" w:rsidRDefault="00035FAA" w:rsidP="00BE59E8">
            <w:r>
              <w:t>-</w:t>
            </w:r>
          </w:p>
        </w:tc>
      </w:tr>
      <w:tr w:rsidR="006D212F" w:rsidRPr="00A22864" w:rsidTr="00D6514E">
        <w:trPr>
          <w:trHeight w:val="227"/>
          <w:jc w:val="center"/>
        </w:trPr>
        <w:tc>
          <w:tcPr>
            <w:tcW w:w="2229" w:type="pct"/>
            <w:gridSpan w:val="4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Усавршавања </w:t>
            </w:r>
          </w:p>
        </w:tc>
        <w:tc>
          <w:tcPr>
            <w:tcW w:w="2771" w:type="pct"/>
            <w:gridSpan w:val="5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</w:p>
        </w:tc>
      </w:tr>
      <w:tr w:rsidR="006D212F" w:rsidRPr="00A22864" w:rsidTr="00633DA6">
        <w:trPr>
          <w:trHeight w:val="227"/>
          <w:jc w:val="center"/>
        </w:trPr>
        <w:tc>
          <w:tcPr>
            <w:tcW w:w="5000" w:type="pct"/>
            <w:gridSpan w:val="9"/>
            <w:vAlign w:val="center"/>
          </w:tcPr>
          <w:p w:rsidR="006D212F" w:rsidRPr="00A22864" w:rsidRDefault="006D212F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5F6A7E" w:rsidRPr="006D212F" w:rsidRDefault="005F6A7E" w:rsidP="002C5D18">
      <w:pPr>
        <w:spacing w:after="60"/>
        <w:jc w:val="both"/>
        <w:rPr>
          <w:b/>
          <w:u w:val="single"/>
        </w:rPr>
      </w:pPr>
    </w:p>
    <w:sectPr w:rsidR="005F6A7E" w:rsidRPr="006D212F" w:rsidSect="00D6514E">
      <w:footerReference w:type="default" r:id="rId7"/>
      <w:pgSz w:w="11900" w:h="16840" w:code="9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E0" w:rsidRDefault="000228E0" w:rsidP="0010335F">
      <w:r>
        <w:separator/>
      </w:r>
    </w:p>
  </w:endnote>
  <w:endnote w:type="continuationSeparator" w:id="0">
    <w:p w:rsidR="000228E0" w:rsidRDefault="000228E0" w:rsidP="0010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4C" w:rsidRPr="00441250" w:rsidRDefault="009E7363" w:rsidP="00441250">
    <w:pPr>
      <w:pStyle w:val="Footer"/>
      <w:jc w:val="right"/>
    </w:pPr>
    <w:fldSimple w:instr=" PAGE   \* MERGEFORMAT ">
      <w:r w:rsidR="00D6514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E0" w:rsidRDefault="000228E0" w:rsidP="0010335F">
      <w:r>
        <w:separator/>
      </w:r>
    </w:p>
  </w:footnote>
  <w:footnote w:type="continuationSeparator" w:id="0">
    <w:p w:rsidR="000228E0" w:rsidRDefault="000228E0" w:rsidP="0010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>
    <w:nsid w:val="636146BE"/>
    <w:multiLevelType w:val="hybridMultilevel"/>
    <w:tmpl w:val="8B2A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6"/>
  </w:num>
  <w:num w:numId="5">
    <w:abstractNumId w:val="1"/>
  </w:num>
  <w:num w:numId="6">
    <w:abstractNumId w:val="17"/>
  </w:num>
  <w:num w:numId="7">
    <w:abstractNumId w:val="6"/>
  </w:num>
  <w:num w:numId="8">
    <w:abstractNumId w:val="15"/>
  </w:num>
  <w:num w:numId="9">
    <w:abstractNumId w:val="7"/>
  </w:num>
  <w:num w:numId="10">
    <w:abstractNumId w:val="0"/>
  </w:num>
  <w:num w:numId="11">
    <w:abstractNumId w:val="18"/>
  </w:num>
  <w:num w:numId="12">
    <w:abstractNumId w:val="10"/>
  </w:num>
  <w:num w:numId="13">
    <w:abstractNumId w:val="20"/>
  </w:num>
  <w:num w:numId="14">
    <w:abstractNumId w:val="22"/>
  </w:num>
  <w:num w:numId="15">
    <w:abstractNumId w:val="3"/>
  </w:num>
  <w:num w:numId="16">
    <w:abstractNumId w:val="19"/>
  </w:num>
  <w:num w:numId="17">
    <w:abstractNumId w:val="5"/>
  </w:num>
  <w:num w:numId="18">
    <w:abstractNumId w:val="9"/>
  </w:num>
  <w:num w:numId="19">
    <w:abstractNumId w:val="13"/>
  </w:num>
  <w:num w:numId="20">
    <w:abstractNumId w:val="21"/>
  </w:num>
  <w:num w:numId="21">
    <w:abstractNumId w:val="2"/>
  </w:num>
  <w:num w:numId="22">
    <w:abstractNumId w:val="8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B6611"/>
    <w:rsid w:val="00015537"/>
    <w:rsid w:val="000228E0"/>
    <w:rsid w:val="00023B9D"/>
    <w:rsid w:val="0002515A"/>
    <w:rsid w:val="00030EEC"/>
    <w:rsid w:val="000313B5"/>
    <w:rsid w:val="000320CA"/>
    <w:rsid w:val="00035FAA"/>
    <w:rsid w:val="0004685A"/>
    <w:rsid w:val="00056BA7"/>
    <w:rsid w:val="000645C4"/>
    <w:rsid w:val="000661BD"/>
    <w:rsid w:val="00070169"/>
    <w:rsid w:val="00073BDF"/>
    <w:rsid w:val="0007408D"/>
    <w:rsid w:val="00075A1E"/>
    <w:rsid w:val="00080612"/>
    <w:rsid w:val="00090DE5"/>
    <w:rsid w:val="00091D0F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7F0C"/>
    <w:rsid w:val="001969E0"/>
    <w:rsid w:val="001A1A25"/>
    <w:rsid w:val="001B0F2F"/>
    <w:rsid w:val="001B2744"/>
    <w:rsid w:val="001B5E02"/>
    <w:rsid w:val="001B628E"/>
    <w:rsid w:val="001B66D2"/>
    <w:rsid w:val="001C038B"/>
    <w:rsid w:val="001C2B51"/>
    <w:rsid w:val="001C2B8F"/>
    <w:rsid w:val="001C7B27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16D1"/>
    <w:rsid w:val="00234485"/>
    <w:rsid w:val="00242BB2"/>
    <w:rsid w:val="00254EA4"/>
    <w:rsid w:val="00255474"/>
    <w:rsid w:val="00257279"/>
    <w:rsid w:val="00272465"/>
    <w:rsid w:val="00276BBE"/>
    <w:rsid w:val="002828A1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67A38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33DA6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6A79"/>
    <w:rsid w:val="006A7B4E"/>
    <w:rsid w:val="006C4264"/>
    <w:rsid w:val="006C4966"/>
    <w:rsid w:val="006C649A"/>
    <w:rsid w:val="006D0112"/>
    <w:rsid w:val="006D212F"/>
    <w:rsid w:val="006E2700"/>
    <w:rsid w:val="006E3A7B"/>
    <w:rsid w:val="00720708"/>
    <w:rsid w:val="00726C8A"/>
    <w:rsid w:val="00732981"/>
    <w:rsid w:val="0074353A"/>
    <w:rsid w:val="00751847"/>
    <w:rsid w:val="007539E2"/>
    <w:rsid w:val="007570AE"/>
    <w:rsid w:val="00757F28"/>
    <w:rsid w:val="00766F34"/>
    <w:rsid w:val="0077167B"/>
    <w:rsid w:val="007806AF"/>
    <w:rsid w:val="00791B43"/>
    <w:rsid w:val="0079426D"/>
    <w:rsid w:val="007A077A"/>
    <w:rsid w:val="007A3FC8"/>
    <w:rsid w:val="007A6A15"/>
    <w:rsid w:val="007B724D"/>
    <w:rsid w:val="007C6515"/>
    <w:rsid w:val="007F041E"/>
    <w:rsid w:val="007F2DF7"/>
    <w:rsid w:val="007F7AE0"/>
    <w:rsid w:val="008063C8"/>
    <w:rsid w:val="0082385A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218"/>
    <w:rsid w:val="008A30D0"/>
    <w:rsid w:val="008B2318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5710E"/>
    <w:rsid w:val="00965253"/>
    <w:rsid w:val="00973099"/>
    <w:rsid w:val="009754A1"/>
    <w:rsid w:val="00995379"/>
    <w:rsid w:val="009A5BC2"/>
    <w:rsid w:val="009C250B"/>
    <w:rsid w:val="009C6930"/>
    <w:rsid w:val="009D4737"/>
    <w:rsid w:val="009D7458"/>
    <w:rsid w:val="009E7363"/>
    <w:rsid w:val="00A00738"/>
    <w:rsid w:val="00A11631"/>
    <w:rsid w:val="00A13D32"/>
    <w:rsid w:val="00A1508F"/>
    <w:rsid w:val="00A2229B"/>
    <w:rsid w:val="00A37FA0"/>
    <w:rsid w:val="00A41600"/>
    <w:rsid w:val="00A4363A"/>
    <w:rsid w:val="00A54DB2"/>
    <w:rsid w:val="00A5587E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50FA"/>
    <w:rsid w:val="00B96A98"/>
    <w:rsid w:val="00BA1D60"/>
    <w:rsid w:val="00BB330D"/>
    <w:rsid w:val="00BB37A9"/>
    <w:rsid w:val="00BB3F2D"/>
    <w:rsid w:val="00BC22B6"/>
    <w:rsid w:val="00BC5C1A"/>
    <w:rsid w:val="00BC5F14"/>
    <w:rsid w:val="00BC6EEE"/>
    <w:rsid w:val="00BD096A"/>
    <w:rsid w:val="00BD2FEF"/>
    <w:rsid w:val="00BE59E8"/>
    <w:rsid w:val="00BF407D"/>
    <w:rsid w:val="00C04598"/>
    <w:rsid w:val="00C060B4"/>
    <w:rsid w:val="00C10BDE"/>
    <w:rsid w:val="00C13D00"/>
    <w:rsid w:val="00C2297A"/>
    <w:rsid w:val="00C260A7"/>
    <w:rsid w:val="00C32BE5"/>
    <w:rsid w:val="00C413B2"/>
    <w:rsid w:val="00C57442"/>
    <w:rsid w:val="00C61C74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3656A"/>
    <w:rsid w:val="00D41666"/>
    <w:rsid w:val="00D54384"/>
    <w:rsid w:val="00D54ABB"/>
    <w:rsid w:val="00D55901"/>
    <w:rsid w:val="00D57EC8"/>
    <w:rsid w:val="00D6514E"/>
    <w:rsid w:val="00D73FB7"/>
    <w:rsid w:val="00D8083B"/>
    <w:rsid w:val="00D872D1"/>
    <w:rsid w:val="00D90181"/>
    <w:rsid w:val="00DA639D"/>
    <w:rsid w:val="00DB34BB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ВИСОКОШКОЛСКЕ УСТАНОВЕ</vt:lpstr>
    </vt:vector>
  </TitlesOfParts>
  <Company>Home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creator>Sofija Pekic Quarrie</dc:creator>
  <cp:lastModifiedBy>Bilja</cp:lastModifiedBy>
  <cp:revision>5</cp:revision>
  <dcterms:created xsi:type="dcterms:W3CDTF">2020-06-07T10:45:00Z</dcterms:created>
  <dcterms:modified xsi:type="dcterms:W3CDTF">2020-06-18T17:55:00Z</dcterms:modified>
</cp:coreProperties>
</file>