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BEA" w:rsidRPr="00EF2C9A" w:rsidRDefault="00B14BEA" w:rsidP="00B14BEA">
      <w:pPr>
        <w:spacing w:after="60"/>
        <w:jc w:val="center"/>
        <w:rPr>
          <w:iCs/>
          <w:sz w:val="22"/>
          <w:szCs w:val="22"/>
          <w:lang w:val="sr-Cyrl-CS"/>
        </w:rPr>
      </w:pPr>
      <w:r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6</w:t>
      </w:r>
      <w:r>
        <w:rPr>
          <w:b/>
          <w:iCs/>
          <w:sz w:val="22"/>
          <w:szCs w:val="22"/>
          <w:lang w:val="sr-Cyrl-CS"/>
        </w:rPr>
        <w:t>.</w:t>
      </w:r>
      <w:r w:rsidRPr="00EF2C9A">
        <w:rPr>
          <w:sz w:val="22"/>
          <w:szCs w:val="22"/>
          <w:lang w:val="sr-Cyrl-CS"/>
        </w:rPr>
        <w:t xml:space="preserve"> Компетентност наставника</w:t>
      </w:r>
    </w:p>
    <w:tbl>
      <w:tblPr>
        <w:tblW w:w="51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3"/>
        <w:gridCol w:w="840"/>
        <w:gridCol w:w="862"/>
        <w:gridCol w:w="139"/>
        <w:gridCol w:w="678"/>
        <w:gridCol w:w="357"/>
        <w:gridCol w:w="3259"/>
        <w:gridCol w:w="126"/>
        <w:gridCol w:w="1252"/>
        <w:gridCol w:w="1561"/>
        <w:gridCol w:w="638"/>
      </w:tblGrid>
      <w:tr w:rsidR="009E23FD" w:rsidRPr="00A22864" w:rsidTr="003A2DC0">
        <w:trPr>
          <w:trHeight w:val="227"/>
          <w:jc w:val="center"/>
        </w:trPr>
        <w:tc>
          <w:tcPr>
            <w:tcW w:w="1530" w:type="pct"/>
            <w:gridSpan w:val="5"/>
            <w:vAlign w:val="center"/>
          </w:tcPr>
          <w:p w:rsidR="009E23FD" w:rsidRPr="00A22864" w:rsidRDefault="009E23FD" w:rsidP="00BE59E8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470" w:type="pct"/>
            <w:gridSpan w:val="6"/>
            <w:vAlign w:val="center"/>
          </w:tcPr>
          <w:p w:rsidR="009E23FD" w:rsidRPr="00DF7344" w:rsidRDefault="009E23FD" w:rsidP="00C160DE">
            <w:pPr>
              <w:rPr>
                <w:lang/>
              </w:rPr>
            </w:pPr>
            <w:r>
              <w:rPr>
                <w:lang w:val="sr-Cyrl-CS"/>
              </w:rPr>
              <w:t>Зоран Бонић</w:t>
            </w:r>
            <w:r w:rsidR="00DF7344">
              <w:rPr>
                <w:lang/>
              </w:rPr>
              <w:t xml:space="preserve"> </w:t>
            </w:r>
          </w:p>
        </w:tc>
      </w:tr>
      <w:tr w:rsidR="009E23FD" w:rsidRPr="00A22864" w:rsidTr="003A2DC0">
        <w:trPr>
          <w:trHeight w:val="227"/>
          <w:jc w:val="center"/>
        </w:trPr>
        <w:tc>
          <w:tcPr>
            <w:tcW w:w="1530" w:type="pct"/>
            <w:gridSpan w:val="5"/>
            <w:vAlign w:val="center"/>
          </w:tcPr>
          <w:p w:rsidR="009E23FD" w:rsidRPr="00A22864" w:rsidRDefault="009E23FD" w:rsidP="00BE59E8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470" w:type="pct"/>
            <w:gridSpan w:val="6"/>
            <w:vAlign w:val="center"/>
          </w:tcPr>
          <w:p w:rsidR="009E23FD" w:rsidRPr="00A22864" w:rsidRDefault="004259B9" w:rsidP="00C160DE">
            <w:pPr>
              <w:rPr>
                <w:lang w:val="sr-Cyrl-CS"/>
              </w:rPr>
            </w:pPr>
            <w:r>
              <w:rPr>
                <w:lang w:val="sr-Cyrl-CS"/>
              </w:rPr>
              <w:t>редовни професор</w:t>
            </w:r>
          </w:p>
        </w:tc>
      </w:tr>
      <w:tr w:rsidR="00EE522B" w:rsidRPr="00A22864" w:rsidTr="003A2DC0">
        <w:trPr>
          <w:trHeight w:val="227"/>
          <w:jc w:val="center"/>
        </w:trPr>
        <w:tc>
          <w:tcPr>
            <w:tcW w:w="1530" w:type="pct"/>
            <w:gridSpan w:val="5"/>
            <w:vAlign w:val="center"/>
          </w:tcPr>
          <w:p w:rsidR="00EE522B" w:rsidRPr="00A22864" w:rsidRDefault="00EE522B" w:rsidP="00BE59E8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 област</w:t>
            </w:r>
          </w:p>
        </w:tc>
        <w:tc>
          <w:tcPr>
            <w:tcW w:w="3470" w:type="pct"/>
            <w:gridSpan w:val="6"/>
            <w:vAlign w:val="center"/>
          </w:tcPr>
          <w:p w:rsidR="00EE522B" w:rsidRPr="00A22864" w:rsidRDefault="00EE522B" w:rsidP="00C160DE">
            <w:pPr>
              <w:rPr>
                <w:lang w:val="sr-Cyrl-CS"/>
              </w:rPr>
            </w:pPr>
            <w:r>
              <w:rPr>
                <w:lang w:val="sr-Cyrl-CS"/>
              </w:rPr>
              <w:t>Грађевинска геотехника</w:t>
            </w:r>
          </w:p>
        </w:tc>
      </w:tr>
      <w:tr w:rsidR="00EE522B" w:rsidRPr="00A22864" w:rsidTr="003A2DC0">
        <w:trPr>
          <w:trHeight w:val="227"/>
          <w:jc w:val="center"/>
        </w:trPr>
        <w:tc>
          <w:tcPr>
            <w:tcW w:w="1136" w:type="pct"/>
            <w:gridSpan w:val="3"/>
            <w:tcMar>
              <w:left w:w="28" w:type="dxa"/>
              <w:right w:w="28" w:type="dxa"/>
            </w:tcMar>
            <w:vAlign w:val="center"/>
          </w:tcPr>
          <w:p w:rsidR="00B14BEA" w:rsidRPr="00A22864" w:rsidRDefault="00B14BEA" w:rsidP="00BE59E8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394" w:type="pct"/>
            <w:gridSpan w:val="2"/>
            <w:tcMar>
              <w:left w:w="28" w:type="dxa"/>
              <w:right w:w="28" w:type="dxa"/>
            </w:tcMar>
            <w:vAlign w:val="center"/>
          </w:tcPr>
          <w:p w:rsidR="00B14BEA" w:rsidRPr="00A22864" w:rsidRDefault="00B14BEA" w:rsidP="00BE59E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Година </w:t>
            </w:r>
          </w:p>
        </w:tc>
        <w:tc>
          <w:tcPr>
            <w:tcW w:w="1744" w:type="pct"/>
            <w:gridSpan w:val="2"/>
            <w:vAlign w:val="center"/>
          </w:tcPr>
          <w:p w:rsidR="00B14BEA" w:rsidRPr="00A22864" w:rsidRDefault="00B14BEA" w:rsidP="00BE59E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Институција </w:t>
            </w:r>
          </w:p>
        </w:tc>
        <w:tc>
          <w:tcPr>
            <w:tcW w:w="665" w:type="pct"/>
            <w:gridSpan w:val="2"/>
            <w:shd w:val="clear" w:color="auto" w:fill="auto"/>
            <w:vAlign w:val="center"/>
          </w:tcPr>
          <w:p w:rsidR="00B14BEA" w:rsidRPr="00A22864" w:rsidRDefault="00B14BEA" w:rsidP="00BE59E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Област</w:t>
            </w:r>
            <w:r>
              <w:t xml:space="preserve"> </w:t>
            </w:r>
          </w:p>
        </w:tc>
        <w:tc>
          <w:tcPr>
            <w:tcW w:w="1061" w:type="pct"/>
            <w:gridSpan w:val="2"/>
            <w:shd w:val="clear" w:color="auto" w:fill="auto"/>
            <w:vAlign w:val="center"/>
          </w:tcPr>
          <w:p w:rsidR="00B14BEA" w:rsidRPr="00646624" w:rsidRDefault="00B14BEA" w:rsidP="00703902">
            <w:pPr>
              <w:jc w:val="both"/>
            </w:pPr>
            <w:r>
              <w:t xml:space="preserve">Ужа научна односно </w:t>
            </w:r>
            <w:r w:rsidR="00703902">
              <w:t>стручна</w:t>
            </w:r>
            <w:r>
              <w:t xml:space="preserve"> област</w:t>
            </w:r>
          </w:p>
        </w:tc>
      </w:tr>
      <w:tr w:rsidR="009E23FD" w:rsidRPr="00A22864" w:rsidTr="003A2DC0">
        <w:trPr>
          <w:trHeight w:val="227"/>
          <w:jc w:val="center"/>
        </w:trPr>
        <w:tc>
          <w:tcPr>
            <w:tcW w:w="1136" w:type="pct"/>
            <w:gridSpan w:val="3"/>
            <w:tcMar>
              <w:left w:w="28" w:type="dxa"/>
              <w:right w:w="28" w:type="dxa"/>
            </w:tcMar>
            <w:vAlign w:val="center"/>
          </w:tcPr>
          <w:p w:rsidR="009E23FD" w:rsidRPr="004259B9" w:rsidRDefault="009E23FD" w:rsidP="00C160DE">
            <w:r w:rsidRPr="00673A99">
              <w:t>Избор у звање</w:t>
            </w:r>
            <w:r w:rsidR="004259B9">
              <w:t xml:space="preserve"> ред. проф.</w:t>
            </w:r>
          </w:p>
        </w:tc>
        <w:tc>
          <w:tcPr>
            <w:tcW w:w="394" w:type="pct"/>
            <w:gridSpan w:val="2"/>
            <w:tcMar>
              <w:left w:w="28" w:type="dxa"/>
              <w:right w:w="28" w:type="dxa"/>
            </w:tcMar>
            <w:vAlign w:val="center"/>
          </w:tcPr>
          <w:p w:rsidR="009E23FD" w:rsidRPr="004259B9" w:rsidRDefault="009E23FD" w:rsidP="004259B9">
            <w:pPr>
              <w:jc w:val="center"/>
            </w:pPr>
            <w:r w:rsidRPr="00673A99">
              <w:t>20</w:t>
            </w:r>
            <w:r w:rsidR="004259B9">
              <w:t>22</w:t>
            </w:r>
          </w:p>
        </w:tc>
        <w:tc>
          <w:tcPr>
            <w:tcW w:w="1744" w:type="pct"/>
            <w:gridSpan w:val="2"/>
          </w:tcPr>
          <w:p w:rsidR="009E23FD" w:rsidRPr="00673A99" w:rsidRDefault="009E23FD" w:rsidP="00C160DE">
            <w:pPr>
              <w:jc w:val="both"/>
            </w:pPr>
            <w:r w:rsidRPr="00673A99">
              <w:t>Универзитет у Нишу, Грађевинско-архитектонски факултет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9E23FD" w:rsidRPr="00673A99" w:rsidRDefault="009E23FD" w:rsidP="00C160DE">
            <w:r w:rsidRPr="00673A99">
              <w:t>Грађевинско инжењерство</w:t>
            </w:r>
          </w:p>
        </w:tc>
        <w:tc>
          <w:tcPr>
            <w:tcW w:w="1061" w:type="pct"/>
            <w:gridSpan w:val="2"/>
            <w:shd w:val="clear" w:color="auto" w:fill="auto"/>
          </w:tcPr>
          <w:p w:rsidR="009E23FD" w:rsidRPr="00673A99" w:rsidRDefault="009E23FD" w:rsidP="00C160DE">
            <w:r w:rsidRPr="00673A99">
              <w:t>Грађевинска геотехника</w:t>
            </w:r>
          </w:p>
        </w:tc>
      </w:tr>
      <w:tr w:rsidR="009E23FD" w:rsidRPr="00A22864" w:rsidTr="003A2DC0">
        <w:trPr>
          <w:trHeight w:val="227"/>
          <w:jc w:val="center"/>
        </w:trPr>
        <w:tc>
          <w:tcPr>
            <w:tcW w:w="1136" w:type="pct"/>
            <w:gridSpan w:val="3"/>
            <w:tcMar>
              <w:left w:w="28" w:type="dxa"/>
              <w:right w:w="28" w:type="dxa"/>
            </w:tcMar>
            <w:vAlign w:val="center"/>
          </w:tcPr>
          <w:p w:rsidR="009E23FD" w:rsidRPr="00673A99" w:rsidRDefault="009E23FD" w:rsidP="00C160DE">
            <w:r w:rsidRPr="00673A99">
              <w:t>Докторат</w:t>
            </w:r>
          </w:p>
        </w:tc>
        <w:tc>
          <w:tcPr>
            <w:tcW w:w="394" w:type="pct"/>
            <w:gridSpan w:val="2"/>
            <w:tcMar>
              <w:left w:w="28" w:type="dxa"/>
              <w:right w:w="28" w:type="dxa"/>
            </w:tcMar>
            <w:vAlign w:val="center"/>
          </w:tcPr>
          <w:p w:rsidR="009E23FD" w:rsidRPr="00673A99" w:rsidRDefault="009E23FD" w:rsidP="00C160DE">
            <w:pPr>
              <w:jc w:val="center"/>
            </w:pPr>
            <w:r w:rsidRPr="00673A99">
              <w:t>2011</w:t>
            </w:r>
          </w:p>
        </w:tc>
        <w:tc>
          <w:tcPr>
            <w:tcW w:w="1744" w:type="pct"/>
            <w:gridSpan w:val="2"/>
          </w:tcPr>
          <w:p w:rsidR="009E23FD" w:rsidRPr="00673A99" w:rsidRDefault="009E23FD" w:rsidP="00C160DE">
            <w:pPr>
              <w:jc w:val="both"/>
            </w:pPr>
            <w:r w:rsidRPr="00673A99">
              <w:t>Универзитет у Нишу, Грађевинско-архитектонски факултет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9E23FD" w:rsidRPr="00673A99" w:rsidRDefault="009E23FD" w:rsidP="00C160DE">
            <w:r w:rsidRPr="00673A99">
              <w:t>Грађевинско инжењерство</w:t>
            </w:r>
          </w:p>
        </w:tc>
        <w:tc>
          <w:tcPr>
            <w:tcW w:w="1061" w:type="pct"/>
            <w:gridSpan w:val="2"/>
            <w:shd w:val="clear" w:color="auto" w:fill="auto"/>
          </w:tcPr>
          <w:p w:rsidR="009E23FD" w:rsidRPr="00673A99" w:rsidRDefault="009E23FD" w:rsidP="00C160DE">
            <w:r w:rsidRPr="00673A99">
              <w:t>Грађевинска геотехника</w:t>
            </w:r>
          </w:p>
        </w:tc>
      </w:tr>
      <w:tr w:rsidR="009E23FD" w:rsidRPr="00A22864" w:rsidTr="003A2DC0">
        <w:trPr>
          <w:trHeight w:val="227"/>
          <w:jc w:val="center"/>
        </w:trPr>
        <w:tc>
          <w:tcPr>
            <w:tcW w:w="1136" w:type="pct"/>
            <w:gridSpan w:val="3"/>
            <w:tcMar>
              <w:left w:w="28" w:type="dxa"/>
              <w:right w:w="28" w:type="dxa"/>
            </w:tcMar>
            <w:vAlign w:val="center"/>
          </w:tcPr>
          <w:p w:rsidR="009E23FD" w:rsidRPr="00673A99" w:rsidRDefault="009E23FD" w:rsidP="00C160DE">
            <w:r w:rsidRPr="00673A99">
              <w:t>Магистратура</w:t>
            </w:r>
          </w:p>
        </w:tc>
        <w:tc>
          <w:tcPr>
            <w:tcW w:w="394" w:type="pct"/>
            <w:gridSpan w:val="2"/>
            <w:tcMar>
              <w:left w:w="28" w:type="dxa"/>
              <w:right w:w="28" w:type="dxa"/>
            </w:tcMar>
            <w:vAlign w:val="center"/>
          </w:tcPr>
          <w:p w:rsidR="009E23FD" w:rsidRPr="00673A99" w:rsidRDefault="009E23FD" w:rsidP="00C160DE">
            <w:pPr>
              <w:jc w:val="center"/>
            </w:pPr>
            <w:r w:rsidRPr="00673A99">
              <w:t>2000</w:t>
            </w:r>
          </w:p>
        </w:tc>
        <w:tc>
          <w:tcPr>
            <w:tcW w:w="1744" w:type="pct"/>
            <w:gridSpan w:val="2"/>
          </w:tcPr>
          <w:p w:rsidR="009E23FD" w:rsidRPr="00673A99" w:rsidRDefault="009E23FD" w:rsidP="00C160DE">
            <w:pPr>
              <w:jc w:val="both"/>
            </w:pPr>
            <w:r w:rsidRPr="00673A99">
              <w:t>Универзитет у Нишу, Грађевинско-архитектонски факултет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9E23FD" w:rsidRPr="00673A99" w:rsidRDefault="009E23FD" w:rsidP="00C160DE">
            <w:r w:rsidRPr="00673A99">
              <w:t>Грађевинско инжењерство</w:t>
            </w:r>
          </w:p>
        </w:tc>
        <w:tc>
          <w:tcPr>
            <w:tcW w:w="1061" w:type="pct"/>
            <w:gridSpan w:val="2"/>
            <w:shd w:val="clear" w:color="auto" w:fill="auto"/>
          </w:tcPr>
          <w:p w:rsidR="009E23FD" w:rsidRPr="00673A99" w:rsidRDefault="009E23FD" w:rsidP="00C160DE">
            <w:r w:rsidRPr="00673A99">
              <w:t>Грађевинска геотехника</w:t>
            </w:r>
          </w:p>
        </w:tc>
      </w:tr>
      <w:tr w:rsidR="009E23FD" w:rsidRPr="00A22864" w:rsidTr="003A2DC0">
        <w:trPr>
          <w:trHeight w:val="227"/>
          <w:jc w:val="center"/>
        </w:trPr>
        <w:tc>
          <w:tcPr>
            <w:tcW w:w="1136" w:type="pct"/>
            <w:gridSpan w:val="3"/>
            <w:tcMar>
              <w:left w:w="28" w:type="dxa"/>
              <w:right w:w="28" w:type="dxa"/>
            </w:tcMar>
            <w:vAlign w:val="center"/>
          </w:tcPr>
          <w:p w:rsidR="009E23FD" w:rsidRPr="00673A99" w:rsidRDefault="009E23FD" w:rsidP="00C160DE">
            <w:r w:rsidRPr="00673A99">
              <w:t>Диплома (петогодишње дипломске студије)</w:t>
            </w:r>
          </w:p>
        </w:tc>
        <w:tc>
          <w:tcPr>
            <w:tcW w:w="394" w:type="pct"/>
            <w:gridSpan w:val="2"/>
            <w:tcMar>
              <w:left w:w="28" w:type="dxa"/>
              <w:right w:w="28" w:type="dxa"/>
            </w:tcMar>
            <w:vAlign w:val="center"/>
          </w:tcPr>
          <w:p w:rsidR="009E23FD" w:rsidRPr="00673A99" w:rsidRDefault="009E23FD" w:rsidP="00C160DE">
            <w:pPr>
              <w:jc w:val="center"/>
            </w:pPr>
            <w:r w:rsidRPr="00673A99">
              <w:t>1991</w:t>
            </w:r>
          </w:p>
        </w:tc>
        <w:tc>
          <w:tcPr>
            <w:tcW w:w="1744" w:type="pct"/>
            <w:gridSpan w:val="2"/>
            <w:vAlign w:val="center"/>
          </w:tcPr>
          <w:p w:rsidR="009E23FD" w:rsidRPr="00673A99" w:rsidRDefault="009E23FD" w:rsidP="00C160DE">
            <w:pPr>
              <w:jc w:val="both"/>
            </w:pPr>
            <w:r w:rsidRPr="00673A99">
              <w:t>Универзитет у Нишу, Грађевински факултет</w:t>
            </w:r>
          </w:p>
        </w:tc>
        <w:tc>
          <w:tcPr>
            <w:tcW w:w="665" w:type="pct"/>
            <w:gridSpan w:val="2"/>
            <w:shd w:val="clear" w:color="auto" w:fill="auto"/>
          </w:tcPr>
          <w:p w:rsidR="009E23FD" w:rsidRPr="00673A99" w:rsidRDefault="009E23FD" w:rsidP="00C160DE">
            <w:r w:rsidRPr="00673A99">
              <w:t>Грађевински одсек</w:t>
            </w:r>
          </w:p>
        </w:tc>
        <w:tc>
          <w:tcPr>
            <w:tcW w:w="1061" w:type="pct"/>
            <w:gridSpan w:val="2"/>
            <w:shd w:val="clear" w:color="auto" w:fill="auto"/>
          </w:tcPr>
          <w:p w:rsidR="009E23FD" w:rsidRDefault="009E23FD" w:rsidP="00C160DE">
            <w:r w:rsidRPr="00673A99">
              <w:t>Хидротехничко- конструкторски смер</w:t>
            </w:r>
          </w:p>
        </w:tc>
      </w:tr>
      <w:tr w:rsidR="00B14BEA" w:rsidRPr="00A22864" w:rsidTr="003A2DC0">
        <w:trPr>
          <w:trHeight w:val="227"/>
          <w:jc w:val="center"/>
        </w:trPr>
        <w:tc>
          <w:tcPr>
            <w:tcW w:w="5000" w:type="pct"/>
            <w:gridSpan w:val="11"/>
            <w:vAlign w:val="center"/>
          </w:tcPr>
          <w:p w:rsidR="00B14BEA" w:rsidRPr="00646624" w:rsidRDefault="00B14BEA" w:rsidP="00B14BEA">
            <w:r w:rsidRPr="00A22864">
              <w:rPr>
                <w:b/>
                <w:lang w:val="sr-Cyrl-CS"/>
              </w:rPr>
              <w:t xml:space="preserve">Списак предмета </w:t>
            </w:r>
            <w:r>
              <w:rPr>
                <w:b/>
              </w:rPr>
              <w:t xml:space="preserve">које наставник држи на докторским студијама </w:t>
            </w:r>
          </w:p>
        </w:tc>
      </w:tr>
      <w:tr w:rsidR="00B14BEA" w:rsidRPr="00A22864" w:rsidTr="003A2DC0">
        <w:trPr>
          <w:trHeight w:val="227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B14BEA" w:rsidRPr="00646624" w:rsidRDefault="00B14BEA" w:rsidP="00BE59E8">
            <w:pPr>
              <w:rPr>
                <w:b/>
                <w:lang w:val="sr-Cyrl-CS"/>
              </w:rPr>
            </w:pPr>
            <w:r w:rsidRPr="00646624">
              <w:rPr>
                <w:b/>
                <w:lang w:val="sr-Cyrl-CS"/>
              </w:rPr>
              <w:t>Р.Б.</w:t>
            </w:r>
          </w:p>
        </w:tc>
        <w:tc>
          <w:tcPr>
            <w:tcW w:w="888" w:type="pct"/>
            <w:gridSpan w:val="3"/>
            <w:shd w:val="clear" w:color="auto" w:fill="auto"/>
            <w:vAlign w:val="center"/>
          </w:tcPr>
          <w:p w:rsidR="00B14BEA" w:rsidRPr="00646624" w:rsidRDefault="00B14BEA" w:rsidP="00BE59E8">
            <w:pPr>
              <w:rPr>
                <w:b/>
              </w:rPr>
            </w:pPr>
            <w:r w:rsidRPr="00646624">
              <w:rPr>
                <w:b/>
              </w:rPr>
              <w:t xml:space="preserve">Ознака </w:t>
            </w:r>
          </w:p>
        </w:tc>
        <w:tc>
          <w:tcPr>
            <w:tcW w:w="3797" w:type="pct"/>
            <w:gridSpan w:val="7"/>
            <w:vAlign w:val="center"/>
          </w:tcPr>
          <w:p w:rsidR="00B14BEA" w:rsidRPr="00646624" w:rsidRDefault="00B14BEA" w:rsidP="00BE59E8">
            <w:pPr>
              <w:rPr>
                <w:b/>
              </w:rPr>
            </w:pPr>
            <w:r w:rsidRPr="00646624">
              <w:rPr>
                <w:b/>
                <w:iCs/>
                <w:lang w:val="sr-Cyrl-CS"/>
              </w:rPr>
              <w:t>Назив предмета</w:t>
            </w:r>
          </w:p>
        </w:tc>
      </w:tr>
      <w:tr w:rsidR="00455ED3" w:rsidRPr="00A22864" w:rsidTr="003A2DC0">
        <w:trPr>
          <w:trHeight w:val="227"/>
          <w:jc w:val="center"/>
        </w:trPr>
        <w:tc>
          <w:tcPr>
            <w:tcW w:w="315" w:type="pct"/>
            <w:shd w:val="clear" w:color="auto" w:fill="auto"/>
            <w:vAlign w:val="center"/>
          </w:tcPr>
          <w:p w:rsidR="00455ED3" w:rsidRPr="00882F5A" w:rsidRDefault="00455ED3" w:rsidP="00C160DE">
            <w:r>
              <w:t>1.</w:t>
            </w:r>
          </w:p>
        </w:tc>
        <w:tc>
          <w:tcPr>
            <w:tcW w:w="888" w:type="pct"/>
            <w:gridSpan w:val="3"/>
            <w:shd w:val="clear" w:color="auto" w:fill="auto"/>
            <w:vAlign w:val="center"/>
          </w:tcPr>
          <w:p w:rsidR="00455ED3" w:rsidRPr="00882F5A" w:rsidRDefault="00F468E8" w:rsidP="00C160DE">
            <w:r>
              <w:t>ДМ</w:t>
            </w:r>
            <w:r w:rsidR="00455ED3">
              <w:t>0004</w:t>
            </w:r>
          </w:p>
        </w:tc>
        <w:tc>
          <w:tcPr>
            <w:tcW w:w="3797" w:type="pct"/>
            <w:gridSpan w:val="7"/>
            <w:vAlign w:val="center"/>
          </w:tcPr>
          <w:p w:rsidR="00455ED3" w:rsidRPr="00882F5A" w:rsidRDefault="00455ED3" w:rsidP="00C160DE">
            <w:r>
              <w:t>Моделирање у геотехници</w:t>
            </w:r>
          </w:p>
        </w:tc>
      </w:tr>
      <w:tr w:rsidR="00B14BEA" w:rsidRPr="00A22864" w:rsidTr="003A2DC0">
        <w:trPr>
          <w:trHeight w:val="300"/>
          <w:jc w:val="center"/>
        </w:trPr>
        <w:tc>
          <w:tcPr>
            <w:tcW w:w="5000" w:type="pct"/>
            <w:gridSpan w:val="11"/>
            <w:vAlign w:val="center"/>
          </w:tcPr>
          <w:p w:rsidR="00B14BEA" w:rsidRPr="00A22864" w:rsidRDefault="000F682E" w:rsidP="009A3B08">
            <w:pPr>
              <w:jc w:val="both"/>
              <w:rPr>
                <w:b/>
                <w:lang w:val="sr-Cyrl-CS"/>
              </w:rPr>
            </w:pPr>
            <w:r>
              <w:rPr>
                <w:lang w:val="sr-Cyrl-CS"/>
              </w:rPr>
              <w:t>Најзначајнији радови</w:t>
            </w:r>
            <w:r w:rsidR="00B14BEA" w:rsidRPr="00A22864">
              <w:rPr>
                <w:b/>
                <w:lang w:val="sr-Cyrl-CS"/>
              </w:rPr>
              <w:t xml:space="preserve"> у складу са захтевима допунских</w:t>
            </w:r>
            <w:r w:rsidR="00B14BEA">
              <w:rPr>
                <w:b/>
                <w:lang w:val="sr-Cyrl-CS"/>
              </w:rPr>
              <w:t xml:space="preserve"> услова </w:t>
            </w:r>
            <w:r w:rsidR="00B14BEA" w:rsidRPr="00A22864">
              <w:rPr>
                <w:b/>
                <w:lang w:val="sr-Cyrl-CS"/>
              </w:rPr>
              <w:t xml:space="preserve"> стандарда за дато поље (мин</w:t>
            </w:r>
            <w:r w:rsidR="009A3B08" w:rsidRPr="009A3B08">
              <w:rPr>
                <w:b/>
              </w:rPr>
              <w:t>.</w:t>
            </w:r>
            <w:r w:rsidR="00B14BEA" w:rsidRPr="00A22864">
              <w:rPr>
                <w:b/>
                <w:lang w:val="sr-Cyrl-CS"/>
              </w:rPr>
              <w:t xml:space="preserve"> 10 не више од 20)</w:t>
            </w:r>
          </w:p>
        </w:tc>
      </w:tr>
      <w:tr w:rsidR="00F468E8" w:rsidRPr="00A22864" w:rsidTr="006E6D29">
        <w:trPr>
          <w:trHeight w:val="227"/>
          <w:jc w:val="center"/>
        </w:trPr>
        <w:tc>
          <w:tcPr>
            <w:tcW w:w="315" w:type="pct"/>
            <w:vAlign w:val="center"/>
          </w:tcPr>
          <w:p w:rsidR="00F468E8" w:rsidRPr="00A22864" w:rsidRDefault="00F468E8" w:rsidP="00890D44">
            <w:pPr>
              <w:rPr>
                <w:lang w:val="sr-Cyrl-CS"/>
              </w:rPr>
            </w:pPr>
            <w:r w:rsidRPr="00646624">
              <w:rPr>
                <w:b/>
                <w:lang w:val="sr-Cyrl-CS"/>
              </w:rPr>
              <w:t>Р.Б.</w:t>
            </w:r>
          </w:p>
        </w:tc>
        <w:tc>
          <w:tcPr>
            <w:tcW w:w="4377" w:type="pct"/>
            <w:gridSpan w:val="9"/>
            <w:shd w:val="clear" w:color="auto" w:fill="auto"/>
            <w:vAlign w:val="center"/>
          </w:tcPr>
          <w:p w:rsidR="00F468E8" w:rsidRPr="00A22864" w:rsidRDefault="00F468E8" w:rsidP="00890D44">
            <w:pPr>
              <w:rPr>
                <w:lang w:val="sr-Cyrl-CS"/>
              </w:rPr>
            </w:pPr>
          </w:p>
        </w:tc>
        <w:tc>
          <w:tcPr>
            <w:tcW w:w="308" w:type="pct"/>
            <w:vAlign w:val="center"/>
          </w:tcPr>
          <w:p w:rsidR="00F468E8" w:rsidRPr="00091D0F" w:rsidRDefault="00F468E8" w:rsidP="00890D44">
            <w:pPr>
              <w:jc w:val="center"/>
              <w:rPr>
                <w:b/>
                <w:lang w:val="sr-Cyrl-CS"/>
              </w:rPr>
            </w:pPr>
            <w:r w:rsidRPr="00091D0F">
              <w:rPr>
                <w:b/>
                <w:lang w:val="sr-Cyrl-CS"/>
              </w:rPr>
              <w:t xml:space="preserve">М </w:t>
            </w:r>
          </w:p>
        </w:tc>
      </w:tr>
      <w:tr w:rsidR="00957B67" w:rsidRPr="00A22864" w:rsidTr="006E6D29">
        <w:trPr>
          <w:trHeight w:val="227"/>
          <w:jc w:val="center"/>
        </w:trPr>
        <w:tc>
          <w:tcPr>
            <w:tcW w:w="315" w:type="pct"/>
            <w:vAlign w:val="center"/>
          </w:tcPr>
          <w:p w:rsidR="00957B67" w:rsidRPr="00541805" w:rsidRDefault="00957B67" w:rsidP="004B479C">
            <w:pPr>
              <w:pStyle w:val="ListParagraph"/>
              <w:widowControl/>
              <w:numPr>
                <w:ilvl w:val="0"/>
                <w:numId w:val="30"/>
              </w:numPr>
              <w:tabs>
                <w:tab w:val="left" w:pos="0"/>
                <w:tab w:val="left" w:pos="119"/>
              </w:tabs>
              <w:autoSpaceDE/>
              <w:autoSpaceDN/>
              <w:adjustRightInd/>
              <w:spacing w:after="60"/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7" w:type="pct"/>
            <w:gridSpan w:val="9"/>
            <w:shd w:val="clear" w:color="auto" w:fill="auto"/>
            <w:vAlign w:val="center"/>
          </w:tcPr>
          <w:p w:rsidR="00957B67" w:rsidRPr="00541805" w:rsidRDefault="00957B67" w:rsidP="00B121F8">
            <w:pPr>
              <w:tabs>
                <w:tab w:val="left" w:pos="567"/>
              </w:tabs>
              <w:spacing w:after="60"/>
              <w:ind w:left="-113"/>
              <w:jc w:val="both"/>
              <w:rPr>
                <w:sz w:val="18"/>
                <w:szCs w:val="18"/>
              </w:rPr>
            </w:pPr>
            <w:r w:rsidRPr="00541805">
              <w:rPr>
                <w:b/>
                <w:sz w:val="18"/>
                <w:szCs w:val="18"/>
              </w:rPr>
              <w:t>Bonić, Z.</w:t>
            </w:r>
            <w:r w:rsidRPr="00541805">
              <w:rPr>
                <w:sz w:val="18"/>
                <w:szCs w:val="18"/>
              </w:rPr>
              <w:t>, Zlatanović,</w:t>
            </w:r>
            <w:r w:rsidRPr="00541805">
              <w:rPr>
                <w:b/>
                <w:sz w:val="18"/>
                <w:szCs w:val="18"/>
              </w:rPr>
              <w:t xml:space="preserve"> E.</w:t>
            </w:r>
            <w:r w:rsidRPr="00541805">
              <w:rPr>
                <w:sz w:val="18"/>
                <w:szCs w:val="18"/>
              </w:rPr>
              <w:t>, Romić, N., Lukić, D. Č., Cvetković, D. (2022). Punching shear capacity of reinforced concrete column footings accounting for the soil–structure interaction effect</w:t>
            </w:r>
            <w:r w:rsidRPr="00541805">
              <w:rPr>
                <w:sz w:val="18"/>
                <w:szCs w:val="18"/>
                <w:lang w:val="en-US"/>
              </w:rPr>
              <w:t xml:space="preserve">. </w:t>
            </w:r>
            <w:r w:rsidRPr="00541805">
              <w:rPr>
                <w:i/>
                <w:sz w:val="18"/>
                <w:szCs w:val="18"/>
                <w:lang w:val="en-US"/>
              </w:rPr>
              <w:t>Journal of Building</w:t>
            </w:r>
            <w:r w:rsidRPr="00541805">
              <w:rPr>
                <w:sz w:val="18"/>
                <w:szCs w:val="18"/>
                <w:lang w:val="en-US"/>
              </w:rPr>
              <w:t xml:space="preserve"> </w:t>
            </w:r>
            <w:r w:rsidRPr="00541805">
              <w:rPr>
                <w:i/>
                <w:sz w:val="18"/>
                <w:szCs w:val="18"/>
              </w:rPr>
              <w:t>Engineering</w:t>
            </w:r>
            <w:r w:rsidRPr="00541805">
              <w:rPr>
                <w:sz w:val="18"/>
                <w:szCs w:val="18"/>
                <w:lang w:val="en-US"/>
              </w:rPr>
              <w:t>,</w:t>
            </w:r>
            <w:r w:rsidRPr="00541805">
              <w:rPr>
                <w:sz w:val="18"/>
                <w:szCs w:val="18"/>
                <w:lang w:val="sr-Cyrl-CS"/>
              </w:rPr>
              <w:t xml:space="preserve"> </w:t>
            </w:r>
            <w:r w:rsidRPr="00541805">
              <w:rPr>
                <w:sz w:val="18"/>
                <w:szCs w:val="18"/>
                <w:lang w:val="en-US"/>
              </w:rPr>
              <w:t xml:space="preserve">Elsevier, </w:t>
            </w:r>
            <w:r w:rsidRPr="00541805">
              <w:rPr>
                <w:sz w:val="18"/>
                <w:szCs w:val="18"/>
                <w:lang w:val="sr-Cyrl-CS"/>
              </w:rPr>
              <w:t>Vol.</w:t>
            </w:r>
            <w:r w:rsidRPr="00541805">
              <w:rPr>
                <w:sz w:val="18"/>
                <w:szCs w:val="18"/>
                <w:lang w:val="en-US"/>
              </w:rPr>
              <w:t xml:space="preserve"> 46</w:t>
            </w:r>
            <w:r w:rsidRPr="00541805">
              <w:rPr>
                <w:sz w:val="18"/>
                <w:szCs w:val="18"/>
                <w:lang w:val="sr-Cyrl-CS"/>
              </w:rPr>
              <w:t>, 20</w:t>
            </w:r>
            <w:r w:rsidRPr="00541805">
              <w:rPr>
                <w:sz w:val="18"/>
                <w:szCs w:val="18"/>
                <w:lang w:val="en-US"/>
              </w:rPr>
              <w:t>22</w:t>
            </w:r>
            <w:r w:rsidRPr="00541805">
              <w:rPr>
                <w:sz w:val="18"/>
                <w:szCs w:val="18"/>
                <w:lang w:val="sr-Cyrl-CS"/>
              </w:rPr>
              <w:t xml:space="preserve">, </w:t>
            </w:r>
            <w:r w:rsidRPr="00541805">
              <w:rPr>
                <w:sz w:val="18"/>
                <w:szCs w:val="18"/>
                <w:lang w:val="en-US"/>
              </w:rPr>
              <w:t xml:space="preserve">ISSN </w:t>
            </w:r>
            <w:r w:rsidRPr="00541805">
              <w:rPr>
                <w:sz w:val="18"/>
                <w:szCs w:val="18"/>
              </w:rPr>
              <w:t>2352-7102</w:t>
            </w:r>
            <w:r w:rsidRPr="00541805">
              <w:rPr>
                <w:sz w:val="18"/>
                <w:szCs w:val="18"/>
                <w:lang w:val="en-US"/>
              </w:rPr>
              <w:t xml:space="preserve"> (Print), </w:t>
            </w:r>
            <w:r w:rsidRPr="00541805">
              <w:rPr>
                <w:sz w:val="18"/>
                <w:szCs w:val="18"/>
                <w:lang w:val="sr-Cyrl-CS"/>
              </w:rPr>
              <w:t xml:space="preserve">pp. </w:t>
            </w:r>
            <w:r w:rsidRPr="00541805">
              <w:rPr>
                <w:sz w:val="18"/>
                <w:szCs w:val="18"/>
              </w:rPr>
              <w:t>1-23</w:t>
            </w:r>
            <w:r w:rsidRPr="00541805">
              <w:rPr>
                <w:sz w:val="18"/>
                <w:szCs w:val="18"/>
                <w:lang w:val="en-US"/>
              </w:rPr>
              <w:t>, Article ID 103706, https://doi.org/10.1016/j.jobe.2021.103706</w:t>
            </w:r>
            <w:r w:rsidRPr="00541805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08" w:type="pct"/>
            <w:tcMar>
              <w:left w:w="28" w:type="dxa"/>
              <w:right w:w="28" w:type="dxa"/>
            </w:tcMar>
            <w:vAlign w:val="center"/>
          </w:tcPr>
          <w:p w:rsidR="00957B67" w:rsidRPr="00541805" w:rsidRDefault="00957B67" w:rsidP="00957B67">
            <w:pPr>
              <w:jc w:val="center"/>
              <w:rPr>
                <w:sz w:val="18"/>
                <w:szCs w:val="18"/>
              </w:rPr>
            </w:pPr>
            <w:r w:rsidRPr="00541805">
              <w:rPr>
                <w:sz w:val="18"/>
                <w:szCs w:val="18"/>
                <w:lang w:val="sr-Cyrl-CS"/>
              </w:rPr>
              <w:t>М21</w:t>
            </w:r>
            <w:r w:rsidRPr="00541805">
              <w:rPr>
                <w:sz w:val="18"/>
                <w:szCs w:val="18"/>
              </w:rPr>
              <w:t>a</w:t>
            </w:r>
          </w:p>
        </w:tc>
      </w:tr>
      <w:tr w:rsidR="00957B67" w:rsidRPr="00A22864" w:rsidTr="006E6D29">
        <w:trPr>
          <w:trHeight w:val="227"/>
          <w:jc w:val="center"/>
        </w:trPr>
        <w:tc>
          <w:tcPr>
            <w:tcW w:w="315" w:type="pct"/>
            <w:vAlign w:val="center"/>
          </w:tcPr>
          <w:p w:rsidR="00957B67" w:rsidRPr="00541805" w:rsidRDefault="00957B67" w:rsidP="004B479C">
            <w:pPr>
              <w:pStyle w:val="ListParagraph"/>
              <w:widowControl/>
              <w:numPr>
                <w:ilvl w:val="0"/>
                <w:numId w:val="30"/>
              </w:numPr>
              <w:tabs>
                <w:tab w:val="left" w:pos="0"/>
                <w:tab w:val="left" w:pos="119"/>
              </w:tabs>
              <w:autoSpaceDE/>
              <w:autoSpaceDN/>
              <w:adjustRightInd/>
              <w:spacing w:after="60"/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7" w:type="pct"/>
            <w:gridSpan w:val="9"/>
            <w:shd w:val="clear" w:color="auto" w:fill="auto"/>
            <w:vAlign w:val="center"/>
          </w:tcPr>
          <w:p w:rsidR="00957B67" w:rsidRPr="00541805" w:rsidRDefault="00957B67" w:rsidP="00B121F8">
            <w:pPr>
              <w:ind w:left="-113"/>
              <w:jc w:val="both"/>
              <w:rPr>
                <w:sz w:val="18"/>
                <w:szCs w:val="18"/>
              </w:rPr>
            </w:pPr>
            <w:r w:rsidRPr="00541805">
              <w:rPr>
                <w:b/>
                <w:sz w:val="18"/>
                <w:szCs w:val="18"/>
              </w:rPr>
              <w:t>Bonić, Z.</w:t>
            </w:r>
            <w:r w:rsidRPr="00541805">
              <w:rPr>
                <w:sz w:val="18"/>
                <w:szCs w:val="18"/>
              </w:rPr>
              <w:t>, Zlatanović, E., Brčić, S., Blagojević, P., Romić, N., Cvetković, D. (2021). Theoretical and experimental research on the punching shear capacity of reinforced concrete column footings rested on the ground</w:t>
            </w:r>
            <w:r w:rsidRPr="00541805">
              <w:rPr>
                <w:sz w:val="18"/>
                <w:szCs w:val="18"/>
                <w:lang w:val="en-US"/>
              </w:rPr>
              <w:t xml:space="preserve">. </w:t>
            </w:r>
            <w:r w:rsidRPr="00541805">
              <w:rPr>
                <w:i/>
                <w:sz w:val="18"/>
                <w:szCs w:val="18"/>
              </w:rPr>
              <w:t>Engineering Structures</w:t>
            </w:r>
            <w:r w:rsidRPr="00541805">
              <w:rPr>
                <w:sz w:val="18"/>
                <w:szCs w:val="18"/>
                <w:lang w:val="en-US"/>
              </w:rPr>
              <w:t>,</w:t>
            </w:r>
            <w:r w:rsidRPr="00541805">
              <w:rPr>
                <w:sz w:val="18"/>
                <w:szCs w:val="18"/>
                <w:lang w:val="sr-Cyrl-CS"/>
              </w:rPr>
              <w:t xml:space="preserve"> </w:t>
            </w:r>
            <w:r w:rsidRPr="00541805">
              <w:rPr>
                <w:sz w:val="18"/>
                <w:szCs w:val="18"/>
                <w:lang w:val="en-US"/>
              </w:rPr>
              <w:t xml:space="preserve">Elsevier, </w:t>
            </w:r>
            <w:r w:rsidRPr="00541805">
              <w:rPr>
                <w:sz w:val="18"/>
                <w:szCs w:val="18"/>
                <w:lang w:val="sr-Cyrl-CS"/>
              </w:rPr>
              <w:t>Vol.</w:t>
            </w:r>
            <w:r w:rsidRPr="00541805">
              <w:rPr>
                <w:sz w:val="18"/>
                <w:szCs w:val="18"/>
                <w:lang w:val="en-US"/>
              </w:rPr>
              <w:t xml:space="preserve"> 249</w:t>
            </w:r>
            <w:r w:rsidRPr="00541805">
              <w:rPr>
                <w:sz w:val="18"/>
                <w:szCs w:val="18"/>
                <w:lang w:val="sr-Cyrl-CS"/>
              </w:rPr>
              <w:t>, 20</w:t>
            </w:r>
            <w:r w:rsidRPr="00541805">
              <w:rPr>
                <w:sz w:val="18"/>
                <w:szCs w:val="18"/>
                <w:lang w:val="en-US"/>
              </w:rPr>
              <w:t>21</w:t>
            </w:r>
            <w:r w:rsidRPr="00541805">
              <w:rPr>
                <w:sz w:val="18"/>
                <w:szCs w:val="18"/>
                <w:lang w:val="sr-Cyrl-CS"/>
              </w:rPr>
              <w:t xml:space="preserve">, </w:t>
            </w:r>
            <w:r w:rsidRPr="00541805">
              <w:rPr>
                <w:sz w:val="18"/>
                <w:szCs w:val="18"/>
                <w:lang w:val="en-US"/>
              </w:rPr>
              <w:t xml:space="preserve">ISSN </w:t>
            </w:r>
            <w:r w:rsidRPr="00541805">
              <w:rPr>
                <w:sz w:val="18"/>
                <w:szCs w:val="18"/>
              </w:rPr>
              <w:t>0141-0296</w:t>
            </w:r>
            <w:r w:rsidRPr="00541805">
              <w:rPr>
                <w:sz w:val="18"/>
                <w:szCs w:val="18"/>
                <w:lang w:val="en-US"/>
              </w:rPr>
              <w:t xml:space="preserve"> (Print) </w:t>
            </w:r>
            <w:r w:rsidRPr="00541805">
              <w:rPr>
                <w:sz w:val="18"/>
                <w:szCs w:val="18"/>
              </w:rPr>
              <w:t>1096-9845</w:t>
            </w:r>
            <w:r w:rsidRPr="00541805">
              <w:rPr>
                <w:sz w:val="18"/>
                <w:szCs w:val="18"/>
                <w:lang w:val="en-US"/>
              </w:rPr>
              <w:t xml:space="preserve"> (Online), </w:t>
            </w:r>
            <w:r w:rsidRPr="00541805">
              <w:rPr>
                <w:sz w:val="18"/>
                <w:szCs w:val="18"/>
                <w:lang w:val="sr-Cyrl-CS"/>
              </w:rPr>
              <w:t xml:space="preserve">pp. </w:t>
            </w:r>
            <w:r w:rsidRPr="00541805">
              <w:rPr>
                <w:sz w:val="18"/>
                <w:szCs w:val="18"/>
              </w:rPr>
              <w:t>1-17</w:t>
            </w:r>
            <w:r w:rsidRPr="00541805">
              <w:rPr>
                <w:sz w:val="18"/>
                <w:szCs w:val="18"/>
                <w:lang w:val="en-US"/>
              </w:rPr>
              <w:t>, Article ID 113154, https://doi.org/10.1016/j.engstruct.2021.113154</w:t>
            </w:r>
            <w:r w:rsidRPr="00541805">
              <w:rPr>
                <w:sz w:val="18"/>
                <w:szCs w:val="18"/>
              </w:rPr>
              <w:t>.</w:t>
            </w:r>
          </w:p>
        </w:tc>
        <w:tc>
          <w:tcPr>
            <w:tcW w:w="308" w:type="pct"/>
            <w:tcMar>
              <w:left w:w="28" w:type="dxa"/>
              <w:right w:w="28" w:type="dxa"/>
            </w:tcMar>
            <w:vAlign w:val="center"/>
          </w:tcPr>
          <w:p w:rsidR="00957B67" w:rsidRPr="00541805" w:rsidRDefault="00957B67" w:rsidP="00957B67">
            <w:pPr>
              <w:jc w:val="center"/>
              <w:rPr>
                <w:sz w:val="18"/>
                <w:szCs w:val="18"/>
              </w:rPr>
            </w:pPr>
            <w:r w:rsidRPr="00541805">
              <w:rPr>
                <w:sz w:val="18"/>
                <w:szCs w:val="18"/>
              </w:rPr>
              <w:t>M21</w:t>
            </w:r>
          </w:p>
        </w:tc>
      </w:tr>
      <w:tr w:rsidR="00957B67" w:rsidRPr="00A22864" w:rsidTr="006E6D29">
        <w:trPr>
          <w:trHeight w:val="227"/>
          <w:jc w:val="center"/>
        </w:trPr>
        <w:tc>
          <w:tcPr>
            <w:tcW w:w="315" w:type="pct"/>
            <w:vAlign w:val="center"/>
          </w:tcPr>
          <w:p w:rsidR="00957B67" w:rsidRPr="00541805" w:rsidRDefault="00957B67" w:rsidP="004B479C">
            <w:pPr>
              <w:pStyle w:val="ListParagraph"/>
              <w:widowControl/>
              <w:numPr>
                <w:ilvl w:val="0"/>
                <w:numId w:val="30"/>
              </w:numPr>
              <w:tabs>
                <w:tab w:val="left" w:pos="0"/>
                <w:tab w:val="left" w:pos="119"/>
              </w:tabs>
              <w:autoSpaceDE/>
              <w:autoSpaceDN/>
              <w:adjustRightInd/>
              <w:spacing w:after="60"/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7" w:type="pct"/>
            <w:gridSpan w:val="9"/>
            <w:shd w:val="clear" w:color="auto" w:fill="auto"/>
            <w:vAlign w:val="center"/>
          </w:tcPr>
          <w:p w:rsidR="00957B67" w:rsidRPr="00541805" w:rsidRDefault="00957B67" w:rsidP="00B121F8">
            <w:pPr>
              <w:tabs>
                <w:tab w:val="left" w:pos="567"/>
              </w:tabs>
              <w:spacing w:after="60"/>
              <w:ind w:left="-113"/>
              <w:jc w:val="both"/>
              <w:rPr>
                <w:sz w:val="18"/>
                <w:szCs w:val="18"/>
              </w:rPr>
            </w:pPr>
            <w:r w:rsidRPr="00541805">
              <w:rPr>
                <w:b/>
                <w:sz w:val="18"/>
                <w:szCs w:val="18"/>
              </w:rPr>
              <w:t>Bonić, Z</w:t>
            </w:r>
            <w:r w:rsidRPr="00541805">
              <w:rPr>
                <w:sz w:val="18"/>
                <w:szCs w:val="18"/>
              </w:rPr>
              <w:t xml:space="preserve">., Davidović, N., Vacev, T., Romić, N., Zlatanović, E., Savić, J. (2017). Punching behaviour of reinforced concrete footings at testing and according to Eurocode 2 and </w:t>
            </w:r>
            <w:r w:rsidRPr="00541805">
              <w:rPr>
                <w:i/>
                <w:sz w:val="18"/>
                <w:szCs w:val="18"/>
              </w:rPr>
              <w:t>fib</w:t>
            </w:r>
            <w:r w:rsidRPr="00541805">
              <w:rPr>
                <w:sz w:val="18"/>
                <w:szCs w:val="18"/>
              </w:rPr>
              <w:t xml:space="preserve"> model code 2010</w:t>
            </w:r>
            <w:r w:rsidRPr="00541805">
              <w:rPr>
                <w:sz w:val="18"/>
                <w:szCs w:val="18"/>
                <w:lang w:val="en-US"/>
              </w:rPr>
              <w:t xml:space="preserve">”, </w:t>
            </w:r>
            <w:r w:rsidRPr="00541805">
              <w:rPr>
                <w:i/>
                <w:sz w:val="18"/>
                <w:szCs w:val="18"/>
              </w:rPr>
              <w:t>International Journal of Concrete Structures and Materials</w:t>
            </w:r>
            <w:r w:rsidRPr="00541805">
              <w:rPr>
                <w:sz w:val="18"/>
                <w:szCs w:val="18"/>
              </w:rPr>
              <w:t xml:space="preserve">, Vol. 11, No. 4, 2017, </w:t>
            </w:r>
            <w:r w:rsidRPr="00541805">
              <w:rPr>
                <w:sz w:val="18"/>
                <w:szCs w:val="18"/>
                <w:lang w:val="en-US"/>
              </w:rPr>
              <w:t>ISSN 1976-0485 (Print), ISSN 2234-1315 (Online), pp. 657-676, https://doi.org/10.1007/s40069-017-0213-8.</w:t>
            </w:r>
            <w:r w:rsidRPr="005418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8" w:type="pct"/>
            <w:tcMar>
              <w:left w:w="28" w:type="dxa"/>
              <w:right w:w="28" w:type="dxa"/>
            </w:tcMar>
            <w:vAlign w:val="center"/>
          </w:tcPr>
          <w:p w:rsidR="00957B67" w:rsidRPr="00541805" w:rsidRDefault="00957B67" w:rsidP="00957B67">
            <w:pPr>
              <w:jc w:val="center"/>
              <w:rPr>
                <w:sz w:val="18"/>
                <w:szCs w:val="18"/>
              </w:rPr>
            </w:pPr>
            <w:r w:rsidRPr="00541805">
              <w:rPr>
                <w:sz w:val="18"/>
                <w:szCs w:val="18"/>
              </w:rPr>
              <w:t>M21</w:t>
            </w:r>
          </w:p>
        </w:tc>
      </w:tr>
      <w:tr w:rsidR="00957B67" w:rsidRPr="00A22864" w:rsidTr="006E6D29">
        <w:trPr>
          <w:trHeight w:val="227"/>
          <w:jc w:val="center"/>
        </w:trPr>
        <w:tc>
          <w:tcPr>
            <w:tcW w:w="315" w:type="pct"/>
            <w:vAlign w:val="center"/>
          </w:tcPr>
          <w:p w:rsidR="00957B67" w:rsidRPr="00541805" w:rsidRDefault="00957B67" w:rsidP="004B479C">
            <w:pPr>
              <w:pStyle w:val="ListParagraph"/>
              <w:widowControl/>
              <w:numPr>
                <w:ilvl w:val="0"/>
                <w:numId w:val="30"/>
              </w:numPr>
              <w:tabs>
                <w:tab w:val="left" w:pos="0"/>
                <w:tab w:val="left" w:pos="119"/>
              </w:tabs>
              <w:autoSpaceDE/>
              <w:autoSpaceDN/>
              <w:adjustRightInd/>
              <w:spacing w:after="60"/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7" w:type="pct"/>
            <w:gridSpan w:val="9"/>
            <w:shd w:val="clear" w:color="auto" w:fill="auto"/>
            <w:vAlign w:val="center"/>
          </w:tcPr>
          <w:p w:rsidR="00957B67" w:rsidRPr="00541805" w:rsidRDefault="00957B67" w:rsidP="00B121F8">
            <w:pPr>
              <w:tabs>
                <w:tab w:val="left" w:pos="567"/>
              </w:tabs>
              <w:spacing w:after="60"/>
              <w:ind w:left="-113"/>
              <w:jc w:val="both"/>
              <w:rPr>
                <w:sz w:val="18"/>
                <w:szCs w:val="18"/>
              </w:rPr>
            </w:pPr>
            <w:r w:rsidRPr="00541805">
              <w:rPr>
                <w:b/>
                <w:sz w:val="18"/>
                <w:szCs w:val="18"/>
              </w:rPr>
              <w:t>Bonić, Z.</w:t>
            </w:r>
            <w:r w:rsidRPr="00541805">
              <w:rPr>
                <w:sz w:val="18"/>
                <w:szCs w:val="18"/>
              </w:rPr>
              <w:t xml:space="preserve">, Zlatanović, E., Marinković, N., Romić, N., Davidović, N., Djorić-Veljković, S., Djordjević, D.M. (2025): Chemical stabilisation of clayey soil </w:t>
            </w:r>
            <w:r w:rsidRPr="00541805">
              <w:rPr>
                <w:sz w:val="18"/>
                <w:szCs w:val="18"/>
              </w:rPr>
              <w:sym w:font="Symbol" w:char="F02D"/>
            </w:r>
            <w:r w:rsidRPr="00541805">
              <w:rPr>
                <w:sz w:val="18"/>
                <w:szCs w:val="18"/>
              </w:rPr>
              <w:t xml:space="preserve"> comparison of a variety of additives with respect to their effects on the soil compressive strength and shear strength.</w:t>
            </w:r>
            <w:r w:rsidRPr="00541805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541805">
              <w:rPr>
                <w:i/>
                <w:iCs/>
                <w:sz w:val="18"/>
                <w:szCs w:val="18"/>
                <w:lang w:val="en-GB"/>
              </w:rPr>
              <w:t>Buildings</w:t>
            </w:r>
            <w:r w:rsidRPr="00541805">
              <w:rPr>
                <w:sz w:val="18"/>
                <w:szCs w:val="18"/>
                <w:lang w:val="en-GB"/>
              </w:rPr>
              <w:t xml:space="preserve">, ISSN 2075-5309, Vol. </w:t>
            </w:r>
            <w:r w:rsidRPr="00541805">
              <w:rPr>
                <w:iCs/>
                <w:sz w:val="18"/>
                <w:szCs w:val="18"/>
                <w:lang w:val="en-GB"/>
              </w:rPr>
              <w:t>15</w:t>
            </w:r>
            <w:r w:rsidRPr="00541805">
              <w:rPr>
                <w:sz w:val="18"/>
                <w:szCs w:val="18"/>
                <w:lang w:val="en-GB"/>
              </w:rPr>
              <w:t>, Issue 4, 2025, Article ID 552, pp. 1-21,</w:t>
            </w:r>
            <w:r w:rsidRPr="00541805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541805">
              <w:rPr>
                <w:sz w:val="18"/>
                <w:szCs w:val="18"/>
                <w:lang w:val="en-GB"/>
              </w:rPr>
              <w:t xml:space="preserve"> https://doi.org/10.3390/buildings15040552.</w:t>
            </w:r>
            <w:r w:rsidRPr="005418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8" w:type="pct"/>
            <w:tcMar>
              <w:left w:w="28" w:type="dxa"/>
              <w:right w:w="28" w:type="dxa"/>
            </w:tcMar>
            <w:vAlign w:val="center"/>
          </w:tcPr>
          <w:p w:rsidR="00957B67" w:rsidRPr="00541805" w:rsidRDefault="00957B67" w:rsidP="00957B67">
            <w:pPr>
              <w:jc w:val="center"/>
              <w:rPr>
                <w:sz w:val="18"/>
                <w:szCs w:val="18"/>
              </w:rPr>
            </w:pPr>
            <w:r w:rsidRPr="00541805">
              <w:rPr>
                <w:sz w:val="18"/>
                <w:szCs w:val="18"/>
              </w:rPr>
              <w:t>M22</w:t>
            </w:r>
          </w:p>
        </w:tc>
      </w:tr>
      <w:tr w:rsidR="00957B67" w:rsidRPr="00A22864" w:rsidTr="006E6D29">
        <w:trPr>
          <w:trHeight w:val="227"/>
          <w:jc w:val="center"/>
        </w:trPr>
        <w:tc>
          <w:tcPr>
            <w:tcW w:w="315" w:type="pct"/>
            <w:vAlign w:val="center"/>
          </w:tcPr>
          <w:p w:rsidR="00957B67" w:rsidRPr="00541805" w:rsidRDefault="00957B67" w:rsidP="004B479C">
            <w:pPr>
              <w:pStyle w:val="ListParagraph"/>
              <w:numPr>
                <w:ilvl w:val="0"/>
                <w:numId w:val="30"/>
              </w:numPr>
              <w:tabs>
                <w:tab w:val="left" w:pos="119"/>
              </w:tabs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7" w:type="pct"/>
            <w:gridSpan w:val="9"/>
            <w:shd w:val="clear" w:color="auto" w:fill="auto"/>
            <w:vAlign w:val="center"/>
          </w:tcPr>
          <w:p w:rsidR="00957B67" w:rsidRPr="00541805" w:rsidRDefault="00957B67" w:rsidP="00B121F8">
            <w:pPr>
              <w:pStyle w:val="ListParagraph"/>
              <w:spacing w:line="0" w:lineRule="atLeast"/>
              <w:ind w:left="-113" w:hanging="34"/>
              <w:jc w:val="both"/>
              <w:rPr>
                <w:b/>
                <w:sz w:val="18"/>
                <w:szCs w:val="18"/>
              </w:rPr>
            </w:pPr>
            <w:r w:rsidRPr="00541805">
              <w:rPr>
                <w:b/>
                <w:sz w:val="18"/>
                <w:szCs w:val="18"/>
              </w:rPr>
              <w:t>Bonić, Z.</w:t>
            </w:r>
            <w:r w:rsidRPr="00541805">
              <w:rPr>
                <w:sz w:val="18"/>
                <w:szCs w:val="18"/>
              </w:rPr>
              <w:t>, Davidović, N., Vacev, T., Romić, N.,</w:t>
            </w:r>
            <w:r w:rsidRPr="00541805">
              <w:rPr>
                <w:b/>
                <w:sz w:val="18"/>
                <w:szCs w:val="18"/>
              </w:rPr>
              <w:t xml:space="preserve"> </w:t>
            </w:r>
            <w:r w:rsidRPr="00541805">
              <w:rPr>
                <w:sz w:val="18"/>
                <w:szCs w:val="18"/>
              </w:rPr>
              <w:t xml:space="preserve">Zlatanović, E., Savić, J. (2017). Punching behaviour of reinforced concrete footings at testing and according to Eurocode 2 and </w:t>
            </w:r>
            <w:r w:rsidRPr="00541805">
              <w:rPr>
                <w:i/>
                <w:sz w:val="18"/>
                <w:szCs w:val="18"/>
              </w:rPr>
              <w:t>fib</w:t>
            </w:r>
            <w:r w:rsidRPr="00541805">
              <w:rPr>
                <w:sz w:val="18"/>
                <w:szCs w:val="18"/>
              </w:rPr>
              <w:t xml:space="preserve"> model code 2010.</w:t>
            </w:r>
            <w:r w:rsidRPr="00541805">
              <w:rPr>
                <w:sz w:val="18"/>
                <w:szCs w:val="18"/>
                <w:lang w:val="en-US"/>
              </w:rPr>
              <w:t xml:space="preserve"> </w:t>
            </w:r>
            <w:r w:rsidRPr="00541805">
              <w:rPr>
                <w:i/>
                <w:sz w:val="18"/>
                <w:szCs w:val="18"/>
              </w:rPr>
              <w:t>International Journal of Concrete Structures and Materials</w:t>
            </w:r>
            <w:r w:rsidRPr="00541805">
              <w:rPr>
                <w:sz w:val="18"/>
                <w:szCs w:val="18"/>
              </w:rPr>
              <w:t xml:space="preserve">, Vol. 11, No. 4, </w:t>
            </w:r>
            <w:r w:rsidRPr="00541805">
              <w:rPr>
                <w:sz w:val="18"/>
                <w:szCs w:val="18"/>
                <w:lang w:val="en-US"/>
              </w:rPr>
              <w:t>pp. 657-676, DOI</w:t>
            </w:r>
            <w:proofErr w:type="gramStart"/>
            <w:r w:rsidRPr="00541805">
              <w:rPr>
                <w:sz w:val="18"/>
                <w:szCs w:val="18"/>
                <w:lang w:val="en-US"/>
              </w:rPr>
              <w:t>:10.1007</w:t>
            </w:r>
            <w:proofErr w:type="gramEnd"/>
            <w:r w:rsidRPr="00541805">
              <w:rPr>
                <w:sz w:val="18"/>
                <w:szCs w:val="18"/>
                <w:lang w:val="en-US"/>
              </w:rPr>
              <w:t>/s40069-017-0213-8</w:t>
            </w:r>
            <w:r w:rsidRPr="00541805">
              <w:rPr>
                <w:sz w:val="18"/>
                <w:szCs w:val="18"/>
              </w:rPr>
              <w:t>.</w:t>
            </w:r>
          </w:p>
        </w:tc>
        <w:tc>
          <w:tcPr>
            <w:tcW w:w="308" w:type="pct"/>
            <w:tcMar>
              <w:left w:w="28" w:type="dxa"/>
              <w:right w:w="28" w:type="dxa"/>
            </w:tcMar>
            <w:vAlign w:val="center"/>
          </w:tcPr>
          <w:p w:rsidR="00957B67" w:rsidRPr="00541805" w:rsidRDefault="00E92985" w:rsidP="00957B67">
            <w:pPr>
              <w:jc w:val="center"/>
              <w:rPr>
                <w:sz w:val="18"/>
                <w:szCs w:val="18"/>
                <w:lang w:val="sr-Cyrl-CS"/>
              </w:rPr>
            </w:pPr>
            <w:r w:rsidRPr="00541805">
              <w:rPr>
                <w:sz w:val="18"/>
                <w:szCs w:val="18"/>
                <w:lang w:val="sr-Cyrl-CS"/>
              </w:rPr>
              <w:t>М21</w:t>
            </w:r>
          </w:p>
        </w:tc>
      </w:tr>
      <w:tr w:rsidR="00957B67" w:rsidRPr="00A22864" w:rsidTr="006E6D29">
        <w:trPr>
          <w:trHeight w:val="227"/>
          <w:jc w:val="center"/>
        </w:trPr>
        <w:tc>
          <w:tcPr>
            <w:tcW w:w="315" w:type="pct"/>
            <w:vAlign w:val="center"/>
          </w:tcPr>
          <w:p w:rsidR="00957B67" w:rsidRPr="00541805" w:rsidRDefault="00957B67" w:rsidP="004B479C">
            <w:pPr>
              <w:pStyle w:val="ListParagraph"/>
              <w:numPr>
                <w:ilvl w:val="0"/>
                <w:numId w:val="30"/>
              </w:numPr>
              <w:tabs>
                <w:tab w:val="left" w:pos="119"/>
              </w:tabs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7" w:type="pct"/>
            <w:gridSpan w:val="9"/>
            <w:shd w:val="clear" w:color="auto" w:fill="auto"/>
            <w:vAlign w:val="center"/>
          </w:tcPr>
          <w:p w:rsidR="00957B67" w:rsidRPr="00541805" w:rsidRDefault="00957B67" w:rsidP="00B121F8">
            <w:pPr>
              <w:pStyle w:val="ListParagraph"/>
              <w:spacing w:line="0" w:lineRule="atLeast"/>
              <w:ind w:left="-113" w:hanging="34"/>
              <w:jc w:val="both"/>
              <w:rPr>
                <w:b/>
                <w:sz w:val="18"/>
                <w:szCs w:val="18"/>
              </w:rPr>
            </w:pPr>
            <w:r w:rsidRPr="00541805">
              <w:rPr>
                <w:b/>
                <w:sz w:val="18"/>
                <w:szCs w:val="18"/>
              </w:rPr>
              <w:t>Bonić, Z.</w:t>
            </w:r>
            <w:r w:rsidRPr="00541805">
              <w:rPr>
                <w:sz w:val="18"/>
                <w:szCs w:val="18"/>
              </w:rPr>
              <w:t xml:space="preserve">, </w:t>
            </w:r>
            <w:proofErr w:type="spellStart"/>
            <w:r w:rsidRPr="00541805">
              <w:rPr>
                <w:bCs/>
                <w:sz w:val="18"/>
                <w:szCs w:val="18"/>
                <w:lang w:val="en-AU"/>
              </w:rPr>
              <w:t>Folić</w:t>
            </w:r>
            <w:proofErr w:type="spellEnd"/>
            <w:r w:rsidRPr="00541805">
              <w:rPr>
                <w:bCs/>
                <w:sz w:val="18"/>
                <w:szCs w:val="18"/>
                <w:lang w:val="en-AU"/>
              </w:rPr>
              <w:t xml:space="preserve">, Z. </w:t>
            </w:r>
            <w:r w:rsidRPr="00541805">
              <w:rPr>
                <w:sz w:val="18"/>
                <w:szCs w:val="18"/>
                <w:lang w:val="en-AU"/>
              </w:rPr>
              <w:t xml:space="preserve">(2013). Punching of column footings – comparison of experimental and calculation results. </w:t>
            </w:r>
            <w:proofErr w:type="spellStart"/>
            <w:r w:rsidRPr="00541805">
              <w:rPr>
                <w:i/>
                <w:sz w:val="18"/>
                <w:szCs w:val="18"/>
                <w:lang w:val="en-AU"/>
              </w:rPr>
              <w:t>Građevinar</w:t>
            </w:r>
            <w:proofErr w:type="spellEnd"/>
            <w:r w:rsidRPr="00541805">
              <w:rPr>
                <w:sz w:val="18"/>
                <w:szCs w:val="18"/>
                <w:lang w:val="en-AU"/>
              </w:rPr>
              <w:t xml:space="preserve">, Vol. </w:t>
            </w:r>
            <w:r w:rsidRPr="00541805">
              <w:rPr>
                <w:bCs/>
                <w:sz w:val="18"/>
                <w:szCs w:val="18"/>
                <w:lang w:val="en-AU"/>
              </w:rPr>
              <w:t xml:space="preserve">65, No. </w:t>
            </w:r>
            <w:r w:rsidRPr="00541805">
              <w:rPr>
                <w:sz w:val="18"/>
                <w:szCs w:val="18"/>
                <w:lang w:val="en-AU"/>
              </w:rPr>
              <w:t>10, pp. 887-899. http://www.casopis-gradjevinar.hr/</w:t>
            </w:r>
            <w:r w:rsidRPr="00541805">
              <w:rPr>
                <w:sz w:val="18"/>
                <w:szCs w:val="18"/>
              </w:rPr>
              <w:t>.</w:t>
            </w:r>
          </w:p>
        </w:tc>
        <w:tc>
          <w:tcPr>
            <w:tcW w:w="308" w:type="pct"/>
            <w:tcMar>
              <w:left w:w="28" w:type="dxa"/>
              <w:right w:w="28" w:type="dxa"/>
            </w:tcMar>
            <w:vAlign w:val="center"/>
          </w:tcPr>
          <w:p w:rsidR="00B902E8" w:rsidRPr="00541805" w:rsidRDefault="00E92985" w:rsidP="00957B67">
            <w:pPr>
              <w:jc w:val="center"/>
              <w:rPr>
                <w:sz w:val="18"/>
                <w:szCs w:val="18"/>
                <w:lang w:val="sr-Cyrl-CS"/>
              </w:rPr>
            </w:pPr>
            <w:r w:rsidRPr="00541805">
              <w:rPr>
                <w:sz w:val="18"/>
                <w:szCs w:val="18"/>
                <w:lang w:val="sr-Cyrl-CS"/>
              </w:rPr>
              <w:t>М23</w:t>
            </w:r>
          </w:p>
        </w:tc>
      </w:tr>
      <w:tr w:rsidR="005A2ABD" w:rsidRPr="00A22864" w:rsidTr="006E6D29">
        <w:trPr>
          <w:trHeight w:val="227"/>
          <w:jc w:val="center"/>
        </w:trPr>
        <w:tc>
          <w:tcPr>
            <w:tcW w:w="315" w:type="pct"/>
            <w:vAlign w:val="center"/>
          </w:tcPr>
          <w:p w:rsidR="005A2ABD" w:rsidRPr="00541805" w:rsidRDefault="005A2ABD" w:rsidP="004B479C">
            <w:pPr>
              <w:pStyle w:val="ListParagraph"/>
              <w:numPr>
                <w:ilvl w:val="0"/>
                <w:numId w:val="30"/>
              </w:numPr>
              <w:tabs>
                <w:tab w:val="left" w:pos="119"/>
              </w:tabs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7" w:type="pct"/>
            <w:gridSpan w:val="9"/>
            <w:shd w:val="clear" w:color="auto" w:fill="auto"/>
            <w:vAlign w:val="center"/>
          </w:tcPr>
          <w:p w:rsidR="005A2ABD" w:rsidRPr="00541805" w:rsidRDefault="005A2ABD" w:rsidP="00B121F8">
            <w:pPr>
              <w:pStyle w:val="ListParagraph"/>
              <w:spacing w:line="0" w:lineRule="atLeast"/>
              <w:ind w:left="-113" w:hanging="34"/>
              <w:jc w:val="both"/>
              <w:rPr>
                <w:b/>
                <w:sz w:val="18"/>
                <w:szCs w:val="18"/>
              </w:rPr>
            </w:pPr>
            <w:r w:rsidRPr="00541805">
              <w:rPr>
                <w:sz w:val="18"/>
                <w:szCs w:val="18"/>
              </w:rPr>
              <w:t xml:space="preserve">Vacev, T., </w:t>
            </w:r>
            <w:r w:rsidRPr="00541805">
              <w:rPr>
                <w:b/>
                <w:sz w:val="18"/>
                <w:szCs w:val="18"/>
              </w:rPr>
              <w:t>Bonić, Z.</w:t>
            </w:r>
            <w:r w:rsidRPr="00541805">
              <w:rPr>
                <w:sz w:val="18"/>
                <w:szCs w:val="18"/>
              </w:rPr>
              <w:t xml:space="preserve">, Prolović, V., Davidović, N., Lukić, D. (2015). Testing and finite element analysis of reinforced concrete column footings failing by punching shear. </w:t>
            </w:r>
            <w:r w:rsidRPr="00541805">
              <w:rPr>
                <w:i/>
                <w:sz w:val="18"/>
                <w:szCs w:val="18"/>
              </w:rPr>
              <w:t>Engineering Structures</w:t>
            </w:r>
            <w:r w:rsidRPr="00541805">
              <w:rPr>
                <w:sz w:val="18"/>
                <w:szCs w:val="18"/>
              </w:rPr>
              <w:t>, Vol. 92, pp. 1-14, DOI:10.1016/j.engstruct.2015.02.027.</w:t>
            </w:r>
          </w:p>
        </w:tc>
        <w:tc>
          <w:tcPr>
            <w:tcW w:w="308" w:type="pct"/>
            <w:tcMar>
              <w:left w:w="28" w:type="dxa"/>
              <w:right w:w="28" w:type="dxa"/>
            </w:tcMar>
            <w:vAlign w:val="center"/>
          </w:tcPr>
          <w:p w:rsidR="005A2ABD" w:rsidRPr="00541805" w:rsidRDefault="005A2ABD" w:rsidP="005620DB">
            <w:pPr>
              <w:jc w:val="center"/>
              <w:rPr>
                <w:sz w:val="18"/>
                <w:szCs w:val="18"/>
                <w:lang w:val="sr-Cyrl-CS"/>
              </w:rPr>
            </w:pPr>
            <w:r w:rsidRPr="00541805">
              <w:rPr>
                <w:sz w:val="18"/>
                <w:szCs w:val="18"/>
                <w:lang w:val="sr-Cyrl-CS"/>
              </w:rPr>
              <w:t>М21</w:t>
            </w:r>
          </w:p>
        </w:tc>
      </w:tr>
      <w:tr w:rsidR="005A2ABD" w:rsidRPr="00A22864" w:rsidTr="006E6D29">
        <w:trPr>
          <w:trHeight w:val="227"/>
          <w:jc w:val="center"/>
        </w:trPr>
        <w:tc>
          <w:tcPr>
            <w:tcW w:w="315" w:type="pct"/>
            <w:vAlign w:val="center"/>
          </w:tcPr>
          <w:p w:rsidR="005A2ABD" w:rsidRPr="00541805" w:rsidRDefault="005A2ABD" w:rsidP="004B479C">
            <w:pPr>
              <w:pStyle w:val="ListParagraph"/>
              <w:numPr>
                <w:ilvl w:val="0"/>
                <w:numId w:val="30"/>
              </w:numPr>
              <w:tabs>
                <w:tab w:val="left" w:pos="119"/>
              </w:tabs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7" w:type="pct"/>
            <w:gridSpan w:val="9"/>
            <w:shd w:val="clear" w:color="auto" w:fill="auto"/>
            <w:vAlign w:val="center"/>
          </w:tcPr>
          <w:p w:rsidR="005A2ABD" w:rsidRPr="00541805" w:rsidRDefault="005A2ABD" w:rsidP="00B121F8">
            <w:pPr>
              <w:pStyle w:val="ListParagraph"/>
              <w:spacing w:line="0" w:lineRule="atLeast"/>
              <w:ind w:left="-113" w:hanging="34"/>
              <w:jc w:val="both"/>
              <w:rPr>
                <w:b/>
                <w:sz w:val="18"/>
                <w:szCs w:val="18"/>
              </w:rPr>
            </w:pPr>
            <w:r w:rsidRPr="00541805">
              <w:rPr>
                <w:sz w:val="18"/>
                <w:szCs w:val="18"/>
              </w:rPr>
              <w:t xml:space="preserve">Zlatanović, E., </w:t>
            </w:r>
            <w:r w:rsidRPr="00541805">
              <w:rPr>
                <w:b/>
                <w:sz w:val="18"/>
                <w:szCs w:val="18"/>
              </w:rPr>
              <w:t>Bonić, Z.</w:t>
            </w:r>
            <w:r w:rsidRPr="00541805">
              <w:rPr>
                <w:sz w:val="18"/>
                <w:szCs w:val="18"/>
              </w:rPr>
              <w:t xml:space="preserve">, Davidović, N. (2020). Contemporary approaches to natural disaster risk management in geotechnics. in Gocić, M., Aronica, G.T., Stavroulakis, G.E., Trajković, S. (eds.), </w:t>
            </w:r>
            <w:r w:rsidRPr="00541805">
              <w:rPr>
                <w:i/>
                <w:sz w:val="18"/>
                <w:szCs w:val="18"/>
              </w:rPr>
              <w:t>Natural Risk Management and Engineering</w:t>
            </w:r>
            <w:r w:rsidRPr="00541805">
              <w:rPr>
                <w:sz w:val="18"/>
                <w:szCs w:val="18"/>
              </w:rPr>
              <w:t xml:space="preserve"> </w:t>
            </w:r>
            <w:r w:rsidRPr="00541805">
              <w:rPr>
                <w:i/>
                <w:sz w:val="18"/>
                <w:szCs w:val="18"/>
              </w:rPr>
              <w:t>(NatRisk Project)</w:t>
            </w:r>
            <w:r w:rsidRPr="00541805">
              <w:rPr>
                <w:sz w:val="18"/>
                <w:szCs w:val="18"/>
              </w:rPr>
              <w:t xml:space="preserve">, Springer Tracts in Civil Engineering, Springer, pp. 115-141, DOI:10.1007/978-3-030-39391-5_6. </w:t>
            </w:r>
          </w:p>
        </w:tc>
        <w:tc>
          <w:tcPr>
            <w:tcW w:w="308" w:type="pct"/>
            <w:tcMar>
              <w:left w:w="28" w:type="dxa"/>
              <w:right w:w="28" w:type="dxa"/>
            </w:tcMar>
            <w:vAlign w:val="center"/>
          </w:tcPr>
          <w:p w:rsidR="005A2ABD" w:rsidRPr="00541805" w:rsidRDefault="005A2ABD" w:rsidP="00957B67">
            <w:pPr>
              <w:jc w:val="center"/>
              <w:rPr>
                <w:sz w:val="18"/>
                <w:szCs w:val="18"/>
                <w:lang w:val="sr-Cyrl-CS"/>
              </w:rPr>
            </w:pPr>
            <w:r w:rsidRPr="00541805">
              <w:rPr>
                <w:sz w:val="18"/>
                <w:szCs w:val="18"/>
                <w:lang w:val="sr-Cyrl-CS"/>
              </w:rPr>
              <w:t>М14</w:t>
            </w:r>
          </w:p>
        </w:tc>
      </w:tr>
      <w:tr w:rsidR="005A2ABD" w:rsidRPr="00A22864" w:rsidTr="006E6D29">
        <w:trPr>
          <w:trHeight w:val="227"/>
          <w:jc w:val="center"/>
        </w:trPr>
        <w:tc>
          <w:tcPr>
            <w:tcW w:w="315" w:type="pct"/>
            <w:vAlign w:val="center"/>
          </w:tcPr>
          <w:p w:rsidR="005A2ABD" w:rsidRPr="00541805" w:rsidRDefault="005A2ABD" w:rsidP="004B479C">
            <w:pPr>
              <w:pStyle w:val="ListParagraph"/>
              <w:numPr>
                <w:ilvl w:val="0"/>
                <w:numId w:val="30"/>
              </w:numPr>
              <w:tabs>
                <w:tab w:val="left" w:pos="119"/>
              </w:tabs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7" w:type="pct"/>
            <w:gridSpan w:val="9"/>
            <w:shd w:val="clear" w:color="auto" w:fill="auto"/>
            <w:vAlign w:val="center"/>
          </w:tcPr>
          <w:p w:rsidR="005A2ABD" w:rsidRPr="00541805" w:rsidRDefault="005A2ABD" w:rsidP="00B121F8">
            <w:pPr>
              <w:ind w:left="-113"/>
              <w:jc w:val="both"/>
              <w:rPr>
                <w:sz w:val="18"/>
                <w:szCs w:val="18"/>
              </w:rPr>
            </w:pPr>
            <w:r w:rsidRPr="00541805">
              <w:rPr>
                <w:sz w:val="18"/>
                <w:szCs w:val="18"/>
              </w:rPr>
              <w:t xml:space="preserve">Zlatanović, E., Šešov, V., Lukić, D. Č., </w:t>
            </w:r>
            <w:r w:rsidRPr="00541805">
              <w:rPr>
                <w:b/>
                <w:sz w:val="18"/>
                <w:szCs w:val="18"/>
              </w:rPr>
              <w:t xml:space="preserve">Bonić, Z. </w:t>
            </w:r>
            <w:r w:rsidRPr="00541805">
              <w:rPr>
                <w:sz w:val="18"/>
                <w:szCs w:val="18"/>
              </w:rPr>
              <w:t xml:space="preserve">(2021). </w:t>
            </w:r>
            <w:r w:rsidRPr="00541805">
              <w:rPr>
                <w:bCs/>
                <w:sz w:val="18"/>
                <w:szCs w:val="18"/>
                <w:lang w:val="en-US"/>
              </w:rPr>
              <w:t xml:space="preserve">Influence of a new-bored </w:t>
            </w:r>
            <w:proofErr w:type="spellStart"/>
            <w:r w:rsidRPr="00541805">
              <w:rPr>
                <w:bCs/>
                <w:sz w:val="18"/>
                <w:szCs w:val="18"/>
                <w:lang w:val="en-US"/>
              </w:rPr>
              <w:t>neighbouring</w:t>
            </w:r>
            <w:proofErr w:type="spellEnd"/>
            <w:r w:rsidRPr="00541805">
              <w:rPr>
                <w:bCs/>
                <w:sz w:val="18"/>
                <w:szCs w:val="18"/>
                <w:lang w:val="en-US"/>
              </w:rPr>
              <w:t xml:space="preserve"> cavity on the seismic response of an existing tunnel under incident P- and SV-waves</w:t>
            </w:r>
            <w:r w:rsidRPr="00541805">
              <w:rPr>
                <w:sz w:val="18"/>
                <w:szCs w:val="18"/>
                <w:lang w:val="en-US"/>
              </w:rPr>
              <w:t xml:space="preserve">. </w:t>
            </w:r>
            <w:r w:rsidRPr="00541805">
              <w:rPr>
                <w:i/>
                <w:sz w:val="18"/>
                <w:szCs w:val="18"/>
              </w:rPr>
              <w:t>Earthquake Engineering and Structural Dynamics</w:t>
            </w:r>
            <w:r w:rsidRPr="00541805">
              <w:rPr>
                <w:sz w:val="18"/>
                <w:szCs w:val="18"/>
                <w:lang w:val="en-US"/>
              </w:rPr>
              <w:t>,</w:t>
            </w:r>
            <w:r w:rsidRPr="00541805">
              <w:rPr>
                <w:sz w:val="18"/>
                <w:szCs w:val="18"/>
                <w:lang w:val="sr-Cyrl-CS"/>
              </w:rPr>
              <w:t xml:space="preserve"> </w:t>
            </w:r>
            <w:r w:rsidRPr="00541805">
              <w:rPr>
                <w:sz w:val="18"/>
                <w:szCs w:val="18"/>
              </w:rPr>
              <w:t xml:space="preserve">Journal of the International Association for Earthquake Engineering, </w:t>
            </w:r>
            <w:r w:rsidRPr="00541805">
              <w:rPr>
                <w:sz w:val="18"/>
                <w:szCs w:val="18"/>
                <w:lang w:val="sr-Cyrl-CS"/>
              </w:rPr>
              <w:t>Vol.</w:t>
            </w:r>
            <w:r w:rsidRPr="00541805">
              <w:rPr>
                <w:sz w:val="18"/>
                <w:szCs w:val="18"/>
                <w:lang w:val="en-US"/>
              </w:rPr>
              <w:t xml:space="preserve"> 50</w:t>
            </w:r>
            <w:r w:rsidRPr="00541805">
              <w:rPr>
                <w:sz w:val="18"/>
                <w:szCs w:val="18"/>
                <w:lang w:val="sr-Cyrl-CS"/>
              </w:rPr>
              <w:t>, No</w:t>
            </w:r>
            <w:r w:rsidRPr="00541805">
              <w:rPr>
                <w:sz w:val="18"/>
                <w:szCs w:val="18"/>
                <w:lang w:val="en-US"/>
              </w:rPr>
              <w:t>.</w:t>
            </w:r>
            <w:r w:rsidRPr="00541805">
              <w:rPr>
                <w:sz w:val="18"/>
                <w:szCs w:val="18"/>
                <w:lang w:val="sr-Cyrl-CS"/>
              </w:rPr>
              <w:t xml:space="preserve"> </w:t>
            </w:r>
            <w:r w:rsidRPr="00541805">
              <w:rPr>
                <w:sz w:val="18"/>
                <w:szCs w:val="18"/>
                <w:lang w:val="en-US"/>
              </w:rPr>
              <w:t>11</w:t>
            </w:r>
            <w:r w:rsidRPr="00541805">
              <w:rPr>
                <w:sz w:val="18"/>
                <w:szCs w:val="18"/>
                <w:lang w:val="sr-Cyrl-CS"/>
              </w:rPr>
              <w:t>, 20</w:t>
            </w:r>
            <w:r w:rsidRPr="00541805">
              <w:rPr>
                <w:sz w:val="18"/>
                <w:szCs w:val="18"/>
                <w:lang w:val="en-US"/>
              </w:rPr>
              <w:t>21</w:t>
            </w:r>
            <w:r w:rsidRPr="00541805">
              <w:rPr>
                <w:sz w:val="18"/>
                <w:szCs w:val="18"/>
                <w:lang w:val="sr-Cyrl-CS"/>
              </w:rPr>
              <w:t xml:space="preserve">, </w:t>
            </w:r>
            <w:r w:rsidRPr="00541805">
              <w:rPr>
                <w:sz w:val="18"/>
                <w:szCs w:val="18"/>
                <w:lang w:val="en-US"/>
              </w:rPr>
              <w:t xml:space="preserve">ISSN </w:t>
            </w:r>
            <w:r w:rsidRPr="00541805">
              <w:rPr>
                <w:sz w:val="18"/>
                <w:szCs w:val="18"/>
              </w:rPr>
              <w:t>0098-8847</w:t>
            </w:r>
            <w:r w:rsidRPr="00541805">
              <w:rPr>
                <w:sz w:val="18"/>
                <w:szCs w:val="18"/>
                <w:lang w:val="en-US"/>
              </w:rPr>
              <w:t xml:space="preserve"> (Print) </w:t>
            </w:r>
            <w:r w:rsidRPr="00541805">
              <w:rPr>
                <w:sz w:val="18"/>
                <w:szCs w:val="18"/>
              </w:rPr>
              <w:t>1096-9845</w:t>
            </w:r>
            <w:r w:rsidRPr="00541805">
              <w:rPr>
                <w:sz w:val="18"/>
                <w:szCs w:val="18"/>
                <w:lang w:val="en-US"/>
              </w:rPr>
              <w:t xml:space="preserve"> (Online), </w:t>
            </w:r>
            <w:r w:rsidRPr="00541805">
              <w:rPr>
                <w:sz w:val="18"/>
                <w:szCs w:val="18"/>
                <w:lang w:val="sr-Cyrl-CS"/>
              </w:rPr>
              <w:t xml:space="preserve">pp. </w:t>
            </w:r>
            <w:r w:rsidRPr="00541805">
              <w:rPr>
                <w:sz w:val="18"/>
                <w:szCs w:val="18"/>
              </w:rPr>
              <w:t>2980-3014</w:t>
            </w:r>
            <w:r w:rsidRPr="00541805">
              <w:rPr>
                <w:sz w:val="18"/>
                <w:szCs w:val="18"/>
                <w:lang w:val="en-US"/>
              </w:rPr>
              <w:t>, https://doi.org/10.1002/eqe.3497</w:t>
            </w:r>
            <w:r w:rsidRPr="00541805">
              <w:rPr>
                <w:sz w:val="18"/>
                <w:szCs w:val="18"/>
              </w:rPr>
              <w:t>.</w:t>
            </w:r>
          </w:p>
        </w:tc>
        <w:tc>
          <w:tcPr>
            <w:tcW w:w="308" w:type="pct"/>
            <w:tcMar>
              <w:left w:w="28" w:type="dxa"/>
              <w:right w:w="28" w:type="dxa"/>
            </w:tcMar>
            <w:vAlign w:val="center"/>
          </w:tcPr>
          <w:p w:rsidR="005A2ABD" w:rsidRPr="00541805" w:rsidRDefault="005A2ABD" w:rsidP="00F07B6F">
            <w:pPr>
              <w:ind w:left="-113"/>
              <w:jc w:val="center"/>
              <w:rPr>
                <w:sz w:val="18"/>
                <w:szCs w:val="18"/>
              </w:rPr>
            </w:pPr>
            <w:r w:rsidRPr="00541805">
              <w:rPr>
                <w:sz w:val="18"/>
                <w:szCs w:val="18"/>
              </w:rPr>
              <w:t xml:space="preserve">  M21</w:t>
            </w:r>
          </w:p>
        </w:tc>
      </w:tr>
      <w:tr w:rsidR="005A2ABD" w:rsidRPr="00A22864" w:rsidTr="006E6D29">
        <w:trPr>
          <w:trHeight w:val="227"/>
          <w:jc w:val="center"/>
        </w:trPr>
        <w:tc>
          <w:tcPr>
            <w:tcW w:w="315" w:type="pct"/>
            <w:vAlign w:val="center"/>
          </w:tcPr>
          <w:p w:rsidR="005A2ABD" w:rsidRPr="00541805" w:rsidRDefault="005A2ABD" w:rsidP="004B479C">
            <w:pPr>
              <w:pStyle w:val="ListParagraph"/>
              <w:numPr>
                <w:ilvl w:val="0"/>
                <w:numId w:val="30"/>
              </w:numPr>
              <w:tabs>
                <w:tab w:val="left" w:pos="119"/>
              </w:tabs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7" w:type="pct"/>
            <w:gridSpan w:val="9"/>
            <w:shd w:val="clear" w:color="auto" w:fill="auto"/>
            <w:vAlign w:val="center"/>
          </w:tcPr>
          <w:p w:rsidR="005A2ABD" w:rsidRPr="00541805" w:rsidRDefault="005A2ABD" w:rsidP="00B121F8">
            <w:pPr>
              <w:ind w:left="-113"/>
              <w:jc w:val="both"/>
              <w:rPr>
                <w:sz w:val="18"/>
                <w:szCs w:val="18"/>
              </w:rPr>
            </w:pPr>
            <w:proofErr w:type="spellStart"/>
            <w:r w:rsidRPr="00541805">
              <w:rPr>
                <w:sz w:val="18"/>
                <w:szCs w:val="18"/>
                <w:lang w:val="en-GB"/>
              </w:rPr>
              <w:t>Zlatanović</w:t>
            </w:r>
            <w:proofErr w:type="spellEnd"/>
            <w:r w:rsidRPr="00541805">
              <w:rPr>
                <w:sz w:val="18"/>
                <w:szCs w:val="18"/>
                <w:lang w:val="en-GB"/>
              </w:rPr>
              <w:t xml:space="preserve">, E., </w:t>
            </w:r>
            <w:proofErr w:type="spellStart"/>
            <w:r w:rsidRPr="00541805">
              <w:rPr>
                <w:sz w:val="18"/>
                <w:szCs w:val="18"/>
                <w:lang w:val="en-GB"/>
              </w:rPr>
              <w:t>Marinković</w:t>
            </w:r>
            <w:proofErr w:type="spellEnd"/>
            <w:r w:rsidRPr="00541805">
              <w:rPr>
                <w:sz w:val="18"/>
                <w:szCs w:val="18"/>
                <w:lang w:val="en-GB"/>
              </w:rPr>
              <w:t xml:space="preserve">, N., </w:t>
            </w:r>
            <w:proofErr w:type="spellStart"/>
            <w:r w:rsidRPr="00541805">
              <w:rPr>
                <w:b/>
                <w:sz w:val="18"/>
                <w:szCs w:val="18"/>
                <w:lang w:val="en-GB"/>
              </w:rPr>
              <w:t>Bonić</w:t>
            </w:r>
            <w:proofErr w:type="spellEnd"/>
            <w:r w:rsidRPr="00541805">
              <w:rPr>
                <w:b/>
                <w:sz w:val="18"/>
                <w:szCs w:val="18"/>
                <w:lang w:val="en-GB"/>
              </w:rPr>
              <w:t>, Z.</w:t>
            </w:r>
            <w:r w:rsidRPr="00541805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41805">
              <w:rPr>
                <w:sz w:val="18"/>
                <w:szCs w:val="18"/>
                <w:lang w:val="en-GB"/>
              </w:rPr>
              <w:t>Romić</w:t>
            </w:r>
            <w:proofErr w:type="spellEnd"/>
            <w:r w:rsidRPr="00541805">
              <w:rPr>
                <w:sz w:val="18"/>
                <w:szCs w:val="18"/>
                <w:lang w:val="en-GB"/>
              </w:rPr>
              <w:t xml:space="preserve">, N., </w:t>
            </w:r>
            <w:proofErr w:type="spellStart"/>
            <w:r w:rsidRPr="00541805">
              <w:rPr>
                <w:sz w:val="18"/>
                <w:szCs w:val="18"/>
                <w:lang w:val="en-GB"/>
              </w:rPr>
              <w:t>Djorić-Veljković</w:t>
            </w:r>
            <w:proofErr w:type="spellEnd"/>
            <w:r w:rsidRPr="00541805">
              <w:rPr>
                <w:sz w:val="18"/>
                <w:szCs w:val="18"/>
                <w:lang w:val="en-GB"/>
              </w:rPr>
              <w:t xml:space="preserve">, S., </w:t>
            </w:r>
            <w:proofErr w:type="spellStart"/>
            <w:r w:rsidRPr="00541805">
              <w:rPr>
                <w:sz w:val="18"/>
                <w:szCs w:val="18"/>
                <w:lang w:val="en-GB"/>
              </w:rPr>
              <w:t>Cvetković</w:t>
            </w:r>
            <w:proofErr w:type="spellEnd"/>
            <w:r w:rsidRPr="00541805">
              <w:rPr>
                <w:sz w:val="18"/>
                <w:szCs w:val="18"/>
                <w:lang w:val="en-GB"/>
              </w:rPr>
              <w:t xml:space="preserve">, D., </w:t>
            </w:r>
            <w:proofErr w:type="spellStart"/>
            <w:r w:rsidRPr="00541805">
              <w:rPr>
                <w:sz w:val="18"/>
                <w:szCs w:val="18"/>
                <w:lang w:val="en-GB"/>
              </w:rPr>
              <w:t>Djordjević</w:t>
            </w:r>
            <w:proofErr w:type="spellEnd"/>
            <w:r w:rsidRPr="00541805">
              <w:rPr>
                <w:sz w:val="18"/>
                <w:szCs w:val="18"/>
                <w:lang w:val="en-GB"/>
              </w:rPr>
              <w:t xml:space="preserve">, D. (2024). Comparative study of the effects of conventional, waste, and alternative materials on the </w:t>
            </w:r>
            <w:proofErr w:type="spellStart"/>
            <w:r w:rsidRPr="00541805">
              <w:rPr>
                <w:sz w:val="18"/>
                <w:szCs w:val="18"/>
                <w:lang w:val="en-GB"/>
              </w:rPr>
              <w:t>geomechanical</w:t>
            </w:r>
            <w:proofErr w:type="spellEnd"/>
            <w:r w:rsidRPr="00541805">
              <w:rPr>
                <w:sz w:val="18"/>
                <w:szCs w:val="18"/>
                <w:lang w:val="en-GB"/>
              </w:rPr>
              <w:t xml:space="preserve"> properties of clayey soil in the chemical soil stabilisation technique. </w:t>
            </w:r>
            <w:r w:rsidRPr="00541805">
              <w:rPr>
                <w:i/>
                <w:sz w:val="18"/>
                <w:szCs w:val="18"/>
                <w:lang w:val="en-GB"/>
              </w:rPr>
              <w:t>Applied Sciences</w:t>
            </w:r>
            <w:r w:rsidRPr="00541805">
              <w:rPr>
                <w:sz w:val="18"/>
                <w:szCs w:val="18"/>
                <w:lang w:val="en-GB"/>
              </w:rPr>
              <w:t>, ISSN 2076-3417, Vol. 14, No. 14, 2024, Article ID 6249</w:t>
            </w:r>
            <w:r w:rsidRPr="00541805">
              <w:rPr>
                <w:sz w:val="18"/>
                <w:szCs w:val="18"/>
              </w:rPr>
              <w:t>,</w:t>
            </w:r>
            <w:r w:rsidRPr="00541805">
              <w:rPr>
                <w:sz w:val="18"/>
                <w:szCs w:val="18"/>
                <w:lang w:val="en-GB"/>
              </w:rPr>
              <w:t xml:space="preserve"> https://doi.org/10.3390/app14146249</w:t>
            </w:r>
            <w:r w:rsidRPr="00541805">
              <w:rPr>
                <w:sz w:val="18"/>
                <w:szCs w:val="18"/>
              </w:rPr>
              <w:t>.</w:t>
            </w:r>
          </w:p>
        </w:tc>
        <w:tc>
          <w:tcPr>
            <w:tcW w:w="308" w:type="pct"/>
            <w:tcMar>
              <w:left w:w="28" w:type="dxa"/>
              <w:right w:w="28" w:type="dxa"/>
            </w:tcMar>
            <w:vAlign w:val="center"/>
          </w:tcPr>
          <w:p w:rsidR="005A2ABD" w:rsidRPr="00541805" w:rsidRDefault="005A2ABD" w:rsidP="00F07B6F">
            <w:pPr>
              <w:ind w:left="-113"/>
              <w:jc w:val="center"/>
              <w:rPr>
                <w:sz w:val="18"/>
                <w:szCs w:val="18"/>
              </w:rPr>
            </w:pPr>
            <w:r w:rsidRPr="00541805">
              <w:rPr>
                <w:sz w:val="18"/>
                <w:szCs w:val="18"/>
              </w:rPr>
              <w:t>М22</w:t>
            </w:r>
          </w:p>
        </w:tc>
      </w:tr>
      <w:tr w:rsidR="005A2ABD" w:rsidRPr="00A22864" w:rsidTr="006E6D29">
        <w:trPr>
          <w:trHeight w:val="227"/>
          <w:jc w:val="center"/>
        </w:trPr>
        <w:tc>
          <w:tcPr>
            <w:tcW w:w="315" w:type="pct"/>
            <w:vAlign w:val="center"/>
          </w:tcPr>
          <w:p w:rsidR="005A2ABD" w:rsidRPr="00541805" w:rsidRDefault="005A2ABD" w:rsidP="004B479C">
            <w:pPr>
              <w:pStyle w:val="ListParagraph"/>
              <w:numPr>
                <w:ilvl w:val="0"/>
                <w:numId w:val="30"/>
              </w:numPr>
              <w:tabs>
                <w:tab w:val="left" w:pos="119"/>
              </w:tabs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7" w:type="pct"/>
            <w:gridSpan w:val="9"/>
            <w:shd w:val="clear" w:color="auto" w:fill="auto"/>
            <w:vAlign w:val="center"/>
          </w:tcPr>
          <w:p w:rsidR="005A2ABD" w:rsidRPr="00541805" w:rsidRDefault="005A2ABD" w:rsidP="00B121F8">
            <w:pPr>
              <w:ind w:left="-113"/>
              <w:jc w:val="both"/>
              <w:rPr>
                <w:b/>
                <w:sz w:val="18"/>
                <w:szCs w:val="18"/>
                <w:lang w:val="en-GB"/>
              </w:rPr>
            </w:pPr>
            <w:r w:rsidRPr="00541805">
              <w:rPr>
                <w:sz w:val="18"/>
                <w:szCs w:val="18"/>
              </w:rPr>
              <w:t xml:space="preserve">Zlatanović, E., Lukić, D. Č., Šešov, V., </w:t>
            </w:r>
            <w:r w:rsidRPr="00541805">
              <w:rPr>
                <w:b/>
                <w:sz w:val="18"/>
                <w:szCs w:val="18"/>
              </w:rPr>
              <w:t>Bonić, Z.</w:t>
            </w:r>
            <w:r w:rsidRPr="00541805">
              <w:rPr>
                <w:sz w:val="18"/>
                <w:szCs w:val="18"/>
              </w:rPr>
              <w:t xml:space="preserve">. (2022). </w:t>
            </w:r>
            <w:r w:rsidRPr="00541805">
              <w:rPr>
                <w:bCs/>
                <w:sz w:val="18"/>
                <w:szCs w:val="18"/>
                <w:lang w:val="en-US"/>
              </w:rPr>
              <w:t>Dynamic analysis of a deeply buried tunnel influenced by a newly-built adjacent cavity with a special emphasis on the minimum seismically safe tunnel distance</w:t>
            </w:r>
            <w:r w:rsidRPr="00541805">
              <w:rPr>
                <w:sz w:val="18"/>
                <w:szCs w:val="18"/>
                <w:lang w:val="en-US"/>
              </w:rPr>
              <w:t xml:space="preserve">. </w:t>
            </w:r>
            <w:r w:rsidRPr="00541805">
              <w:rPr>
                <w:i/>
                <w:sz w:val="18"/>
                <w:szCs w:val="18"/>
              </w:rPr>
              <w:t>Periodica Polytechnica Civil Engineering</w:t>
            </w:r>
            <w:r w:rsidRPr="00541805">
              <w:rPr>
                <w:sz w:val="18"/>
                <w:szCs w:val="18"/>
                <w:lang w:val="en-US"/>
              </w:rPr>
              <w:t xml:space="preserve">, </w:t>
            </w:r>
            <w:r w:rsidRPr="00541805">
              <w:rPr>
                <w:sz w:val="18"/>
                <w:szCs w:val="18"/>
                <w:lang w:val="sr-Cyrl-CS"/>
              </w:rPr>
              <w:t>Vol.</w:t>
            </w:r>
            <w:r w:rsidRPr="00541805">
              <w:rPr>
                <w:sz w:val="18"/>
                <w:szCs w:val="18"/>
                <w:lang w:val="en-US"/>
              </w:rPr>
              <w:t xml:space="preserve"> 66</w:t>
            </w:r>
            <w:r w:rsidRPr="00541805">
              <w:rPr>
                <w:sz w:val="18"/>
                <w:szCs w:val="18"/>
                <w:lang w:val="sr-Cyrl-CS"/>
              </w:rPr>
              <w:t>, No</w:t>
            </w:r>
            <w:r w:rsidRPr="00541805">
              <w:rPr>
                <w:sz w:val="18"/>
                <w:szCs w:val="18"/>
                <w:lang w:val="en-US"/>
              </w:rPr>
              <w:t>.</w:t>
            </w:r>
            <w:r w:rsidRPr="00541805">
              <w:rPr>
                <w:sz w:val="18"/>
                <w:szCs w:val="18"/>
                <w:lang w:val="sr-Cyrl-CS"/>
              </w:rPr>
              <w:t xml:space="preserve"> </w:t>
            </w:r>
            <w:r w:rsidRPr="00541805">
              <w:rPr>
                <w:sz w:val="18"/>
                <w:szCs w:val="18"/>
                <w:lang w:val="en-US"/>
              </w:rPr>
              <w:t>1</w:t>
            </w:r>
            <w:r w:rsidRPr="00541805">
              <w:rPr>
                <w:sz w:val="18"/>
                <w:szCs w:val="18"/>
                <w:lang w:val="sr-Cyrl-CS"/>
              </w:rPr>
              <w:t>, 20</w:t>
            </w:r>
            <w:r w:rsidRPr="00541805">
              <w:rPr>
                <w:sz w:val="18"/>
                <w:szCs w:val="18"/>
                <w:lang w:val="en-US"/>
              </w:rPr>
              <w:t>22</w:t>
            </w:r>
            <w:r w:rsidRPr="00541805">
              <w:rPr>
                <w:sz w:val="18"/>
                <w:szCs w:val="18"/>
                <w:lang w:val="sr-Cyrl-CS"/>
              </w:rPr>
              <w:t xml:space="preserve">, </w:t>
            </w:r>
            <w:r w:rsidRPr="00541805">
              <w:rPr>
                <w:sz w:val="18"/>
                <w:szCs w:val="18"/>
                <w:lang w:val="en-US"/>
              </w:rPr>
              <w:t xml:space="preserve">ISSN </w:t>
            </w:r>
            <w:r w:rsidRPr="00541805">
              <w:rPr>
                <w:sz w:val="18"/>
                <w:szCs w:val="18"/>
              </w:rPr>
              <w:t>0553-6626</w:t>
            </w:r>
            <w:r w:rsidRPr="00541805">
              <w:rPr>
                <w:sz w:val="18"/>
                <w:szCs w:val="18"/>
                <w:lang w:val="en-US"/>
              </w:rPr>
              <w:t xml:space="preserve"> (Print) </w:t>
            </w:r>
            <w:r w:rsidRPr="00541805">
              <w:rPr>
                <w:sz w:val="18"/>
                <w:szCs w:val="18"/>
              </w:rPr>
              <w:t>1587-3773</w:t>
            </w:r>
            <w:r w:rsidRPr="00541805">
              <w:rPr>
                <w:sz w:val="18"/>
                <w:szCs w:val="18"/>
                <w:lang w:val="en-US"/>
              </w:rPr>
              <w:t xml:space="preserve"> (Online), </w:t>
            </w:r>
            <w:r w:rsidRPr="00541805">
              <w:rPr>
                <w:sz w:val="18"/>
                <w:szCs w:val="18"/>
                <w:lang w:val="sr-Cyrl-CS"/>
              </w:rPr>
              <w:t xml:space="preserve">pp. </w:t>
            </w:r>
            <w:r w:rsidRPr="00541805">
              <w:rPr>
                <w:sz w:val="18"/>
                <w:szCs w:val="18"/>
              </w:rPr>
              <w:t>138-148</w:t>
            </w:r>
            <w:r w:rsidRPr="00541805">
              <w:rPr>
                <w:sz w:val="18"/>
                <w:szCs w:val="18"/>
                <w:lang w:val="en-US"/>
              </w:rPr>
              <w:t>, https://doi.org/10.3311/PPci.19001</w:t>
            </w:r>
            <w:r w:rsidRPr="00541805">
              <w:rPr>
                <w:sz w:val="18"/>
                <w:szCs w:val="18"/>
              </w:rPr>
              <w:t>.</w:t>
            </w:r>
          </w:p>
        </w:tc>
        <w:tc>
          <w:tcPr>
            <w:tcW w:w="308" w:type="pct"/>
            <w:tcMar>
              <w:left w:w="28" w:type="dxa"/>
              <w:right w:w="28" w:type="dxa"/>
            </w:tcMar>
            <w:vAlign w:val="center"/>
          </w:tcPr>
          <w:p w:rsidR="005A2ABD" w:rsidRPr="00541805" w:rsidRDefault="005A2ABD" w:rsidP="005A2ABD">
            <w:pPr>
              <w:jc w:val="center"/>
              <w:rPr>
                <w:sz w:val="18"/>
                <w:szCs w:val="18"/>
              </w:rPr>
            </w:pPr>
            <w:r w:rsidRPr="00541805">
              <w:rPr>
                <w:sz w:val="18"/>
                <w:szCs w:val="18"/>
              </w:rPr>
              <w:t>M23</w:t>
            </w:r>
          </w:p>
        </w:tc>
      </w:tr>
      <w:tr w:rsidR="005A2ABD" w:rsidRPr="00A22864" w:rsidTr="006E6D29">
        <w:trPr>
          <w:trHeight w:val="227"/>
          <w:jc w:val="center"/>
        </w:trPr>
        <w:tc>
          <w:tcPr>
            <w:tcW w:w="315" w:type="pct"/>
            <w:vAlign w:val="center"/>
          </w:tcPr>
          <w:p w:rsidR="005A2ABD" w:rsidRPr="00541805" w:rsidRDefault="005A2ABD" w:rsidP="004B479C">
            <w:pPr>
              <w:pStyle w:val="ListParagraph"/>
              <w:numPr>
                <w:ilvl w:val="0"/>
                <w:numId w:val="30"/>
              </w:numPr>
              <w:tabs>
                <w:tab w:val="left" w:pos="119"/>
              </w:tabs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7" w:type="pct"/>
            <w:gridSpan w:val="9"/>
            <w:shd w:val="clear" w:color="auto" w:fill="auto"/>
            <w:vAlign w:val="center"/>
          </w:tcPr>
          <w:p w:rsidR="005A2ABD" w:rsidRPr="00541805" w:rsidRDefault="005A2ABD" w:rsidP="00B121F8">
            <w:pPr>
              <w:pStyle w:val="CVNormal"/>
              <w:ind w:left="-113" w:righ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41805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Бонић, З</w:t>
            </w:r>
            <w:r w:rsidRPr="00541805">
              <w:rPr>
                <w:rFonts w:ascii="Times New Roman" w:hAnsi="Times New Roman"/>
                <w:sz w:val="18"/>
                <w:szCs w:val="18"/>
                <w:lang w:val="sr-Cyrl-CS"/>
              </w:rPr>
              <w:t>., Давидовић, Н., Лукић, Д.,, Златановић, Е</w:t>
            </w:r>
            <w:r w:rsidRPr="00541805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.</w:t>
            </w:r>
            <w:r w:rsidRPr="00541805">
              <w:rPr>
                <w:rFonts w:ascii="Times New Roman" w:hAnsi="Times New Roman"/>
                <w:sz w:val="18"/>
                <w:szCs w:val="18"/>
                <w:lang w:val="sr-Cyrl-CS"/>
              </w:rPr>
              <w:t>, Ромић, Н., Маринковић, Н., Станковић, Б. (2021).</w:t>
            </w:r>
            <w:r w:rsidRPr="00541805">
              <w:rPr>
                <w:rFonts w:ascii="Times New Roman" w:hAnsi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541805">
              <w:rPr>
                <w:rFonts w:ascii="Times New Roman" w:hAnsi="Times New Roman"/>
                <w:bCs/>
                <w:i/>
                <w:sz w:val="18"/>
                <w:szCs w:val="18"/>
              </w:rPr>
              <w:t>Примена</w:t>
            </w:r>
            <w:r w:rsidRPr="00541805">
              <w:rPr>
                <w:rFonts w:ascii="Times New Roman" w:hAnsi="Times New Roman"/>
                <w:bCs/>
                <w:i/>
                <w:sz w:val="18"/>
                <w:szCs w:val="18"/>
                <w:lang w:val="sr-Latn-CS"/>
              </w:rPr>
              <w:t xml:space="preserve"> </w:t>
            </w:r>
            <w:r w:rsidRPr="00541805">
              <w:rPr>
                <w:rFonts w:ascii="Times New Roman" w:hAnsi="Times New Roman"/>
                <w:bCs/>
                <w:i/>
                <w:sz w:val="18"/>
                <w:szCs w:val="18"/>
              </w:rPr>
              <w:t>префабрикованих</w:t>
            </w:r>
            <w:r w:rsidRPr="00541805">
              <w:rPr>
                <w:rFonts w:ascii="Times New Roman" w:hAnsi="Times New Roman"/>
                <w:bCs/>
                <w:i/>
                <w:sz w:val="18"/>
                <w:szCs w:val="18"/>
                <w:lang w:val="sr-Latn-CS"/>
              </w:rPr>
              <w:t xml:space="preserve"> </w:t>
            </w:r>
            <w:r w:rsidRPr="00541805">
              <w:rPr>
                <w:rFonts w:ascii="Times New Roman" w:hAnsi="Times New Roman"/>
                <w:bCs/>
                <w:i/>
                <w:sz w:val="18"/>
                <w:szCs w:val="18"/>
              </w:rPr>
              <w:t>бетонблок</w:t>
            </w:r>
            <w:r w:rsidRPr="00541805">
              <w:rPr>
                <w:rFonts w:ascii="Times New Roman" w:hAnsi="Times New Roman"/>
                <w:bCs/>
                <w:i/>
                <w:sz w:val="18"/>
                <w:szCs w:val="18"/>
                <w:lang w:val="sr-Latn-CS"/>
              </w:rPr>
              <w:t xml:space="preserve"> </w:t>
            </w:r>
            <w:r w:rsidRPr="00541805">
              <w:rPr>
                <w:rFonts w:ascii="Times New Roman" w:hAnsi="Times New Roman"/>
                <w:bCs/>
                <w:i/>
                <w:sz w:val="18"/>
                <w:szCs w:val="18"/>
              </w:rPr>
              <w:t>елемената</w:t>
            </w:r>
            <w:r w:rsidRPr="00541805">
              <w:rPr>
                <w:rFonts w:ascii="Times New Roman" w:hAnsi="Times New Roman"/>
                <w:bCs/>
                <w:i/>
                <w:sz w:val="18"/>
                <w:szCs w:val="18"/>
                <w:lang w:val="sr-Latn-CS"/>
              </w:rPr>
              <w:t xml:space="preserve"> </w:t>
            </w:r>
            <w:r w:rsidRPr="00541805">
              <w:rPr>
                <w:rFonts w:ascii="Times New Roman" w:hAnsi="Times New Roman"/>
                <w:bCs/>
                <w:i/>
                <w:sz w:val="18"/>
                <w:szCs w:val="18"/>
              </w:rPr>
              <w:t>у</w:t>
            </w:r>
            <w:r w:rsidRPr="00541805">
              <w:rPr>
                <w:rFonts w:ascii="Times New Roman" w:hAnsi="Times New Roman"/>
                <w:bCs/>
                <w:i/>
                <w:sz w:val="18"/>
                <w:szCs w:val="18"/>
                <w:lang w:val="sr-Latn-CS"/>
              </w:rPr>
              <w:t xml:space="preserve"> </w:t>
            </w:r>
            <w:r w:rsidRPr="00541805">
              <w:rPr>
                <w:rFonts w:ascii="Times New Roman" w:hAnsi="Times New Roman"/>
                <w:bCs/>
                <w:i/>
                <w:sz w:val="18"/>
                <w:szCs w:val="18"/>
              </w:rPr>
              <w:t>изради</w:t>
            </w:r>
            <w:r w:rsidRPr="00541805">
              <w:rPr>
                <w:rFonts w:ascii="Times New Roman" w:hAnsi="Times New Roman"/>
                <w:bCs/>
                <w:i/>
                <w:sz w:val="18"/>
                <w:szCs w:val="18"/>
                <w:lang w:val="sr-Latn-CS"/>
              </w:rPr>
              <w:t xml:space="preserve"> </w:t>
            </w:r>
            <w:r w:rsidRPr="00541805">
              <w:rPr>
                <w:rFonts w:ascii="Times New Roman" w:hAnsi="Times New Roman"/>
                <w:bCs/>
                <w:i/>
                <w:sz w:val="18"/>
                <w:szCs w:val="18"/>
              </w:rPr>
              <w:t>потпорних</w:t>
            </w:r>
            <w:r w:rsidRPr="00541805">
              <w:rPr>
                <w:rFonts w:ascii="Times New Roman" w:hAnsi="Times New Roman"/>
                <w:bCs/>
                <w:i/>
                <w:sz w:val="18"/>
                <w:szCs w:val="18"/>
                <w:lang w:val="sr-Latn-CS"/>
              </w:rPr>
              <w:t xml:space="preserve"> </w:t>
            </w:r>
            <w:r w:rsidRPr="00541805">
              <w:rPr>
                <w:rFonts w:ascii="Times New Roman" w:hAnsi="Times New Roman"/>
                <w:bCs/>
                <w:i/>
                <w:sz w:val="18"/>
                <w:szCs w:val="18"/>
              </w:rPr>
              <w:t>конструкција</w:t>
            </w:r>
            <w:r w:rsidRPr="00541805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541805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  <w:r w:rsidRPr="00541805">
              <w:rPr>
                <w:rFonts w:ascii="Times New Roman" w:hAnsi="Times New Roman"/>
                <w:bCs/>
                <w:sz w:val="18"/>
                <w:szCs w:val="18"/>
                <w:lang w:val="sr-Latn-CS"/>
              </w:rPr>
              <w:t xml:space="preserve"> </w:t>
            </w:r>
            <w:r w:rsidRPr="00541805">
              <w:rPr>
                <w:rFonts w:ascii="Times New Roman" w:hAnsi="Times New Roman"/>
                <w:bCs/>
                <w:sz w:val="18"/>
                <w:szCs w:val="18"/>
                <w:lang w:val="sr-Cyrl-CS"/>
              </w:rPr>
              <w:t>Пројекат Министарства просвете, науке и тех</w:t>
            </w:r>
            <w:r w:rsidRPr="00541805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Pr="00541805">
              <w:rPr>
                <w:rFonts w:ascii="Times New Roman" w:hAnsi="Times New Roman"/>
                <w:bCs/>
                <w:sz w:val="18"/>
                <w:szCs w:val="18"/>
                <w:lang w:val="sr-Cyrl-CS"/>
              </w:rPr>
              <w:t>олошког развоја Републике Србије ТР36028 „Развој и унапређење метода за анализу интеракције конструкције и тла на основу теоријских и експерименталних истраживања“ (2011-20</w:t>
            </w:r>
            <w:r w:rsidRPr="00541805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  <w:r w:rsidRPr="00541805">
              <w:rPr>
                <w:rFonts w:ascii="Times New Roman" w:hAnsi="Times New Roman"/>
                <w:bCs/>
                <w:sz w:val="18"/>
                <w:szCs w:val="18"/>
                <w:lang w:val="sr-Cyrl-CS"/>
              </w:rPr>
              <w:t xml:space="preserve">), Грађевинско – архитектонски факултет у Нишу. </w:t>
            </w:r>
          </w:p>
        </w:tc>
        <w:tc>
          <w:tcPr>
            <w:tcW w:w="308" w:type="pct"/>
            <w:tcMar>
              <w:left w:w="28" w:type="dxa"/>
              <w:right w:w="28" w:type="dxa"/>
            </w:tcMar>
            <w:vAlign w:val="center"/>
          </w:tcPr>
          <w:p w:rsidR="005A2ABD" w:rsidRPr="00541805" w:rsidRDefault="005A2ABD" w:rsidP="006E6D29">
            <w:pPr>
              <w:jc w:val="center"/>
              <w:rPr>
                <w:sz w:val="18"/>
                <w:szCs w:val="18"/>
                <w:lang w:val="sr-Cyrl-CS"/>
              </w:rPr>
            </w:pPr>
            <w:r w:rsidRPr="00541805">
              <w:rPr>
                <w:sz w:val="18"/>
                <w:szCs w:val="18"/>
                <w:lang w:val="sr-Cyrl-CS"/>
              </w:rPr>
              <w:t>М84</w:t>
            </w:r>
          </w:p>
        </w:tc>
      </w:tr>
      <w:tr w:rsidR="005A2ABD" w:rsidRPr="00A22864" w:rsidTr="006E6D29">
        <w:trPr>
          <w:trHeight w:val="227"/>
          <w:jc w:val="center"/>
        </w:trPr>
        <w:tc>
          <w:tcPr>
            <w:tcW w:w="315" w:type="pct"/>
            <w:vAlign w:val="center"/>
          </w:tcPr>
          <w:p w:rsidR="005A2ABD" w:rsidRPr="00541805" w:rsidRDefault="005A2ABD" w:rsidP="004B479C">
            <w:pPr>
              <w:pStyle w:val="ListParagraph"/>
              <w:numPr>
                <w:ilvl w:val="0"/>
                <w:numId w:val="30"/>
              </w:numPr>
              <w:tabs>
                <w:tab w:val="left" w:pos="119"/>
              </w:tabs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7" w:type="pct"/>
            <w:gridSpan w:val="9"/>
            <w:shd w:val="clear" w:color="auto" w:fill="auto"/>
            <w:vAlign w:val="center"/>
          </w:tcPr>
          <w:p w:rsidR="005A2ABD" w:rsidRPr="00541805" w:rsidRDefault="005A2ABD" w:rsidP="00B121F8">
            <w:pPr>
              <w:ind w:left="-113"/>
              <w:jc w:val="both"/>
              <w:rPr>
                <w:sz w:val="18"/>
                <w:szCs w:val="18"/>
              </w:rPr>
            </w:pPr>
            <w:r w:rsidRPr="00541805">
              <w:rPr>
                <w:b/>
                <w:sz w:val="18"/>
                <w:szCs w:val="18"/>
              </w:rPr>
              <w:t>Бонић, З.</w:t>
            </w:r>
            <w:r w:rsidRPr="00541805">
              <w:rPr>
                <w:sz w:val="18"/>
                <w:szCs w:val="18"/>
              </w:rPr>
              <w:t>, Давидовић, Н., Проловић, В., Златановић, Е.</w:t>
            </w:r>
            <w:r w:rsidRPr="00541805">
              <w:rPr>
                <w:sz w:val="18"/>
                <w:szCs w:val="18"/>
                <w:lang w:val="sr-Cyrl-CS"/>
              </w:rPr>
              <w:t>,</w:t>
            </w:r>
            <w:r w:rsidRPr="00541805">
              <w:rPr>
                <w:sz w:val="18"/>
                <w:szCs w:val="18"/>
              </w:rPr>
              <w:t xml:space="preserve"> Ромић, Н. (2015). </w:t>
            </w:r>
            <w:r w:rsidRPr="00541805">
              <w:rPr>
                <w:i/>
                <w:sz w:val="18"/>
                <w:szCs w:val="18"/>
              </w:rPr>
              <w:t>Нови технолошки поступак израде армиранобетонских дијафрагми у кохерентном тлу</w:t>
            </w:r>
            <w:r w:rsidRPr="00541805">
              <w:rPr>
                <w:sz w:val="18"/>
                <w:szCs w:val="18"/>
              </w:rPr>
              <w:t>.</w:t>
            </w:r>
            <w:r w:rsidRPr="00541805">
              <w:rPr>
                <w:sz w:val="18"/>
                <w:szCs w:val="18"/>
                <w:lang w:val="sr-Cyrl-CS"/>
              </w:rPr>
              <w:t xml:space="preserve"> Пројекат МПНТР Р. Србије ТР36028 </w:t>
            </w:r>
            <w:r w:rsidRPr="00541805">
              <w:rPr>
                <w:bCs/>
                <w:sz w:val="18"/>
                <w:szCs w:val="18"/>
                <w:lang w:val="sr-Cyrl-CS"/>
              </w:rPr>
              <w:t xml:space="preserve">„Развој и унапређење метода за анализу интеракције конструкције и тла на основу теоријских и експерименталних истраживања“ (2011-2020), Грађевинско-архитектонски факултет у Нишу. </w:t>
            </w:r>
          </w:p>
        </w:tc>
        <w:tc>
          <w:tcPr>
            <w:tcW w:w="308" w:type="pct"/>
            <w:tcMar>
              <w:left w:w="28" w:type="dxa"/>
              <w:right w:w="28" w:type="dxa"/>
            </w:tcMar>
            <w:vAlign w:val="center"/>
          </w:tcPr>
          <w:p w:rsidR="005A2ABD" w:rsidRPr="00541805" w:rsidRDefault="005A2ABD" w:rsidP="006E6D29">
            <w:pPr>
              <w:jc w:val="center"/>
              <w:rPr>
                <w:sz w:val="18"/>
                <w:szCs w:val="18"/>
                <w:lang w:val="sr-Cyrl-CS"/>
              </w:rPr>
            </w:pPr>
            <w:r w:rsidRPr="00541805">
              <w:rPr>
                <w:sz w:val="18"/>
                <w:szCs w:val="18"/>
                <w:lang w:val="sr-Cyrl-CS"/>
              </w:rPr>
              <w:t>М84</w:t>
            </w:r>
          </w:p>
        </w:tc>
      </w:tr>
      <w:tr w:rsidR="005A2ABD" w:rsidRPr="00A22864" w:rsidTr="006E6D29">
        <w:trPr>
          <w:trHeight w:val="227"/>
          <w:jc w:val="center"/>
        </w:trPr>
        <w:tc>
          <w:tcPr>
            <w:tcW w:w="315" w:type="pct"/>
            <w:vAlign w:val="center"/>
          </w:tcPr>
          <w:p w:rsidR="005A2ABD" w:rsidRPr="00541805" w:rsidRDefault="005A2ABD" w:rsidP="004B479C">
            <w:pPr>
              <w:pStyle w:val="ListParagraph"/>
              <w:numPr>
                <w:ilvl w:val="0"/>
                <w:numId w:val="30"/>
              </w:numPr>
              <w:ind w:left="0" w:firstLine="0"/>
              <w:rPr>
                <w:sz w:val="18"/>
                <w:szCs w:val="18"/>
                <w:lang w:val="sr-Cyrl-CS"/>
              </w:rPr>
            </w:pPr>
            <w:r w:rsidRPr="00541805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4377" w:type="pct"/>
            <w:gridSpan w:val="9"/>
            <w:shd w:val="clear" w:color="auto" w:fill="auto"/>
            <w:vAlign w:val="center"/>
          </w:tcPr>
          <w:p w:rsidR="005A2ABD" w:rsidRPr="00541805" w:rsidRDefault="005A2ABD" w:rsidP="00B121F8">
            <w:pPr>
              <w:pStyle w:val="ListParagraph"/>
              <w:spacing w:line="0" w:lineRule="atLeast"/>
              <w:ind w:left="-113" w:hanging="35"/>
              <w:jc w:val="both"/>
              <w:rPr>
                <w:sz w:val="18"/>
                <w:szCs w:val="18"/>
              </w:rPr>
            </w:pPr>
            <w:r w:rsidRPr="00541805">
              <w:rPr>
                <w:b/>
                <w:sz w:val="18"/>
                <w:szCs w:val="18"/>
              </w:rPr>
              <w:t>Bonić, Z.</w:t>
            </w:r>
            <w:r w:rsidRPr="00541805">
              <w:rPr>
                <w:sz w:val="18"/>
                <w:szCs w:val="18"/>
              </w:rPr>
              <w:t xml:space="preserve">, Prolović, V., </w:t>
            </w:r>
            <w:r w:rsidRPr="00541805">
              <w:rPr>
                <w:bCs/>
                <w:sz w:val="18"/>
                <w:szCs w:val="18"/>
              </w:rPr>
              <w:t>Davidović, N.</w:t>
            </w:r>
            <w:r w:rsidRPr="00541805">
              <w:rPr>
                <w:bCs/>
                <w:sz w:val="18"/>
                <w:szCs w:val="18"/>
                <w:lang w:val="sr-Cyrl-CS"/>
              </w:rPr>
              <w:t>,</w:t>
            </w:r>
            <w:r w:rsidRPr="00541805">
              <w:rPr>
                <w:sz w:val="18"/>
                <w:szCs w:val="18"/>
                <w:lang w:val="sr-Cyrl-CS"/>
              </w:rPr>
              <w:t xml:space="preserve"> </w:t>
            </w:r>
            <w:r w:rsidRPr="00541805">
              <w:rPr>
                <w:sz w:val="18"/>
                <w:szCs w:val="18"/>
              </w:rPr>
              <w:t xml:space="preserve">Šišić, R. (2011). </w:t>
            </w:r>
            <w:r w:rsidRPr="00541805">
              <w:rPr>
                <w:bCs/>
                <w:sz w:val="18"/>
                <w:szCs w:val="18"/>
                <w:lang w:val="en-AU"/>
              </w:rPr>
              <w:t>Punching shear strength of column footings in actual design codes and their experimental investigation</w:t>
            </w:r>
            <w:r w:rsidRPr="00541805">
              <w:rPr>
                <w:bCs/>
                <w:i/>
                <w:sz w:val="18"/>
                <w:szCs w:val="18"/>
              </w:rPr>
              <w:t>.</w:t>
            </w:r>
            <w:r w:rsidRPr="00541805">
              <w:rPr>
                <w:bCs/>
                <w:i/>
                <w:sz w:val="18"/>
                <w:szCs w:val="18"/>
                <w:lang w:val="en-AU"/>
              </w:rPr>
              <w:t xml:space="preserve"> </w:t>
            </w:r>
            <w:r w:rsidRPr="00541805">
              <w:rPr>
                <w:rStyle w:val="style8"/>
                <w:i/>
                <w:sz w:val="18"/>
                <w:szCs w:val="18"/>
              </w:rPr>
              <w:t>International conference "</w:t>
            </w:r>
            <w:r w:rsidRPr="00541805">
              <w:rPr>
                <w:rStyle w:val="style5"/>
                <w:i/>
                <w:sz w:val="18"/>
                <w:szCs w:val="18"/>
              </w:rPr>
              <w:t>Innovation as a Function of Engineering Development"</w:t>
            </w:r>
            <w:r w:rsidRPr="00541805">
              <w:rPr>
                <w:rStyle w:val="style5"/>
                <w:sz w:val="18"/>
                <w:szCs w:val="18"/>
              </w:rPr>
              <w:t xml:space="preserve">, </w:t>
            </w:r>
            <w:r w:rsidRPr="00541805">
              <w:rPr>
                <w:sz w:val="18"/>
                <w:szCs w:val="18"/>
                <w:lang w:val="en-US"/>
              </w:rPr>
              <w:t>Faculty of Civil Engineering and Architecture, University of Nis,</w:t>
            </w:r>
            <w:r w:rsidRPr="00541805">
              <w:rPr>
                <w:sz w:val="18"/>
                <w:szCs w:val="18"/>
              </w:rPr>
              <w:t xml:space="preserve"> </w:t>
            </w:r>
            <w:r w:rsidRPr="00541805">
              <w:rPr>
                <w:rStyle w:val="style5"/>
                <w:sz w:val="18"/>
                <w:szCs w:val="18"/>
              </w:rPr>
              <w:t>ISBN 978-86-80295-97-8, pp. 39-58.</w:t>
            </w:r>
          </w:p>
        </w:tc>
        <w:tc>
          <w:tcPr>
            <w:tcW w:w="308" w:type="pct"/>
            <w:vAlign w:val="center"/>
          </w:tcPr>
          <w:p w:rsidR="005A2ABD" w:rsidRPr="00541805" w:rsidRDefault="005A2ABD" w:rsidP="00C160DE">
            <w:pPr>
              <w:rPr>
                <w:sz w:val="18"/>
                <w:szCs w:val="18"/>
                <w:lang w:val="sr-Cyrl-CS"/>
              </w:rPr>
            </w:pPr>
            <w:r w:rsidRPr="00541805">
              <w:rPr>
                <w:sz w:val="18"/>
                <w:szCs w:val="18"/>
                <w:lang w:val="sr-Cyrl-CS"/>
              </w:rPr>
              <w:t>М14</w:t>
            </w:r>
          </w:p>
        </w:tc>
      </w:tr>
      <w:tr w:rsidR="005A2ABD" w:rsidRPr="00A22864" w:rsidTr="006E6D29">
        <w:trPr>
          <w:trHeight w:val="227"/>
          <w:jc w:val="center"/>
        </w:trPr>
        <w:tc>
          <w:tcPr>
            <w:tcW w:w="315" w:type="pct"/>
            <w:vAlign w:val="center"/>
          </w:tcPr>
          <w:p w:rsidR="005A2ABD" w:rsidRPr="00541805" w:rsidRDefault="005A2ABD" w:rsidP="004B479C">
            <w:pPr>
              <w:pStyle w:val="ListParagraph"/>
              <w:numPr>
                <w:ilvl w:val="0"/>
                <w:numId w:val="30"/>
              </w:numPr>
              <w:ind w:left="0" w:firstLine="0"/>
              <w:rPr>
                <w:sz w:val="18"/>
                <w:szCs w:val="18"/>
                <w:lang w:val="sr-Cyrl-CS"/>
              </w:rPr>
            </w:pPr>
          </w:p>
        </w:tc>
        <w:tc>
          <w:tcPr>
            <w:tcW w:w="4377" w:type="pct"/>
            <w:gridSpan w:val="9"/>
            <w:shd w:val="clear" w:color="auto" w:fill="auto"/>
            <w:vAlign w:val="center"/>
          </w:tcPr>
          <w:p w:rsidR="005A2ABD" w:rsidRPr="00541805" w:rsidRDefault="005A2ABD" w:rsidP="00B121F8">
            <w:pPr>
              <w:spacing w:after="60"/>
              <w:ind w:left="-113"/>
              <w:jc w:val="both"/>
              <w:rPr>
                <w:b/>
                <w:sz w:val="18"/>
                <w:szCs w:val="18"/>
              </w:rPr>
            </w:pPr>
            <w:r w:rsidRPr="00541805">
              <w:rPr>
                <w:b/>
                <w:sz w:val="18"/>
                <w:szCs w:val="18"/>
              </w:rPr>
              <w:t>Bonić, Z.</w:t>
            </w:r>
            <w:r w:rsidRPr="00541805">
              <w:rPr>
                <w:sz w:val="18"/>
                <w:szCs w:val="18"/>
              </w:rPr>
              <w:t>, Prolović, V., Romić, N., Davidović, N., Zlatanović, E. (2015). C</w:t>
            </w:r>
            <w:proofErr w:type="spellStart"/>
            <w:r w:rsidRPr="00541805">
              <w:rPr>
                <w:sz w:val="18"/>
                <w:szCs w:val="18"/>
                <w:lang w:val="en-US"/>
              </w:rPr>
              <w:t>omparative</w:t>
            </w:r>
            <w:proofErr w:type="spellEnd"/>
            <w:r w:rsidRPr="00541805">
              <w:rPr>
                <w:sz w:val="18"/>
                <w:szCs w:val="18"/>
                <w:lang w:val="en-US"/>
              </w:rPr>
              <w:t xml:space="preserve"> analysis of design methods of transversally loaded diaphragms</w:t>
            </w:r>
            <w:r w:rsidRPr="00541805">
              <w:rPr>
                <w:sz w:val="18"/>
                <w:szCs w:val="18"/>
              </w:rPr>
              <w:t>.</w:t>
            </w:r>
            <w:r w:rsidRPr="00541805">
              <w:rPr>
                <w:sz w:val="18"/>
                <w:szCs w:val="18"/>
                <w:lang w:val="sr-Cyrl-CS"/>
              </w:rPr>
              <w:t xml:space="preserve"> </w:t>
            </w:r>
            <w:r w:rsidRPr="00541805">
              <w:rPr>
                <w:i/>
                <w:sz w:val="18"/>
                <w:szCs w:val="18"/>
                <w:lang w:val="sr-Cyrl-CS"/>
              </w:rPr>
              <w:t>Facta Universitatis, Series: Architecture and Civil Engineering</w:t>
            </w:r>
            <w:r w:rsidRPr="00541805">
              <w:rPr>
                <w:sz w:val="18"/>
                <w:szCs w:val="18"/>
                <w:lang w:val="en-US"/>
              </w:rPr>
              <w:t>,</w:t>
            </w:r>
            <w:r w:rsidRPr="00541805">
              <w:rPr>
                <w:sz w:val="18"/>
                <w:szCs w:val="18"/>
                <w:lang w:val="sr-Cyrl-CS"/>
              </w:rPr>
              <w:t xml:space="preserve"> Vol.</w:t>
            </w:r>
            <w:r w:rsidRPr="00541805">
              <w:rPr>
                <w:sz w:val="18"/>
                <w:szCs w:val="18"/>
                <w:lang w:val="en-US"/>
              </w:rPr>
              <w:t xml:space="preserve"> 13</w:t>
            </w:r>
            <w:r w:rsidRPr="00541805">
              <w:rPr>
                <w:sz w:val="18"/>
                <w:szCs w:val="18"/>
                <w:lang w:val="sr-Cyrl-CS"/>
              </w:rPr>
              <w:t>, No</w:t>
            </w:r>
            <w:r w:rsidRPr="00541805">
              <w:rPr>
                <w:sz w:val="18"/>
                <w:szCs w:val="18"/>
                <w:lang w:val="en-US"/>
              </w:rPr>
              <w:t>.</w:t>
            </w:r>
            <w:r w:rsidRPr="00541805">
              <w:rPr>
                <w:sz w:val="18"/>
                <w:szCs w:val="18"/>
                <w:lang w:val="sr-Cyrl-CS"/>
              </w:rPr>
              <w:t xml:space="preserve"> </w:t>
            </w:r>
            <w:r w:rsidRPr="00541805">
              <w:rPr>
                <w:sz w:val="18"/>
                <w:szCs w:val="18"/>
                <w:lang w:val="en-US"/>
              </w:rPr>
              <w:t>3</w:t>
            </w:r>
            <w:r w:rsidRPr="00541805">
              <w:rPr>
                <w:sz w:val="18"/>
                <w:szCs w:val="18"/>
                <w:lang w:val="sr-Cyrl-CS"/>
              </w:rPr>
              <w:t>, pp. 2</w:t>
            </w:r>
            <w:r w:rsidRPr="00541805">
              <w:rPr>
                <w:sz w:val="18"/>
                <w:szCs w:val="18"/>
                <w:lang w:val="en-US"/>
              </w:rPr>
              <w:t>33</w:t>
            </w:r>
            <w:r w:rsidRPr="00541805">
              <w:rPr>
                <w:sz w:val="18"/>
                <w:szCs w:val="18"/>
                <w:lang w:val="sr-Cyrl-CS"/>
              </w:rPr>
              <w:t>-2</w:t>
            </w:r>
            <w:r w:rsidRPr="00541805">
              <w:rPr>
                <w:sz w:val="18"/>
                <w:szCs w:val="18"/>
                <w:lang w:val="en-US"/>
              </w:rPr>
              <w:t>43,</w:t>
            </w:r>
            <w:r w:rsidR="00A47681" w:rsidRPr="00541805">
              <w:rPr>
                <w:sz w:val="18"/>
                <w:szCs w:val="18"/>
                <w:lang w:val="en-US"/>
              </w:rPr>
              <w:t xml:space="preserve"> https://doi.org/</w:t>
            </w:r>
            <w:r w:rsidRPr="00541805">
              <w:rPr>
                <w:sz w:val="18"/>
                <w:szCs w:val="18"/>
                <w:lang w:val="en-US"/>
              </w:rPr>
              <w:t>10.2298/FUACE1503233B.</w:t>
            </w:r>
          </w:p>
        </w:tc>
        <w:tc>
          <w:tcPr>
            <w:tcW w:w="308" w:type="pct"/>
            <w:vAlign w:val="center"/>
          </w:tcPr>
          <w:p w:rsidR="005A2ABD" w:rsidRPr="00541805" w:rsidRDefault="005A2ABD" w:rsidP="00C160DE">
            <w:pPr>
              <w:rPr>
                <w:sz w:val="18"/>
                <w:szCs w:val="18"/>
                <w:lang w:val="sr-Cyrl-CS"/>
              </w:rPr>
            </w:pPr>
            <w:r w:rsidRPr="00541805">
              <w:rPr>
                <w:sz w:val="18"/>
                <w:szCs w:val="18"/>
                <w:lang w:val="sr-Cyrl-CS"/>
              </w:rPr>
              <w:t>М24</w:t>
            </w:r>
          </w:p>
        </w:tc>
      </w:tr>
      <w:tr w:rsidR="005A2ABD" w:rsidRPr="00A22864" w:rsidTr="006E6D29">
        <w:trPr>
          <w:trHeight w:val="227"/>
          <w:jc w:val="center"/>
        </w:trPr>
        <w:tc>
          <w:tcPr>
            <w:tcW w:w="315" w:type="pct"/>
            <w:vAlign w:val="center"/>
          </w:tcPr>
          <w:p w:rsidR="005A2ABD" w:rsidRPr="00541805" w:rsidRDefault="005A2ABD" w:rsidP="004B479C">
            <w:pPr>
              <w:pStyle w:val="ListParagraph"/>
              <w:numPr>
                <w:ilvl w:val="0"/>
                <w:numId w:val="30"/>
              </w:numPr>
              <w:ind w:left="0" w:firstLine="0"/>
              <w:rPr>
                <w:sz w:val="18"/>
                <w:szCs w:val="18"/>
                <w:lang w:val="sr-Cyrl-CS"/>
              </w:rPr>
            </w:pPr>
            <w:r w:rsidRPr="00541805"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4377" w:type="pct"/>
            <w:gridSpan w:val="9"/>
            <w:shd w:val="clear" w:color="auto" w:fill="auto"/>
            <w:vAlign w:val="center"/>
          </w:tcPr>
          <w:p w:rsidR="005A2ABD" w:rsidRPr="00541805" w:rsidRDefault="005A2ABD" w:rsidP="00B121F8">
            <w:pPr>
              <w:ind w:left="-113"/>
              <w:jc w:val="both"/>
              <w:rPr>
                <w:sz w:val="18"/>
                <w:szCs w:val="18"/>
              </w:rPr>
            </w:pPr>
            <w:r w:rsidRPr="00541805">
              <w:rPr>
                <w:b/>
                <w:sz w:val="18"/>
                <w:szCs w:val="18"/>
              </w:rPr>
              <w:t>Bonić, Z.</w:t>
            </w:r>
            <w:r w:rsidRPr="00541805">
              <w:rPr>
                <w:sz w:val="18"/>
                <w:szCs w:val="18"/>
              </w:rPr>
              <w:t xml:space="preserve">, </w:t>
            </w:r>
            <w:r w:rsidRPr="00541805">
              <w:rPr>
                <w:bCs/>
                <w:sz w:val="18"/>
                <w:szCs w:val="18"/>
              </w:rPr>
              <w:t>Davidović, N.,</w:t>
            </w:r>
            <w:r w:rsidRPr="00541805">
              <w:rPr>
                <w:sz w:val="18"/>
                <w:szCs w:val="18"/>
              </w:rPr>
              <w:t xml:space="preserve"> Prolović, V., Romić, N., Vatin, N. (2015). Experimental testing of retaining walls of precast elements. </w:t>
            </w:r>
            <w:r w:rsidRPr="00541805">
              <w:rPr>
                <w:i/>
                <w:iCs/>
                <w:sz w:val="18"/>
                <w:szCs w:val="18"/>
              </w:rPr>
              <w:t>Applied Mechanics and Materials</w:t>
            </w:r>
            <w:r w:rsidRPr="00541805">
              <w:rPr>
                <w:sz w:val="18"/>
                <w:szCs w:val="18"/>
              </w:rPr>
              <w:t xml:space="preserve">, Vol. 725-726, pp. 168-175, </w:t>
            </w:r>
            <w:r w:rsidR="00A47681" w:rsidRPr="00541805">
              <w:rPr>
                <w:sz w:val="18"/>
                <w:szCs w:val="18"/>
                <w:lang w:val="en-US"/>
              </w:rPr>
              <w:t>https://doi.org/</w:t>
            </w:r>
            <w:r w:rsidRPr="00541805">
              <w:rPr>
                <w:sz w:val="18"/>
                <w:szCs w:val="18"/>
              </w:rPr>
              <w:t>10.4028/www.scientific.net/AMM.725-726.168.</w:t>
            </w:r>
          </w:p>
        </w:tc>
        <w:tc>
          <w:tcPr>
            <w:tcW w:w="308" w:type="pct"/>
            <w:vAlign w:val="center"/>
          </w:tcPr>
          <w:p w:rsidR="005A2ABD" w:rsidRPr="00541805" w:rsidRDefault="005A2ABD" w:rsidP="00C160DE">
            <w:pPr>
              <w:rPr>
                <w:sz w:val="18"/>
                <w:szCs w:val="18"/>
                <w:lang w:val="sr-Cyrl-CS"/>
              </w:rPr>
            </w:pPr>
            <w:r w:rsidRPr="00541805">
              <w:rPr>
                <w:sz w:val="18"/>
                <w:szCs w:val="18"/>
                <w:lang w:val="sr-Cyrl-CS"/>
              </w:rPr>
              <w:t>М24</w:t>
            </w:r>
          </w:p>
        </w:tc>
      </w:tr>
      <w:tr w:rsidR="005A2ABD" w:rsidRPr="00A22864" w:rsidTr="006E6D29">
        <w:trPr>
          <w:trHeight w:val="227"/>
          <w:jc w:val="center"/>
        </w:trPr>
        <w:tc>
          <w:tcPr>
            <w:tcW w:w="315" w:type="pct"/>
            <w:vAlign w:val="center"/>
          </w:tcPr>
          <w:p w:rsidR="005A2ABD" w:rsidRPr="00541805" w:rsidRDefault="00B121F8" w:rsidP="00C160DE">
            <w:pPr>
              <w:rPr>
                <w:sz w:val="18"/>
                <w:szCs w:val="18"/>
                <w:lang w:val="sr-Cyrl-CS"/>
              </w:rPr>
            </w:pPr>
            <w:r w:rsidRPr="00541805">
              <w:rPr>
                <w:sz w:val="18"/>
                <w:szCs w:val="18"/>
                <w:lang w:val="sr-Cyrl-CS"/>
              </w:rPr>
              <w:t>1</w:t>
            </w:r>
            <w:r w:rsidR="005A2ABD" w:rsidRPr="00541805">
              <w:rPr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4377" w:type="pct"/>
            <w:gridSpan w:val="9"/>
            <w:shd w:val="clear" w:color="auto" w:fill="auto"/>
            <w:vAlign w:val="center"/>
          </w:tcPr>
          <w:p w:rsidR="005A2ABD" w:rsidRPr="00541805" w:rsidRDefault="005A2ABD" w:rsidP="00B121F8">
            <w:pPr>
              <w:pStyle w:val="CVNormal"/>
              <w:ind w:left="-113" w:right="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41805">
              <w:rPr>
                <w:rFonts w:ascii="Times New Roman" w:hAnsi="Times New Roman"/>
                <w:b/>
                <w:sz w:val="18"/>
                <w:szCs w:val="18"/>
              </w:rPr>
              <w:t>Bonić, Z.</w:t>
            </w:r>
            <w:r w:rsidRPr="00541805">
              <w:rPr>
                <w:rFonts w:ascii="Times New Roman" w:hAnsi="Times New Roman"/>
                <w:sz w:val="18"/>
                <w:szCs w:val="18"/>
              </w:rPr>
              <w:t xml:space="preserve">, Romić, N., </w:t>
            </w:r>
            <w:r w:rsidRPr="00541805">
              <w:rPr>
                <w:rFonts w:ascii="Times New Roman" w:hAnsi="Times New Roman"/>
                <w:bCs/>
                <w:sz w:val="18"/>
                <w:szCs w:val="18"/>
              </w:rPr>
              <w:t>Davidović, N.</w:t>
            </w:r>
            <w:r w:rsidRPr="00541805">
              <w:rPr>
                <w:rFonts w:ascii="Times New Roman" w:hAnsi="Times New Roman"/>
                <w:bCs/>
                <w:sz w:val="18"/>
                <w:szCs w:val="18"/>
                <w:lang w:val="sr-Cyrl-CS"/>
              </w:rPr>
              <w:t>,</w:t>
            </w:r>
            <w:r w:rsidRPr="00541805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 w:rsidRPr="00541805">
              <w:rPr>
                <w:rFonts w:ascii="Times New Roman" w:hAnsi="Times New Roman"/>
                <w:sz w:val="18"/>
                <w:szCs w:val="18"/>
              </w:rPr>
              <w:t xml:space="preserve">Prolović, V., </w:t>
            </w:r>
            <w:r w:rsidRPr="00541805">
              <w:rPr>
                <w:rFonts w:ascii="Times New Roman" w:hAnsi="Times New Roman"/>
                <w:bCs/>
                <w:sz w:val="18"/>
                <w:szCs w:val="18"/>
              </w:rPr>
              <w:t>Zlatanović, E.</w:t>
            </w:r>
            <w:r w:rsidRPr="00541805">
              <w:rPr>
                <w:rFonts w:ascii="Times New Roman" w:hAnsi="Times New Roman"/>
                <w:sz w:val="18"/>
                <w:szCs w:val="18"/>
              </w:rPr>
              <w:t xml:space="preserve"> (2018). Experimental and theoretical analysis of punching shear of column footings according to </w:t>
            </w:r>
            <w:r w:rsidRPr="00541805">
              <w:rPr>
                <w:rFonts w:ascii="Times New Roman" w:hAnsi="Times New Roman"/>
                <w:i/>
                <w:sz w:val="18"/>
                <w:szCs w:val="18"/>
              </w:rPr>
              <w:t>fib</w:t>
            </w:r>
            <w:r w:rsidRPr="00541805">
              <w:rPr>
                <w:rFonts w:ascii="Times New Roman" w:hAnsi="Times New Roman"/>
                <w:sz w:val="18"/>
                <w:szCs w:val="18"/>
              </w:rPr>
              <w:t xml:space="preserve"> MC 2010.</w:t>
            </w:r>
            <w:r w:rsidRPr="00541805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</w:t>
            </w:r>
            <w:r w:rsidRPr="00541805">
              <w:rPr>
                <w:rFonts w:ascii="Times New Roman" w:hAnsi="Times New Roman"/>
                <w:i/>
                <w:sz w:val="18"/>
                <w:szCs w:val="18"/>
              </w:rPr>
              <w:t>Proceedings of the</w:t>
            </w:r>
            <w:r w:rsidRPr="0054180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41805">
              <w:rPr>
                <w:rFonts w:ascii="Times New Roman" w:hAnsi="Times New Roman"/>
                <w:i/>
                <w:sz w:val="18"/>
                <w:szCs w:val="18"/>
              </w:rPr>
              <w:t>16th</w:t>
            </w:r>
            <w:r w:rsidRPr="00541805">
              <w:rPr>
                <w:rFonts w:ascii="Times New Roman" w:hAnsi="Times New Roman"/>
                <w:i/>
                <w:sz w:val="18"/>
                <w:szCs w:val="18"/>
                <w:lang w:val="sr-Cyrl-CS"/>
              </w:rPr>
              <w:t xml:space="preserve"> </w:t>
            </w:r>
            <w:r w:rsidRPr="00541805">
              <w:rPr>
                <w:rFonts w:ascii="Times New Roman" w:hAnsi="Times New Roman"/>
                <w:i/>
                <w:sz w:val="18"/>
                <w:szCs w:val="18"/>
              </w:rPr>
              <w:t>Danube–European Conference on Geotechnical Engineering “Geotechnical Hazards and Risks: Experiences and Practices” – DECGE 2018</w:t>
            </w:r>
            <w:r w:rsidRPr="00541805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, </w:t>
            </w:r>
            <w:r w:rsidRPr="00541805">
              <w:rPr>
                <w:rFonts w:ascii="Times New Roman" w:hAnsi="Times New Roman"/>
                <w:sz w:val="18"/>
                <w:szCs w:val="18"/>
              </w:rPr>
              <w:t>Skopje, Republic of Macedonia, WILEY Ernst &amp; Sohn The online collection for conference papers in Civil Engineering “</w:t>
            </w:r>
            <w:proofErr w:type="spellStart"/>
            <w:r w:rsidRPr="00541805">
              <w:rPr>
                <w:rFonts w:ascii="Times New Roman" w:hAnsi="Times New Roman"/>
                <w:sz w:val="18"/>
                <w:szCs w:val="18"/>
              </w:rPr>
              <w:t>ce</w:t>
            </w:r>
            <w:proofErr w:type="spellEnd"/>
            <w:r w:rsidRPr="00541805">
              <w:rPr>
                <w:rFonts w:ascii="Times New Roman" w:hAnsi="Times New Roman"/>
                <w:sz w:val="18"/>
                <w:szCs w:val="18"/>
              </w:rPr>
              <w:t>/papers”, Vol. 2, Issue 2-3, pp</w:t>
            </w:r>
            <w:r w:rsidRPr="00541805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. </w:t>
            </w:r>
            <w:r w:rsidRPr="00541805">
              <w:rPr>
                <w:rFonts w:ascii="Times New Roman" w:hAnsi="Times New Roman"/>
                <w:sz w:val="18"/>
                <w:szCs w:val="18"/>
              </w:rPr>
              <w:t>847</w:t>
            </w:r>
            <w:r w:rsidRPr="00541805">
              <w:rPr>
                <w:rFonts w:ascii="Times New Roman" w:hAnsi="Times New Roman"/>
                <w:sz w:val="18"/>
                <w:szCs w:val="18"/>
                <w:lang w:val="sr-Cyrl-CS"/>
              </w:rPr>
              <w:t>-</w:t>
            </w:r>
            <w:r w:rsidRPr="00541805">
              <w:rPr>
                <w:rFonts w:ascii="Times New Roman" w:hAnsi="Times New Roman"/>
                <w:sz w:val="18"/>
                <w:szCs w:val="18"/>
              </w:rPr>
              <w:t>852, https://doi.org/10.1002/cepa.776.</w:t>
            </w:r>
          </w:p>
        </w:tc>
        <w:tc>
          <w:tcPr>
            <w:tcW w:w="308" w:type="pct"/>
            <w:vAlign w:val="center"/>
          </w:tcPr>
          <w:p w:rsidR="005A2ABD" w:rsidRPr="00541805" w:rsidRDefault="005A2ABD" w:rsidP="00C160DE">
            <w:pPr>
              <w:rPr>
                <w:sz w:val="18"/>
                <w:szCs w:val="18"/>
                <w:lang w:val="sr-Cyrl-CS"/>
              </w:rPr>
            </w:pPr>
            <w:r w:rsidRPr="00541805">
              <w:rPr>
                <w:sz w:val="18"/>
                <w:szCs w:val="18"/>
                <w:lang w:val="sr-Cyrl-CS"/>
              </w:rPr>
              <w:t>М33</w:t>
            </w:r>
          </w:p>
        </w:tc>
      </w:tr>
      <w:tr w:rsidR="005A2ABD" w:rsidRPr="00A22864" w:rsidTr="006E6D29">
        <w:trPr>
          <w:trHeight w:val="227"/>
          <w:jc w:val="center"/>
        </w:trPr>
        <w:tc>
          <w:tcPr>
            <w:tcW w:w="315" w:type="pct"/>
            <w:vAlign w:val="center"/>
          </w:tcPr>
          <w:p w:rsidR="005A2ABD" w:rsidRPr="00541805" w:rsidRDefault="00B121F8" w:rsidP="00C160DE">
            <w:pPr>
              <w:rPr>
                <w:sz w:val="18"/>
                <w:szCs w:val="18"/>
                <w:lang w:val="sr-Cyrl-CS"/>
              </w:rPr>
            </w:pPr>
            <w:r w:rsidRPr="00541805">
              <w:rPr>
                <w:sz w:val="18"/>
                <w:szCs w:val="18"/>
                <w:lang w:val="sr-Cyrl-CS"/>
              </w:rPr>
              <w:t>1</w:t>
            </w:r>
            <w:r w:rsidR="005A2ABD" w:rsidRPr="00541805">
              <w:rPr>
                <w:sz w:val="18"/>
                <w:szCs w:val="18"/>
                <w:lang w:val="sr-Cyrl-CS"/>
              </w:rPr>
              <w:t>8.</w:t>
            </w:r>
          </w:p>
        </w:tc>
        <w:tc>
          <w:tcPr>
            <w:tcW w:w="4377" w:type="pct"/>
            <w:gridSpan w:val="9"/>
            <w:shd w:val="clear" w:color="auto" w:fill="auto"/>
            <w:vAlign w:val="center"/>
          </w:tcPr>
          <w:p w:rsidR="005A2ABD" w:rsidRPr="00541805" w:rsidRDefault="005A2ABD" w:rsidP="00B121F8">
            <w:pPr>
              <w:ind w:left="-113"/>
              <w:jc w:val="both"/>
              <w:rPr>
                <w:sz w:val="18"/>
                <w:szCs w:val="18"/>
                <w:lang w:val="sr-Cyrl-CS"/>
              </w:rPr>
            </w:pPr>
            <w:r w:rsidRPr="00541805">
              <w:rPr>
                <w:sz w:val="18"/>
                <w:szCs w:val="18"/>
              </w:rPr>
              <w:t xml:space="preserve">Prolović V., Zdravković, S., Igić, T., </w:t>
            </w:r>
            <w:r w:rsidRPr="00541805">
              <w:rPr>
                <w:b/>
                <w:sz w:val="18"/>
                <w:szCs w:val="18"/>
              </w:rPr>
              <w:t>Bonić</w:t>
            </w:r>
            <w:r w:rsidRPr="00541805">
              <w:rPr>
                <w:b/>
                <w:sz w:val="18"/>
                <w:szCs w:val="18"/>
                <w:lang w:val="sr-Cyrl-CS"/>
              </w:rPr>
              <w:t>,</w:t>
            </w:r>
            <w:r w:rsidRPr="00541805">
              <w:rPr>
                <w:b/>
                <w:sz w:val="18"/>
                <w:szCs w:val="18"/>
              </w:rPr>
              <w:t xml:space="preserve"> Z. </w:t>
            </w:r>
            <w:r w:rsidRPr="00541805">
              <w:rPr>
                <w:sz w:val="18"/>
                <w:szCs w:val="18"/>
              </w:rPr>
              <w:t xml:space="preserve">(2014). </w:t>
            </w:r>
            <w:r w:rsidRPr="00541805">
              <w:rPr>
                <w:sz w:val="18"/>
                <w:szCs w:val="18"/>
                <w:lang w:val="en-AU"/>
              </w:rPr>
              <w:t>Importance of the integral behaviour</w:t>
            </w:r>
            <w:r w:rsidRPr="00541805">
              <w:rPr>
                <w:sz w:val="18"/>
                <w:szCs w:val="18"/>
              </w:rPr>
              <w:t xml:space="preserve"> </w:t>
            </w:r>
            <w:r w:rsidRPr="00541805">
              <w:rPr>
                <w:sz w:val="18"/>
                <w:szCs w:val="18"/>
                <w:lang w:val="en-AU"/>
              </w:rPr>
              <w:t xml:space="preserve">of the soil-foundations-structure system. </w:t>
            </w:r>
            <w:r w:rsidRPr="00541805">
              <w:rPr>
                <w:i/>
                <w:sz w:val="18"/>
                <w:szCs w:val="18"/>
                <w:lang w:val="en-AU"/>
              </w:rPr>
              <w:t>14th International Scientific Conference ‘VSU’ 2014</w:t>
            </w:r>
            <w:r w:rsidRPr="00541805">
              <w:rPr>
                <w:sz w:val="18"/>
                <w:szCs w:val="18"/>
                <w:lang w:val="en-AU"/>
              </w:rPr>
              <w:t xml:space="preserve">, Sofia, Bulgaria, </w:t>
            </w:r>
            <w:r w:rsidRPr="00541805">
              <w:rPr>
                <w:sz w:val="18"/>
                <w:szCs w:val="18"/>
              </w:rPr>
              <w:t>Vol.</w:t>
            </w:r>
            <w:r w:rsidRPr="00541805">
              <w:rPr>
                <w:sz w:val="18"/>
                <w:szCs w:val="18"/>
                <w:lang w:val="en-US"/>
              </w:rPr>
              <w:t xml:space="preserve"> </w:t>
            </w:r>
            <w:r w:rsidRPr="00541805">
              <w:rPr>
                <w:sz w:val="18"/>
                <w:szCs w:val="18"/>
              </w:rPr>
              <w:t>1, pр.161-165.</w:t>
            </w:r>
          </w:p>
        </w:tc>
        <w:tc>
          <w:tcPr>
            <w:tcW w:w="308" w:type="pct"/>
            <w:vAlign w:val="center"/>
          </w:tcPr>
          <w:p w:rsidR="005A2ABD" w:rsidRPr="00541805" w:rsidRDefault="005A2ABD" w:rsidP="00C160DE">
            <w:pPr>
              <w:rPr>
                <w:sz w:val="18"/>
                <w:szCs w:val="18"/>
                <w:lang w:val="sr-Cyrl-CS"/>
              </w:rPr>
            </w:pPr>
            <w:r w:rsidRPr="00541805">
              <w:rPr>
                <w:sz w:val="18"/>
                <w:szCs w:val="18"/>
                <w:lang w:val="sr-Cyrl-CS"/>
              </w:rPr>
              <w:t>М33</w:t>
            </w:r>
          </w:p>
        </w:tc>
      </w:tr>
      <w:tr w:rsidR="005A2ABD" w:rsidRPr="00A22864" w:rsidTr="006E6D29">
        <w:trPr>
          <w:trHeight w:val="227"/>
          <w:jc w:val="center"/>
        </w:trPr>
        <w:tc>
          <w:tcPr>
            <w:tcW w:w="315" w:type="pct"/>
            <w:vAlign w:val="center"/>
          </w:tcPr>
          <w:p w:rsidR="005A2ABD" w:rsidRPr="00541805" w:rsidRDefault="00B121F8" w:rsidP="00C160DE">
            <w:pPr>
              <w:rPr>
                <w:sz w:val="18"/>
                <w:szCs w:val="18"/>
                <w:lang w:val="sr-Cyrl-CS"/>
              </w:rPr>
            </w:pPr>
            <w:r w:rsidRPr="00541805">
              <w:rPr>
                <w:sz w:val="18"/>
                <w:szCs w:val="18"/>
                <w:lang w:val="sr-Cyrl-CS"/>
              </w:rPr>
              <w:t>1</w:t>
            </w:r>
            <w:r w:rsidR="005A2ABD" w:rsidRPr="00541805">
              <w:rPr>
                <w:sz w:val="18"/>
                <w:szCs w:val="18"/>
                <w:lang w:val="sr-Cyrl-CS"/>
              </w:rPr>
              <w:t>9.</w:t>
            </w:r>
          </w:p>
        </w:tc>
        <w:tc>
          <w:tcPr>
            <w:tcW w:w="4377" w:type="pct"/>
            <w:gridSpan w:val="9"/>
            <w:shd w:val="clear" w:color="auto" w:fill="auto"/>
            <w:vAlign w:val="center"/>
          </w:tcPr>
          <w:p w:rsidR="005A2ABD" w:rsidRPr="00541805" w:rsidRDefault="005A2ABD" w:rsidP="00B121F8">
            <w:pPr>
              <w:pStyle w:val="CVNormal"/>
              <w:tabs>
                <w:tab w:val="left" w:pos="9343"/>
              </w:tabs>
              <w:ind w:left="-113" w:right="1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41805">
              <w:rPr>
                <w:rFonts w:ascii="Times New Roman" w:hAnsi="Times New Roman"/>
                <w:bCs/>
                <w:sz w:val="18"/>
                <w:szCs w:val="18"/>
              </w:rPr>
              <w:t>Davidović, N.,</w:t>
            </w:r>
            <w:r w:rsidRPr="00541805">
              <w:rPr>
                <w:rFonts w:ascii="Times New Roman" w:hAnsi="Times New Roman"/>
                <w:sz w:val="18"/>
                <w:szCs w:val="18"/>
              </w:rPr>
              <w:t xml:space="preserve"> Prolović, V., </w:t>
            </w:r>
            <w:r w:rsidRPr="00541805">
              <w:rPr>
                <w:rFonts w:ascii="Times New Roman" w:hAnsi="Times New Roman"/>
                <w:b/>
                <w:sz w:val="18"/>
                <w:szCs w:val="18"/>
              </w:rPr>
              <w:t>Bonić, Z.</w:t>
            </w:r>
            <w:r w:rsidRPr="00541805">
              <w:rPr>
                <w:rFonts w:ascii="Times New Roman" w:hAnsi="Times New Roman"/>
                <w:sz w:val="18"/>
                <w:szCs w:val="18"/>
              </w:rPr>
              <w:t xml:space="preserve"> (2010). New approaches in estimating settlements of shallow foundations on granular soils. </w:t>
            </w:r>
            <w:r w:rsidRPr="00541805">
              <w:rPr>
                <w:rFonts w:ascii="Times New Roman" w:hAnsi="Times New Roman"/>
                <w:i/>
                <w:iCs/>
                <w:sz w:val="18"/>
                <w:szCs w:val="18"/>
              </w:rPr>
              <w:t>3rd International Conference “Civil Engineering – Science and Practice”,</w:t>
            </w:r>
            <w:r w:rsidRPr="00541805">
              <w:rPr>
                <w:rFonts w:ascii="Times New Roman" w:hAnsi="Times New Roman"/>
                <w:sz w:val="18"/>
                <w:szCs w:val="18"/>
              </w:rPr>
              <w:t xml:space="preserve"> Žabljak, Montenegro, pp. 1515-1521.</w:t>
            </w:r>
          </w:p>
        </w:tc>
        <w:tc>
          <w:tcPr>
            <w:tcW w:w="308" w:type="pct"/>
            <w:vAlign w:val="center"/>
          </w:tcPr>
          <w:p w:rsidR="005A2ABD" w:rsidRPr="00541805" w:rsidRDefault="005A2ABD" w:rsidP="00C160DE">
            <w:pPr>
              <w:rPr>
                <w:sz w:val="18"/>
                <w:szCs w:val="18"/>
                <w:lang w:val="sr-Cyrl-CS"/>
              </w:rPr>
            </w:pPr>
            <w:r w:rsidRPr="00541805">
              <w:rPr>
                <w:sz w:val="18"/>
                <w:szCs w:val="18"/>
                <w:lang w:val="sr-Cyrl-CS"/>
              </w:rPr>
              <w:t>М33</w:t>
            </w:r>
          </w:p>
        </w:tc>
      </w:tr>
      <w:tr w:rsidR="005A2ABD" w:rsidRPr="00A22864" w:rsidTr="006E6D29">
        <w:trPr>
          <w:trHeight w:val="227"/>
          <w:jc w:val="center"/>
        </w:trPr>
        <w:tc>
          <w:tcPr>
            <w:tcW w:w="315" w:type="pct"/>
            <w:vAlign w:val="center"/>
          </w:tcPr>
          <w:p w:rsidR="005A2ABD" w:rsidRPr="00541805" w:rsidRDefault="00B121F8" w:rsidP="00A35456">
            <w:pPr>
              <w:rPr>
                <w:sz w:val="18"/>
                <w:szCs w:val="18"/>
                <w:lang w:val="sr-Cyrl-CS"/>
              </w:rPr>
            </w:pPr>
            <w:r w:rsidRPr="00541805">
              <w:rPr>
                <w:sz w:val="18"/>
                <w:szCs w:val="18"/>
                <w:lang w:val="sr-Cyrl-CS"/>
              </w:rPr>
              <w:t>2</w:t>
            </w:r>
            <w:r w:rsidR="005A2ABD" w:rsidRPr="00541805">
              <w:rPr>
                <w:sz w:val="18"/>
                <w:szCs w:val="18"/>
                <w:lang w:val="sr-Cyrl-CS"/>
              </w:rPr>
              <w:t>0.</w:t>
            </w:r>
          </w:p>
        </w:tc>
        <w:tc>
          <w:tcPr>
            <w:tcW w:w="4377" w:type="pct"/>
            <w:gridSpan w:val="9"/>
            <w:shd w:val="clear" w:color="auto" w:fill="auto"/>
            <w:vAlign w:val="center"/>
          </w:tcPr>
          <w:p w:rsidR="005A2ABD" w:rsidRPr="00541805" w:rsidRDefault="005A2ABD" w:rsidP="00B121F8">
            <w:pPr>
              <w:ind w:left="-113"/>
              <w:jc w:val="both"/>
              <w:rPr>
                <w:b/>
                <w:sz w:val="18"/>
                <w:szCs w:val="18"/>
                <w:lang w:val="sr-Cyrl-CS"/>
              </w:rPr>
            </w:pPr>
            <w:r w:rsidRPr="00541805">
              <w:rPr>
                <w:sz w:val="18"/>
                <w:szCs w:val="18"/>
                <w:lang w:val="sr-Cyrl-CS"/>
              </w:rPr>
              <w:t xml:space="preserve">Давидовић, Н., </w:t>
            </w:r>
            <w:r w:rsidRPr="00541805">
              <w:rPr>
                <w:b/>
                <w:sz w:val="18"/>
                <w:szCs w:val="18"/>
                <w:lang w:val="sr-Cyrl-CS"/>
              </w:rPr>
              <w:t>Бонић, З.</w:t>
            </w:r>
            <w:r w:rsidRPr="00541805">
              <w:rPr>
                <w:sz w:val="18"/>
                <w:szCs w:val="18"/>
                <w:lang w:val="sr-Cyrl-CS"/>
              </w:rPr>
              <w:t xml:space="preserve">, Проловић, В., Златановић, Е., Ромић, Н. (2015). Упоредна детерминистичко-пробабилистичка рачунска анализа носивости темељног тла на локацији „Грошница“ у Крагујевцу. </w:t>
            </w:r>
            <w:r w:rsidRPr="00541805">
              <w:rPr>
                <w:i/>
                <w:sz w:val="18"/>
                <w:szCs w:val="18"/>
                <w:lang w:val="sr-Cyrl-CS"/>
              </w:rPr>
              <w:t>Зборник радова</w:t>
            </w:r>
            <w:r w:rsidRPr="00541805">
              <w:rPr>
                <w:sz w:val="18"/>
                <w:szCs w:val="18"/>
                <w:lang w:val="sr-Cyrl-CS"/>
              </w:rPr>
              <w:t xml:space="preserve"> </w:t>
            </w:r>
            <w:r w:rsidRPr="00541805">
              <w:rPr>
                <w:i/>
                <w:sz w:val="18"/>
                <w:szCs w:val="18"/>
              </w:rPr>
              <w:t>шестог научно-стручног међународног саветовања „Геотехнички аспекти грађевинарства“</w:t>
            </w:r>
            <w:r w:rsidRPr="00541805">
              <w:rPr>
                <w:sz w:val="18"/>
                <w:szCs w:val="18"/>
                <w:lang w:val="sr-Cyrl-CS"/>
              </w:rPr>
              <w:t xml:space="preserve">, </w:t>
            </w:r>
            <w:r w:rsidRPr="00541805">
              <w:rPr>
                <w:sz w:val="18"/>
                <w:szCs w:val="18"/>
              </w:rPr>
              <w:t>Вршац, стр</w:t>
            </w:r>
            <w:r w:rsidRPr="00541805">
              <w:rPr>
                <w:sz w:val="18"/>
                <w:szCs w:val="18"/>
                <w:lang w:val="sr-Cyrl-CS"/>
              </w:rPr>
              <w:t>. 201-208.</w:t>
            </w:r>
          </w:p>
        </w:tc>
        <w:tc>
          <w:tcPr>
            <w:tcW w:w="308" w:type="pct"/>
            <w:vAlign w:val="center"/>
          </w:tcPr>
          <w:p w:rsidR="005A2ABD" w:rsidRPr="00541805" w:rsidRDefault="005A2ABD" w:rsidP="00C160DE">
            <w:pPr>
              <w:rPr>
                <w:sz w:val="18"/>
                <w:szCs w:val="18"/>
                <w:lang w:val="sr-Cyrl-CS"/>
              </w:rPr>
            </w:pPr>
            <w:r w:rsidRPr="00541805">
              <w:rPr>
                <w:sz w:val="18"/>
                <w:szCs w:val="18"/>
                <w:lang w:val="sr-Cyrl-CS"/>
              </w:rPr>
              <w:t>М63</w:t>
            </w:r>
          </w:p>
        </w:tc>
      </w:tr>
      <w:tr w:rsidR="005A2ABD" w:rsidRPr="00A22864" w:rsidTr="003A2DC0">
        <w:trPr>
          <w:trHeight w:val="227"/>
          <w:jc w:val="center"/>
        </w:trPr>
        <w:tc>
          <w:tcPr>
            <w:tcW w:w="5000" w:type="pct"/>
            <w:gridSpan w:val="11"/>
            <w:vAlign w:val="center"/>
          </w:tcPr>
          <w:p w:rsidR="005A2ABD" w:rsidRPr="00A22864" w:rsidRDefault="005A2ABD" w:rsidP="00BE59E8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</w:t>
            </w:r>
            <w:r>
              <w:rPr>
                <w:b/>
              </w:rPr>
              <w:t>и</w:t>
            </w:r>
            <w:r w:rsidRPr="00A22864">
              <w:rPr>
                <w:b/>
                <w:lang w:val="sr-Cyrl-CS"/>
              </w:rPr>
              <w:t xml:space="preserve"> наставника</w:t>
            </w:r>
          </w:p>
        </w:tc>
      </w:tr>
      <w:tr w:rsidR="005A2ABD" w:rsidRPr="00A22864" w:rsidTr="003A2DC0">
        <w:trPr>
          <w:trHeight w:val="227"/>
          <w:jc w:val="center"/>
        </w:trPr>
        <w:tc>
          <w:tcPr>
            <w:tcW w:w="1702" w:type="pct"/>
            <w:gridSpan w:val="6"/>
            <w:vAlign w:val="center"/>
          </w:tcPr>
          <w:p w:rsidR="005A2ABD" w:rsidRPr="00A22864" w:rsidRDefault="005A2ABD" w:rsidP="00F9637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3298" w:type="pct"/>
            <w:gridSpan w:val="5"/>
            <w:vAlign w:val="center"/>
          </w:tcPr>
          <w:p w:rsidR="005A2ABD" w:rsidRPr="00304423" w:rsidRDefault="005A2ABD" w:rsidP="00F96378">
            <w:pPr>
              <w:tabs>
                <w:tab w:val="left" w:pos="567"/>
              </w:tabs>
              <w:rPr>
                <w:sz w:val="18"/>
                <w:szCs w:val="18"/>
              </w:rPr>
            </w:pPr>
            <w:r w:rsidRPr="00304423">
              <w:rPr>
                <w:sz w:val="18"/>
                <w:szCs w:val="18"/>
                <w:lang w:val="sr-Cyrl-CS"/>
              </w:rPr>
              <w:t>1</w:t>
            </w:r>
            <w:r w:rsidRPr="00304423">
              <w:rPr>
                <w:sz w:val="18"/>
                <w:szCs w:val="18"/>
              </w:rPr>
              <w:t>45  (Scopus)</w:t>
            </w:r>
          </w:p>
        </w:tc>
      </w:tr>
      <w:tr w:rsidR="005A2ABD" w:rsidRPr="00A22864" w:rsidTr="003A2DC0">
        <w:trPr>
          <w:trHeight w:val="227"/>
          <w:jc w:val="center"/>
        </w:trPr>
        <w:tc>
          <w:tcPr>
            <w:tcW w:w="1702" w:type="pct"/>
            <w:gridSpan w:val="6"/>
            <w:vAlign w:val="center"/>
          </w:tcPr>
          <w:p w:rsidR="005A2ABD" w:rsidRPr="00A22864" w:rsidRDefault="005A2ABD" w:rsidP="00F9637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листе</w:t>
            </w:r>
          </w:p>
        </w:tc>
        <w:tc>
          <w:tcPr>
            <w:tcW w:w="3298" w:type="pct"/>
            <w:gridSpan w:val="5"/>
            <w:vAlign w:val="center"/>
          </w:tcPr>
          <w:p w:rsidR="005A2ABD" w:rsidRPr="00304423" w:rsidRDefault="005A2ABD" w:rsidP="00F96378">
            <w:pPr>
              <w:tabs>
                <w:tab w:val="left" w:pos="567"/>
              </w:tabs>
              <w:rPr>
                <w:sz w:val="18"/>
                <w:szCs w:val="18"/>
                <w:lang w:val="sr-Cyrl-CS"/>
              </w:rPr>
            </w:pPr>
            <w:r w:rsidRPr="00304423">
              <w:rPr>
                <w:sz w:val="18"/>
                <w:szCs w:val="18"/>
                <w:lang w:val="sr-Cyrl-CS"/>
              </w:rPr>
              <w:t>13</w:t>
            </w:r>
          </w:p>
        </w:tc>
      </w:tr>
      <w:tr w:rsidR="005A2ABD" w:rsidRPr="00A22864" w:rsidTr="003A2DC0">
        <w:trPr>
          <w:trHeight w:val="227"/>
          <w:jc w:val="center"/>
        </w:trPr>
        <w:tc>
          <w:tcPr>
            <w:tcW w:w="1702" w:type="pct"/>
            <w:gridSpan w:val="6"/>
            <w:vAlign w:val="center"/>
          </w:tcPr>
          <w:p w:rsidR="005A2ABD" w:rsidRPr="00A22864" w:rsidRDefault="005A2ABD" w:rsidP="00F9637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633" w:type="pct"/>
            <w:gridSpan w:val="2"/>
            <w:vAlign w:val="center"/>
          </w:tcPr>
          <w:p w:rsidR="005A2ABD" w:rsidRPr="00304423" w:rsidRDefault="005A2ABD" w:rsidP="00F96378">
            <w:pPr>
              <w:tabs>
                <w:tab w:val="left" w:pos="567"/>
              </w:tabs>
              <w:rPr>
                <w:sz w:val="18"/>
                <w:szCs w:val="18"/>
                <w:lang w:val="sr-Cyrl-CS"/>
              </w:rPr>
            </w:pPr>
            <w:r w:rsidRPr="00304423">
              <w:rPr>
                <w:sz w:val="18"/>
                <w:szCs w:val="18"/>
                <w:lang w:val="sr-Cyrl-CS"/>
              </w:rPr>
              <w:t xml:space="preserve">Домаћи  1 </w:t>
            </w:r>
          </w:p>
        </w:tc>
        <w:tc>
          <w:tcPr>
            <w:tcW w:w="1665" w:type="pct"/>
            <w:gridSpan w:val="3"/>
            <w:vAlign w:val="center"/>
          </w:tcPr>
          <w:p w:rsidR="005A2ABD" w:rsidRPr="00304423" w:rsidRDefault="00D25F7B" w:rsidP="00F96378">
            <w:pPr>
              <w:tabs>
                <w:tab w:val="left" w:pos="567"/>
              </w:tabs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 w:val="sr-Cyrl-CS"/>
              </w:rPr>
              <w:t>Међународни</w:t>
            </w:r>
            <w:r w:rsidR="005A2ABD" w:rsidRPr="00304423">
              <w:rPr>
                <w:sz w:val="18"/>
                <w:szCs w:val="18"/>
                <w:lang w:val="sr-Cyrl-CS"/>
              </w:rPr>
              <w:t xml:space="preserve"> 1 </w:t>
            </w:r>
          </w:p>
        </w:tc>
      </w:tr>
      <w:tr w:rsidR="005A2ABD" w:rsidRPr="00A22864" w:rsidTr="003A2DC0">
        <w:trPr>
          <w:trHeight w:val="227"/>
          <w:jc w:val="center"/>
        </w:trPr>
        <w:tc>
          <w:tcPr>
            <w:tcW w:w="720" w:type="pct"/>
            <w:gridSpan w:val="2"/>
            <w:vAlign w:val="center"/>
          </w:tcPr>
          <w:p w:rsidR="005A2ABD" w:rsidRPr="00A22864" w:rsidRDefault="005A2ABD" w:rsidP="00BE59E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Усавршавања </w:t>
            </w:r>
          </w:p>
        </w:tc>
        <w:tc>
          <w:tcPr>
            <w:tcW w:w="4280" w:type="pct"/>
            <w:gridSpan w:val="9"/>
            <w:vAlign w:val="center"/>
          </w:tcPr>
          <w:p w:rsidR="00356A3F" w:rsidRPr="00356A3F" w:rsidRDefault="00356A3F" w:rsidP="00356A3F">
            <w:pPr>
              <w:numPr>
                <w:ilvl w:val="0"/>
                <w:numId w:val="24"/>
              </w:numPr>
              <w:ind w:left="0" w:hanging="106"/>
              <w:jc w:val="both"/>
              <w:rPr>
                <w:sz w:val="18"/>
                <w:szCs w:val="18"/>
              </w:rPr>
            </w:pPr>
            <w:r w:rsidRPr="00356A3F">
              <w:rPr>
                <w:b/>
                <w:sz w:val="18"/>
                <w:szCs w:val="18"/>
              </w:rPr>
              <w:t>Усавршавање у оквиру Пројекта "ElectroSoil" Фонда за науку РС</w:t>
            </w:r>
            <w:r w:rsidRPr="00356A3F">
              <w:rPr>
                <w:sz w:val="18"/>
                <w:szCs w:val="18"/>
              </w:rPr>
              <w:t xml:space="preserve"> на Институту за земљотресно инжењерство и инжењерску сеизмологију (ИЗИИС) Универзитета "Св. Кирил и Методи", Р. С. Македонија, у области истраживања динамичких својстава тла и спровођења динамичког опита триаксијалне компресије помоћу динамичког триаксијалног апарата (12.09. – 23. 09.2022.).</w:t>
            </w:r>
          </w:p>
          <w:p w:rsidR="005A2ABD" w:rsidRPr="00D52AC5" w:rsidRDefault="005A2ABD" w:rsidP="00CB4D95">
            <w:pPr>
              <w:numPr>
                <w:ilvl w:val="0"/>
                <w:numId w:val="24"/>
              </w:numPr>
              <w:ind w:left="0" w:hanging="106"/>
              <w:jc w:val="both"/>
              <w:rPr>
                <w:sz w:val="18"/>
                <w:szCs w:val="18"/>
              </w:rPr>
            </w:pPr>
            <w:r w:rsidRPr="00D52AC5">
              <w:rPr>
                <w:b/>
                <w:sz w:val="18"/>
                <w:szCs w:val="18"/>
              </w:rPr>
              <w:t xml:space="preserve">Програм мобилности наставног особља у оквиру ERASMUS+ Пројекта </w:t>
            </w:r>
            <w:r w:rsidRPr="00D52AC5">
              <w:rPr>
                <w:b/>
                <w:i/>
                <w:sz w:val="18"/>
                <w:szCs w:val="18"/>
              </w:rPr>
              <w:t>NatRisk</w:t>
            </w:r>
            <w:r w:rsidRPr="00D52AC5">
              <w:rPr>
                <w:b/>
                <w:sz w:val="18"/>
                <w:szCs w:val="18"/>
              </w:rPr>
              <w:t>“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F2A1E">
              <w:rPr>
                <w:sz w:val="18"/>
                <w:szCs w:val="18"/>
                <w:lang w:val="sr-Cyrl-CS"/>
              </w:rPr>
              <w:t xml:space="preserve">- </w:t>
            </w:r>
            <w:r>
              <w:rPr>
                <w:sz w:val="18"/>
                <w:szCs w:val="18"/>
              </w:rPr>
              <w:t xml:space="preserve">изучавање </w:t>
            </w:r>
            <w:r w:rsidRPr="005273D8">
              <w:rPr>
                <w:sz w:val="18"/>
                <w:szCs w:val="18"/>
              </w:rPr>
              <w:t>иновативни</w:t>
            </w:r>
            <w:r>
              <w:rPr>
                <w:sz w:val="18"/>
                <w:szCs w:val="18"/>
              </w:rPr>
              <w:t>х метода</w:t>
            </w:r>
            <w:r w:rsidRPr="005273D8">
              <w:rPr>
                <w:sz w:val="18"/>
                <w:szCs w:val="18"/>
              </w:rPr>
              <w:t xml:space="preserve"> истраживачког процеса</w:t>
            </w:r>
            <w:r>
              <w:rPr>
                <w:sz w:val="18"/>
                <w:szCs w:val="18"/>
              </w:rPr>
              <w:t xml:space="preserve"> и </w:t>
            </w:r>
            <w:r w:rsidRPr="005273D8">
              <w:rPr>
                <w:sz w:val="18"/>
                <w:szCs w:val="18"/>
              </w:rPr>
              <w:t>савремених приступа у управљању ризицима од природних катастрофа</w:t>
            </w:r>
            <w:r w:rsidRPr="00D52AC5">
              <w:rPr>
                <w:sz w:val="18"/>
                <w:szCs w:val="18"/>
              </w:rPr>
              <w:t>:</w:t>
            </w:r>
            <w:r w:rsidRPr="00D52AC5">
              <w:rPr>
                <w:b/>
                <w:sz w:val="18"/>
                <w:szCs w:val="18"/>
              </w:rPr>
              <w:t xml:space="preserve"> </w:t>
            </w:r>
          </w:p>
          <w:p w:rsidR="005A2ABD" w:rsidRPr="00D52AC5" w:rsidRDefault="005A2ABD" w:rsidP="00D52AC5">
            <w:pPr>
              <w:numPr>
                <w:ilvl w:val="0"/>
                <w:numId w:val="26"/>
              </w:numPr>
              <w:ind w:left="162" w:hanging="162"/>
              <w:jc w:val="both"/>
              <w:rPr>
                <w:sz w:val="18"/>
                <w:szCs w:val="18"/>
              </w:rPr>
            </w:pPr>
            <w:r w:rsidRPr="00D52AC5">
              <w:rPr>
                <w:b/>
                <w:sz w:val="18"/>
                <w:szCs w:val="18"/>
              </w:rPr>
              <w:t>Универзитет у Месини, Сицилија, Италија (01.03. – 07.03.2020.)</w:t>
            </w:r>
            <w:r w:rsidRPr="00D52AC5">
              <w:rPr>
                <w:sz w:val="18"/>
                <w:szCs w:val="18"/>
              </w:rPr>
              <w:t>;</w:t>
            </w:r>
          </w:p>
          <w:p w:rsidR="005A2ABD" w:rsidRPr="00D52AC5" w:rsidRDefault="005A2ABD" w:rsidP="00D52AC5">
            <w:pPr>
              <w:numPr>
                <w:ilvl w:val="0"/>
                <w:numId w:val="25"/>
              </w:numPr>
              <w:ind w:left="162" w:hanging="162"/>
              <w:jc w:val="both"/>
              <w:rPr>
                <w:sz w:val="18"/>
                <w:szCs w:val="18"/>
              </w:rPr>
            </w:pPr>
            <w:r w:rsidRPr="00D52AC5">
              <w:rPr>
                <w:b/>
                <w:sz w:val="18"/>
                <w:szCs w:val="18"/>
              </w:rPr>
              <w:t>Технички Универзитет Крит, Хања, Грчка (03.06. – 09.06.2018.)</w:t>
            </w:r>
            <w:r w:rsidRPr="00D52AC5">
              <w:rPr>
                <w:sz w:val="18"/>
                <w:szCs w:val="18"/>
              </w:rPr>
              <w:t>;</w:t>
            </w:r>
          </w:p>
          <w:p w:rsidR="005A2ABD" w:rsidRPr="005967E5" w:rsidRDefault="005A2ABD" w:rsidP="005967E5">
            <w:pPr>
              <w:numPr>
                <w:ilvl w:val="0"/>
                <w:numId w:val="25"/>
              </w:numPr>
              <w:ind w:left="162" w:hanging="162"/>
              <w:jc w:val="both"/>
              <w:rPr>
                <w:sz w:val="18"/>
                <w:szCs w:val="18"/>
              </w:rPr>
            </w:pPr>
            <w:r w:rsidRPr="00D52AC5">
              <w:rPr>
                <w:b/>
                <w:sz w:val="18"/>
                <w:szCs w:val="18"/>
              </w:rPr>
              <w:t>Универзитет Мидлсекс у Лондону, Велика Британија (25.02. – 26.03.2018.)</w:t>
            </w:r>
            <w:r w:rsidRPr="005967E5">
              <w:rPr>
                <w:sz w:val="18"/>
                <w:szCs w:val="18"/>
              </w:rPr>
              <w:t>;</w:t>
            </w:r>
          </w:p>
          <w:p w:rsidR="005A2ABD" w:rsidRPr="00D52AC5" w:rsidRDefault="005A2ABD" w:rsidP="009A3B08">
            <w:pPr>
              <w:numPr>
                <w:ilvl w:val="0"/>
                <w:numId w:val="25"/>
              </w:numPr>
              <w:ind w:left="162" w:hanging="162"/>
              <w:jc w:val="both"/>
              <w:rPr>
                <w:sz w:val="18"/>
                <w:szCs w:val="18"/>
              </w:rPr>
            </w:pPr>
            <w:r w:rsidRPr="00D52AC5">
              <w:rPr>
                <w:b/>
                <w:sz w:val="18"/>
                <w:szCs w:val="18"/>
              </w:rPr>
              <w:t>Универзитет у Бечу, Аустрија (12.11. – 18.11.2017.)</w:t>
            </w:r>
            <w:r w:rsidRPr="00D52AC5">
              <w:rPr>
                <w:sz w:val="18"/>
                <w:szCs w:val="18"/>
              </w:rPr>
              <w:t>.</w:t>
            </w:r>
          </w:p>
        </w:tc>
      </w:tr>
      <w:tr w:rsidR="005A2ABD" w:rsidRPr="00A22864" w:rsidTr="003A2DC0">
        <w:trPr>
          <w:trHeight w:val="227"/>
          <w:jc w:val="center"/>
        </w:trPr>
        <w:tc>
          <w:tcPr>
            <w:tcW w:w="720" w:type="pct"/>
            <w:gridSpan w:val="2"/>
            <w:vAlign w:val="center"/>
          </w:tcPr>
          <w:p w:rsidR="005A2ABD" w:rsidRPr="00A22864" w:rsidRDefault="005A2ABD" w:rsidP="00BE59E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4280" w:type="pct"/>
            <w:gridSpan w:val="9"/>
            <w:vAlign w:val="center"/>
          </w:tcPr>
          <w:p w:rsidR="005A2ABD" w:rsidRPr="006F51C1" w:rsidRDefault="005A2ABD" w:rsidP="006F51C1">
            <w:pPr>
              <w:numPr>
                <w:ilvl w:val="0"/>
                <w:numId w:val="24"/>
              </w:numPr>
              <w:ind w:left="0" w:hanging="106"/>
              <w:jc w:val="both"/>
              <w:rPr>
                <w:b/>
                <w:sz w:val="18"/>
                <w:szCs w:val="18"/>
              </w:rPr>
            </w:pPr>
            <w:r w:rsidRPr="00201090">
              <w:rPr>
                <w:b/>
                <w:sz w:val="18"/>
                <w:szCs w:val="18"/>
              </w:rPr>
              <w:t xml:space="preserve">досадашњи број </w:t>
            </w:r>
            <w:r w:rsidRPr="00201090">
              <w:rPr>
                <w:b/>
                <w:sz w:val="18"/>
                <w:szCs w:val="18"/>
                <w:lang w:val="ru-RU"/>
              </w:rPr>
              <w:t xml:space="preserve">објављених радова </w:t>
            </w:r>
            <w:r w:rsidR="00356A3F">
              <w:rPr>
                <w:b/>
                <w:sz w:val="18"/>
                <w:szCs w:val="18"/>
                <w:lang w:val="ru-RU"/>
              </w:rPr>
              <w:t>106</w:t>
            </w:r>
            <w:r>
              <w:rPr>
                <w:sz w:val="18"/>
                <w:szCs w:val="18"/>
                <w:lang w:val="ru-RU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r w:rsidRPr="009A3B08">
              <w:rPr>
                <w:b/>
                <w:sz w:val="18"/>
                <w:szCs w:val="18"/>
              </w:rPr>
              <w:t>рецензија радова у међународним и домаћим часописима</w:t>
            </w:r>
            <w:r>
              <w:rPr>
                <w:sz w:val="18"/>
                <w:szCs w:val="18"/>
              </w:rPr>
              <w:t xml:space="preserve">; </w:t>
            </w:r>
            <w:r w:rsidRPr="009A3B08">
              <w:rPr>
                <w:b/>
                <w:sz w:val="18"/>
                <w:szCs w:val="18"/>
              </w:rPr>
              <w:t>досадашња учешћа</w:t>
            </w:r>
            <w:r>
              <w:rPr>
                <w:b/>
                <w:sz w:val="18"/>
                <w:szCs w:val="18"/>
              </w:rPr>
              <w:t xml:space="preserve"> на научн</w:t>
            </w:r>
            <w:r w:rsidRPr="009A3B08">
              <w:rPr>
                <w:b/>
                <w:sz w:val="18"/>
                <w:szCs w:val="18"/>
              </w:rPr>
              <w:t xml:space="preserve">им пројектима </w:t>
            </w:r>
            <w:r w:rsidR="00356A3F">
              <w:rPr>
                <w:b/>
                <w:sz w:val="18"/>
                <w:szCs w:val="18"/>
              </w:rPr>
              <w:t>8</w:t>
            </w:r>
            <w:r w:rsidRPr="009A3B08">
              <w:rPr>
                <w:sz w:val="18"/>
                <w:szCs w:val="18"/>
              </w:rPr>
              <w:t xml:space="preserve"> (домаћи </w:t>
            </w:r>
            <w:r w:rsidR="00356A3F">
              <w:rPr>
                <w:sz w:val="18"/>
                <w:szCs w:val="18"/>
              </w:rPr>
              <w:t>5</w:t>
            </w:r>
            <w:r w:rsidRPr="009A3B08">
              <w:rPr>
                <w:sz w:val="18"/>
                <w:szCs w:val="18"/>
              </w:rPr>
              <w:t xml:space="preserve">, међународни </w:t>
            </w:r>
            <w:r w:rsidR="00356A3F">
              <w:rPr>
                <w:sz w:val="18"/>
                <w:szCs w:val="18"/>
              </w:rPr>
              <w:t>3</w:t>
            </w:r>
            <w:r w:rsidRPr="009A3B0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; </w:t>
            </w:r>
            <w:r w:rsidRPr="009A3B08">
              <w:rPr>
                <w:b/>
                <w:sz w:val="18"/>
                <w:szCs w:val="18"/>
              </w:rPr>
              <w:t>учешће у већем броју</w:t>
            </w:r>
            <w:r w:rsidRPr="009A3B08">
              <w:rPr>
                <w:sz w:val="18"/>
                <w:szCs w:val="18"/>
              </w:rPr>
              <w:t xml:space="preserve"> </w:t>
            </w:r>
            <w:r w:rsidRPr="009A3B08">
              <w:rPr>
                <w:b/>
                <w:sz w:val="18"/>
                <w:szCs w:val="18"/>
              </w:rPr>
              <w:t>научних одбора међународних и домаћих конференција</w:t>
            </w:r>
            <w:r>
              <w:rPr>
                <w:sz w:val="18"/>
                <w:szCs w:val="18"/>
              </w:rPr>
              <w:t xml:space="preserve">; </w:t>
            </w:r>
            <w:r w:rsidR="006F51C1" w:rsidRPr="00C67E0A">
              <w:rPr>
                <w:rFonts w:eastAsia="Times New Roman"/>
                <w:b/>
                <w:sz w:val="18"/>
                <w:szCs w:val="18"/>
                <w:lang w:val="sr-Cyrl-CS"/>
              </w:rPr>
              <w:t xml:space="preserve">2 </w:t>
            </w:r>
            <w:r w:rsidR="006F51C1" w:rsidRPr="00C67E0A">
              <w:rPr>
                <w:rFonts w:eastAsia="Times New Roman"/>
                <w:b/>
                <w:sz w:val="18"/>
                <w:szCs w:val="18"/>
                <w:lang w:val="ru-RU"/>
              </w:rPr>
              <w:t>менторства</w:t>
            </w:r>
            <w:r w:rsidR="006F51C1" w:rsidRPr="00C67E0A">
              <w:rPr>
                <w:rFonts w:eastAsia="Times New Roman"/>
                <w:b/>
                <w:sz w:val="18"/>
                <w:szCs w:val="18"/>
              </w:rPr>
              <w:t xml:space="preserve"> на изради докторске дисертације и више учешћа у комисијама за оцену подобности теме и одбрану докторских дисертација</w:t>
            </w:r>
            <w:r w:rsidR="00135DA5"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r w:rsidR="00135DA5" w:rsidRPr="006F51C1">
              <w:rPr>
                <w:b/>
                <w:sz w:val="18"/>
                <w:szCs w:val="18"/>
              </w:rPr>
              <w:t>у земљи и иностранству</w:t>
            </w:r>
            <w:r w:rsidR="006F51C1" w:rsidRPr="00C67E0A">
              <w:rPr>
                <w:rFonts w:eastAsia="Times New Roman"/>
                <w:sz w:val="18"/>
                <w:szCs w:val="18"/>
                <w:lang w:val="ru-RU"/>
              </w:rPr>
              <w:t>;</w:t>
            </w:r>
            <w:r w:rsidR="006F51C1">
              <w:rPr>
                <w:rFonts w:eastAsia="Times New Roman"/>
                <w:sz w:val="18"/>
                <w:szCs w:val="18"/>
                <w:lang w:val="ru-RU"/>
              </w:rPr>
              <w:t xml:space="preserve"> </w:t>
            </w:r>
            <w:r w:rsidRPr="006F51C1">
              <w:rPr>
                <w:rFonts w:eastAsia="Times New Roman"/>
                <w:b/>
                <w:sz w:val="18"/>
                <w:szCs w:val="18"/>
                <w:lang w:val="ru-RU"/>
              </w:rPr>
              <w:t>менторств</w:t>
            </w:r>
            <w:r w:rsidR="005D3F73" w:rsidRPr="006F51C1">
              <w:rPr>
                <w:rFonts w:eastAsia="Times New Roman"/>
                <w:b/>
                <w:sz w:val="18"/>
                <w:szCs w:val="18"/>
                <w:lang w:val="ru-RU"/>
              </w:rPr>
              <w:t>а</w:t>
            </w:r>
            <w:r w:rsidRPr="006F51C1">
              <w:rPr>
                <w:rFonts w:eastAsia="Times New Roman"/>
                <w:b/>
                <w:sz w:val="18"/>
                <w:szCs w:val="18"/>
                <w:lang w:val="ru-RU"/>
              </w:rPr>
              <w:t xml:space="preserve"> у научно-истраживачким активностима студената докторских студија</w:t>
            </w:r>
            <w:r w:rsidRPr="006F51C1">
              <w:rPr>
                <w:rFonts w:eastAsia="Times New Roman"/>
                <w:sz w:val="18"/>
                <w:szCs w:val="18"/>
                <w:lang w:val="ru-RU"/>
              </w:rPr>
              <w:t xml:space="preserve"> у оквиру Пројекта ТР36028 МПНТР Републике Србије; </w:t>
            </w:r>
            <w:r w:rsidRPr="006F51C1">
              <w:rPr>
                <w:rFonts w:eastAsia="Times New Roman"/>
                <w:b/>
                <w:sz w:val="18"/>
                <w:szCs w:val="18"/>
                <w:lang w:val="ru-RU"/>
              </w:rPr>
              <w:t>менторств</w:t>
            </w:r>
            <w:r w:rsidR="008169EC">
              <w:rPr>
                <w:rFonts w:eastAsia="Times New Roman"/>
                <w:b/>
                <w:sz w:val="18"/>
                <w:szCs w:val="18"/>
                <w:lang w:val="ru-RU"/>
              </w:rPr>
              <w:t>а</w:t>
            </w:r>
            <w:r w:rsidRPr="006F51C1">
              <w:rPr>
                <w:rFonts w:eastAsia="Times New Roman"/>
                <w:b/>
                <w:sz w:val="18"/>
                <w:szCs w:val="18"/>
                <w:lang w:val="ru-RU"/>
              </w:rPr>
              <w:t xml:space="preserve"> у научно-истраживачким радовима студената</w:t>
            </w:r>
            <w:r w:rsidRPr="006F51C1">
              <w:rPr>
                <w:rFonts w:eastAsia="Times New Roman"/>
                <w:sz w:val="18"/>
                <w:szCs w:val="18"/>
                <w:lang w:val="ru-RU"/>
              </w:rPr>
              <w:t xml:space="preserve"> на регионалним конгресима геотехнолошких факултета „ГЕОРЕКС“</w:t>
            </w:r>
            <w:r w:rsidRPr="006F51C1">
              <w:rPr>
                <w:sz w:val="18"/>
                <w:szCs w:val="18"/>
              </w:rPr>
              <w:t>;</w:t>
            </w:r>
            <w:r w:rsidR="00135DA5">
              <w:rPr>
                <w:sz w:val="18"/>
                <w:szCs w:val="18"/>
              </w:rPr>
              <w:t xml:space="preserve"> </w:t>
            </w:r>
            <w:r w:rsidRPr="006F51C1">
              <w:rPr>
                <w:rFonts w:eastAsia="Times New Roman"/>
                <w:b/>
                <w:sz w:val="18"/>
                <w:szCs w:val="18"/>
                <w:lang w:val="ru-RU"/>
              </w:rPr>
              <w:t>учешће у комисијама за избор у наставничка, сарадничка и научно-истраживачка звања</w:t>
            </w:r>
            <w:r w:rsidRPr="006F51C1">
              <w:rPr>
                <w:rFonts w:eastAsia="Times New Roman"/>
                <w:sz w:val="18"/>
                <w:szCs w:val="18"/>
                <w:lang w:val="sr-Cyrl-CS"/>
              </w:rPr>
              <w:t xml:space="preserve">; </w:t>
            </w:r>
            <w:r w:rsidRPr="006F51C1">
              <w:rPr>
                <w:b/>
                <w:lang w:val="sr-Cyrl-CS"/>
              </w:rPr>
              <w:t xml:space="preserve">публиковани </w:t>
            </w:r>
            <w:r w:rsidRPr="006F51C1">
              <w:rPr>
                <w:b/>
                <w:sz w:val="18"/>
                <w:szCs w:val="18"/>
                <w:lang w:val="sr-Cyrl-CS"/>
              </w:rPr>
              <w:t xml:space="preserve">уџбеници </w:t>
            </w:r>
            <w:r w:rsidR="00356A3F" w:rsidRPr="006F51C1">
              <w:rPr>
                <w:sz w:val="18"/>
                <w:szCs w:val="18"/>
                <w:lang w:val="sr-Cyrl-CS"/>
              </w:rPr>
              <w:t xml:space="preserve">(Фундирање I, 2022 (аутор); </w:t>
            </w:r>
            <w:r w:rsidRPr="006F51C1">
              <w:rPr>
                <w:sz w:val="18"/>
                <w:szCs w:val="18"/>
                <w:lang w:val="sr-Cyrl-CS"/>
              </w:rPr>
              <w:t>(Збирка задатака из фундирања, 2017</w:t>
            </w:r>
            <w:r w:rsidRPr="006F51C1">
              <w:rPr>
                <w:sz w:val="18"/>
                <w:szCs w:val="18"/>
              </w:rPr>
              <w:t xml:space="preserve"> (аутор)</w:t>
            </w:r>
            <w:r w:rsidRPr="006F51C1">
              <w:rPr>
                <w:sz w:val="18"/>
                <w:szCs w:val="18"/>
                <w:lang w:val="sr-Cyrl-CS"/>
              </w:rPr>
              <w:t>; Основи механике тла, 2008 (коаутор))</w:t>
            </w:r>
            <w:r w:rsidRPr="006F51C1">
              <w:rPr>
                <w:sz w:val="18"/>
                <w:szCs w:val="18"/>
              </w:rPr>
              <w:t>.</w:t>
            </w:r>
          </w:p>
          <w:p w:rsidR="005A2ABD" w:rsidRPr="00CD5DA6" w:rsidRDefault="005A2ABD" w:rsidP="00CD5DA6">
            <w:pPr>
              <w:numPr>
                <w:ilvl w:val="0"/>
                <w:numId w:val="24"/>
              </w:numPr>
              <w:ind w:left="0" w:hanging="106"/>
              <w:jc w:val="both"/>
              <w:rPr>
                <w:sz w:val="18"/>
                <w:szCs w:val="18"/>
              </w:rPr>
            </w:pPr>
            <w:r w:rsidRPr="00CD5DA6">
              <w:rPr>
                <w:b/>
                <w:sz w:val="18"/>
                <w:szCs w:val="18"/>
              </w:rPr>
              <w:t xml:space="preserve">страни језици </w:t>
            </w:r>
            <w:r w:rsidRPr="00CD5DA6">
              <w:rPr>
                <w:sz w:val="18"/>
                <w:szCs w:val="18"/>
              </w:rPr>
              <w:t xml:space="preserve">(енглески); </w:t>
            </w:r>
            <w:r w:rsidRPr="00CD5DA6">
              <w:rPr>
                <w:b/>
                <w:sz w:val="18"/>
                <w:szCs w:val="18"/>
              </w:rPr>
              <w:t xml:space="preserve">рад на рачунару </w:t>
            </w:r>
            <w:r w:rsidRPr="00CD5DA6">
              <w:rPr>
                <w:sz w:val="18"/>
                <w:szCs w:val="18"/>
              </w:rPr>
              <w:t xml:space="preserve">(комерцијални програми, грађевински софтвери (AutoCAD, Stress, Tower, Geostructural Analysis, </w:t>
            </w:r>
            <w:r w:rsidR="00F85C0A" w:rsidRPr="00F96397">
              <w:rPr>
                <w:sz w:val="16"/>
                <w:szCs w:val="16"/>
              </w:rPr>
              <w:t>GEO 5,</w:t>
            </w:r>
            <w:r w:rsidR="00F85C0A">
              <w:rPr>
                <w:sz w:val="16"/>
                <w:szCs w:val="16"/>
              </w:rPr>
              <w:t xml:space="preserve"> </w:t>
            </w:r>
            <w:r w:rsidRPr="00CD5DA6">
              <w:rPr>
                <w:sz w:val="18"/>
                <w:szCs w:val="18"/>
              </w:rPr>
              <w:t>PLAXIS, ANSYS), програмски језици (Basic, FORTRAN)).</w:t>
            </w:r>
          </w:p>
        </w:tc>
      </w:tr>
    </w:tbl>
    <w:p w:rsidR="00B14BEA" w:rsidRPr="00F468E8" w:rsidRDefault="00B14BEA" w:rsidP="009A703D">
      <w:pPr>
        <w:spacing w:after="60"/>
        <w:jc w:val="both"/>
        <w:rPr>
          <w:b/>
          <w:sz w:val="2"/>
          <w:szCs w:val="2"/>
          <w:u w:val="single"/>
        </w:rPr>
      </w:pPr>
    </w:p>
    <w:sectPr w:rsidR="00B14BEA" w:rsidRPr="00F468E8" w:rsidSect="00541805">
      <w:footerReference w:type="default" r:id="rId7"/>
      <w:pgSz w:w="11900" w:h="16840" w:code="9"/>
      <w:pgMar w:top="284" w:right="850" w:bottom="709" w:left="1138" w:header="706" w:footer="706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5FA" w:rsidRDefault="000865FA" w:rsidP="0010335F">
      <w:r>
        <w:separator/>
      </w:r>
    </w:p>
  </w:endnote>
  <w:endnote w:type="continuationSeparator" w:id="0">
    <w:p w:rsidR="000865FA" w:rsidRDefault="000865FA" w:rsidP="00103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OIOB F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4C" w:rsidRPr="00441250" w:rsidRDefault="00045FC6" w:rsidP="00D30B7E">
    <w:pPr>
      <w:pStyle w:val="Footer"/>
      <w:ind w:right="15"/>
      <w:jc w:val="right"/>
    </w:pPr>
    <w:fldSimple w:instr=" PAGE   \* MERGEFORMAT ">
      <w:r w:rsidR="00A47681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5FA" w:rsidRDefault="000865FA" w:rsidP="0010335F">
      <w:r>
        <w:separator/>
      </w:r>
    </w:p>
  </w:footnote>
  <w:footnote w:type="continuationSeparator" w:id="0">
    <w:p w:rsidR="000865FA" w:rsidRDefault="000865FA" w:rsidP="001033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1B0"/>
    <w:multiLevelType w:val="hybridMultilevel"/>
    <w:tmpl w:val="C632E8C8"/>
    <w:lvl w:ilvl="0" w:tplc="04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04060ED2"/>
    <w:multiLevelType w:val="hybridMultilevel"/>
    <w:tmpl w:val="CD0E4100"/>
    <w:lvl w:ilvl="0" w:tplc="F47CC14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6923E8D"/>
    <w:multiLevelType w:val="hybridMultilevel"/>
    <w:tmpl w:val="E0467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86FBF"/>
    <w:multiLevelType w:val="hybridMultilevel"/>
    <w:tmpl w:val="7952B0A4"/>
    <w:lvl w:ilvl="0" w:tplc="77127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C5A48"/>
    <w:multiLevelType w:val="hybridMultilevel"/>
    <w:tmpl w:val="4F363A88"/>
    <w:lvl w:ilvl="0" w:tplc="F49C9F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77E5C"/>
    <w:multiLevelType w:val="hybridMultilevel"/>
    <w:tmpl w:val="E0AA65AA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90561B"/>
    <w:multiLevelType w:val="hybridMultilevel"/>
    <w:tmpl w:val="1020FB62"/>
    <w:lvl w:ilvl="0" w:tplc="F49C9F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34937"/>
    <w:multiLevelType w:val="hybridMultilevel"/>
    <w:tmpl w:val="F1ACFC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2D2F35"/>
    <w:multiLevelType w:val="hybridMultilevel"/>
    <w:tmpl w:val="469E7BE6"/>
    <w:lvl w:ilvl="0" w:tplc="83ACC43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EC2B70"/>
    <w:multiLevelType w:val="hybridMultilevel"/>
    <w:tmpl w:val="981CEC62"/>
    <w:lvl w:ilvl="0" w:tplc="2512A73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616C6"/>
    <w:multiLevelType w:val="hybridMultilevel"/>
    <w:tmpl w:val="F7F63E96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B2575"/>
    <w:multiLevelType w:val="hybridMultilevel"/>
    <w:tmpl w:val="409640D6"/>
    <w:lvl w:ilvl="0" w:tplc="D52469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6CE2949"/>
    <w:multiLevelType w:val="hybridMultilevel"/>
    <w:tmpl w:val="1E4EE1D2"/>
    <w:lvl w:ilvl="0" w:tplc="241A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>
    <w:nsid w:val="3E2676DE"/>
    <w:multiLevelType w:val="hybridMultilevel"/>
    <w:tmpl w:val="EA3CB5E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C1578"/>
    <w:multiLevelType w:val="hybridMultilevel"/>
    <w:tmpl w:val="95D0F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0659F"/>
    <w:multiLevelType w:val="hybridMultilevel"/>
    <w:tmpl w:val="042A3816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7C4BE3"/>
    <w:multiLevelType w:val="multilevel"/>
    <w:tmpl w:val="DF3A579C"/>
    <w:lvl w:ilvl="0">
      <w:start w:val="8"/>
      <w:numFmt w:val="decimal"/>
      <w:pStyle w:val="-crtica11130sing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498A0495"/>
    <w:multiLevelType w:val="hybridMultilevel"/>
    <w:tmpl w:val="FEFEE2E8"/>
    <w:lvl w:ilvl="0" w:tplc="7FD20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DD1095"/>
    <w:multiLevelType w:val="multilevel"/>
    <w:tmpl w:val="081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>
    <w:nsid w:val="4EC47C88"/>
    <w:multiLevelType w:val="hybridMultilevel"/>
    <w:tmpl w:val="23D613BC"/>
    <w:lvl w:ilvl="0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A301F2D"/>
    <w:multiLevelType w:val="multilevel"/>
    <w:tmpl w:val="382C4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CBC5D0C"/>
    <w:multiLevelType w:val="hybridMultilevel"/>
    <w:tmpl w:val="6D861854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4B2232"/>
    <w:multiLevelType w:val="hybridMultilevel"/>
    <w:tmpl w:val="C632E8C8"/>
    <w:lvl w:ilvl="0" w:tplc="04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4">
    <w:nsid w:val="636146BE"/>
    <w:multiLevelType w:val="hybridMultilevel"/>
    <w:tmpl w:val="8B2A6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41372"/>
    <w:multiLevelType w:val="hybridMultilevel"/>
    <w:tmpl w:val="617C5A76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4533E5"/>
    <w:multiLevelType w:val="hybridMultilevel"/>
    <w:tmpl w:val="3D94A82A"/>
    <w:lvl w:ilvl="0" w:tplc="53929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A7414"/>
    <w:multiLevelType w:val="hybridMultilevel"/>
    <w:tmpl w:val="DE981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D667B"/>
    <w:multiLevelType w:val="hybridMultilevel"/>
    <w:tmpl w:val="9FB69D12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8B2093"/>
    <w:multiLevelType w:val="hybridMultilevel"/>
    <w:tmpl w:val="CC10FB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7"/>
  </w:num>
  <w:num w:numId="3">
    <w:abstractNumId w:val="7"/>
  </w:num>
  <w:num w:numId="4">
    <w:abstractNumId w:val="21"/>
  </w:num>
  <w:num w:numId="5">
    <w:abstractNumId w:val="1"/>
  </w:num>
  <w:num w:numId="6">
    <w:abstractNumId w:val="22"/>
  </w:num>
  <w:num w:numId="7">
    <w:abstractNumId w:val="10"/>
  </w:num>
  <w:num w:numId="8">
    <w:abstractNumId w:val="20"/>
  </w:num>
  <w:num w:numId="9">
    <w:abstractNumId w:val="12"/>
  </w:num>
  <w:num w:numId="10">
    <w:abstractNumId w:val="0"/>
  </w:num>
  <w:num w:numId="11">
    <w:abstractNumId w:val="23"/>
  </w:num>
  <w:num w:numId="12">
    <w:abstractNumId w:val="15"/>
  </w:num>
  <w:num w:numId="13">
    <w:abstractNumId w:val="25"/>
  </w:num>
  <w:num w:numId="14">
    <w:abstractNumId w:val="28"/>
  </w:num>
  <w:num w:numId="15">
    <w:abstractNumId w:val="5"/>
  </w:num>
  <w:num w:numId="16">
    <w:abstractNumId w:val="24"/>
  </w:num>
  <w:num w:numId="17">
    <w:abstractNumId w:val="9"/>
  </w:num>
  <w:num w:numId="18">
    <w:abstractNumId w:val="14"/>
  </w:num>
  <w:num w:numId="19">
    <w:abstractNumId w:val="18"/>
  </w:num>
  <w:num w:numId="20">
    <w:abstractNumId w:val="26"/>
  </w:num>
  <w:num w:numId="21">
    <w:abstractNumId w:val="3"/>
  </w:num>
  <w:num w:numId="22">
    <w:abstractNumId w:val="13"/>
  </w:num>
  <w:num w:numId="23">
    <w:abstractNumId w:val="16"/>
  </w:num>
  <w:num w:numId="24">
    <w:abstractNumId w:val="8"/>
  </w:num>
  <w:num w:numId="25">
    <w:abstractNumId w:val="4"/>
  </w:num>
  <w:num w:numId="26">
    <w:abstractNumId w:val="6"/>
  </w:num>
  <w:num w:numId="27">
    <w:abstractNumId w:val="11"/>
  </w:num>
  <w:num w:numId="28">
    <w:abstractNumId w:val="29"/>
  </w:num>
  <w:num w:numId="29">
    <w:abstractNumId w:val="27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B6611"/>
    <w:rsid w:val="00015537"/>
    <w:rsid w:val="00023B9D"/>
    <w:rsid w:val="0002515A"/>
    <w:rsid w:val="00030EEC"/>
    <w:rsid w:val="000313B5"/>
    <w:rsid w:val="000320CA"/>
    <w:rsid w:val="00035916"/>
    <w:rsid w:val="00045FC6"/>
    <w:rsid w:val="0004685A"/>
    <w:rsid w:val="00056BA7"/>
    <w:rsid w:val="000661BD"/>
    <w:rsid w:val="00073BDF"/>
    <w:rsid w:val="0007408D"/>
    <w:rsid w:val="00080612"/>
    <w:rsid w:val="000865FA"/>
    <w:rsid w:val="00090DE5"/>
    <w:rsid w:val="00091D0F"/>
    <w:rsid w:val="000931C4"/>
    <w:rsid w:val="000B5D92"/>
    <w:rsid w:val="000C705D"/>
    <w:rsid w:val="000C7E2A"/>
    <w:rsid w:val="000D5E8A"/>
    <w:rsid w:val="000E0B27"/>
    <w:rsid w:val="000E6679"/>
    <w:rsid w:val="000E763F"/>
    <w:rsid w:val="000F682E"/>
    <w:rsid w:val="00101355"/>
    <w:rsid w:val="0010335F"/>
    <w:rsid w:val="00104040"/>
    <w:rsid w:val="00110B55"/>
    <w:rsid w:val="00111579"/>
    <w:rsid w:val="001149F3"/>
    <w:rsid w:val="0012083B"/>
    <w:rsid w:val="00124BC4"/>
    <w:rsid w:val="0013094C"/>
    <w:rsid w:val="001338E6"/>
    <w:rsid w:val="00135DA5"/>
    <w:rsid w:val="00144E5C"/>
    <w:rsid w:val="0015270E"/>
    <w:rsid w:val="00161493"/>
    <w:rsid w:val="001675AC"/>
    <w:rsid w:val="00177F0C"/>
    <w:rsid w:val="001969E0"/>
    <w:rsid w:val="001A1A25"/>
    <w:rsid w:val="001B0F2F"/>
    <w:rsid w:val="001B2744"/>
    <w:rsid w:val="001B5E02"/>
    <w:rsid w:val="001B628E"/>
    <w:rsid w:val="001B66D2"/>
    <w:rsid w:val="001C038B"/>
    <w:rsid w:val="001C2B51"/>
    <w:rsid w:val="001C2B8F"/>
    <w:rsid w:val="001C58C4"/>
    <w:rsid w:val="001D3403"/>
    <w:rsid w:val="001E316E"/>
    <w:rsid w:val="001F525B"/>
    <w:rsid w:val="001F7ADD"/>
    <w:rsid w:val="00200EA2"/>
    <w:rsid w:val="0020211C"/>
    <w:rsid w:val="00211CDA"/>
    <w:rsid w:val="00213712"/>
    <w:rsid w:val="00216234"/>
    <w:rsid w:val="00217DD2"/>
    <w:rsid w:val="002262D3"/>
    <w:rsid w:val="002304D6"/>
    <w:rsid w:val="00234485"/>
    <w:rsid w:val="00254EA4"/>
    <w:rsid w:val="00255474"/>
    <w:rsid w:val="00257279"/>
    <w:rsid w:val="00272465"/>
    <w:rsid w:val="00276BBE"/>
    <w:rsid w:val="002828A1"/>
    <w:rsid w:val="002A21FD"/>
    <w:rsid w:val="002A29B5"/>
    <w:rsid w:val="002A3CF0"/>
    <w:rsid w:val="002A5DAD"/>
    <w:rsid w:val="002A7226"/>
    <w:rsid w:val="002B38B8"/>
    <w:rsid w:val="002B6611"/>
    <w:rsid w:val="002B7C06"/>
    <w:rsid w:val="002C16C7"/>
    <w:rsid w:val="002C508F"/>
    <w:rsid w:val="002C5D18"/>
    <w:rsid w:val="002D0ECB"/>
    <w:rsid w:val="002F7471"/>
    <w:rsid w:val="00315013"/>
    <w:rsid w:val="00323960"/>
    <w:rsid w:val="00327267"/>
    <w:rsid w:val="0034232E"/>
    <w:rsid w:val="00346F35"/>
    <w:rsid w:val="003514F7"/>
    <w:rsid w:val="00356A3F"/>
    <w:rsid w:val="003577DF"/>
    <w:rsid w:val="003612ED"/>
    <w:rsid w:val="00362E66"/>
    <w:rsid w:val="003679C0"/>
    <w:rsid w:val="00371262"/>
    <w:rsid w:val="00384914"/>
    <w:rsid w:val="003907AE"/>
    <w:rsid w:val="003A17D6"/>
    <w:rsid w:val="003A2698"/>
    <w:rsid w:val="003A2DC0"/>
    <w:rsid w:val="003B38B6"/>
    <w:rsid w:val="003B706A"/>
    <w:rsid w:val="003C5151"/>
    <w:rsid w:val="003C657B"/>
    <w:rsid w:val="003D709A"/>
    <w:rsid w:val="003F0376"/>
    <w:rsid w:val="003F1EE9"/>
    <w:rsid w:val="003F4735"/>
    <w:rsid w:val="00400028"/>
    <w:rsid w:val="004035A6"/>
    <w:rsid w:val="00406394"/>
    <w:rsid w:val="00417312"/>
    <w:rsid w:val="004176E3"/>
    <w:rsid w:val="00422C89"/>
    <w:rsid w:val="004259B9"/>
    <w:rsid w:val="0042657D"/>
    <w:rsid w:val="00432F0F"/>
    <w:rsid w:val="00441250"/>
    <w:rsid w:val="00455ED3"/>
    <w:rsid w:val="0045742F"/>
    <w:rsid w:val="004575BA"/>
    <w:rsid w:val="004648A4"/>
    <w:rsid w:val="00466E96"/>
    <w:rsid w:val="00472059"/>
    <w:rsid w:val="004832B3"/>
    <w:rsid w:val="0048614E"/>
    <w:rsid w:val="004865F0"/>
    <w:rsid w:val="004A237E"/>
    <w:rsid w:val="004A2CB0"/>
    <w:rsid w:val="004A7A32"/>
    <w:rsid w:val="004B21E1"/>
    <w:rsid w:val="004B479C"/>
    <w:rsid w:val="004B514B"/>
    <w:rsid w:val="004C3258"/>
    <w:rsid w:val="004D00A3"/>
    <w:rsid w:val="004D05BC"/>
    <w:rsid w:val="004D407B"/>
    <w:rsid w:val="005028C3"/>
    <w:rsid w:val="00504594"/>
    <w:rsid w:val="00514D3F"/>
    <w:rsid w:val="00516A73"/>
    <w:rsid w:val="00517D5D"/>
    <w:rsid w:val="0053433E"/>
    <w:rsid w:val="00541805"/>
    <w:rsid w:val="00541F9E"/>
    <w:rsid w:val="005453B5"/>
    <w:rsid w:val="00546B6F"/>
    <w:rsid w:val="0057442E"/>
    <w:rsid w:val="005903B4"/>
    <w:rsid w:val="00593464"/>
    <w:rsid w:val="005967E5"/>
    <w:rsid w:val="00597F73"/>
    <w:rsid w:val="005A2ABD"/>
    <w:rsid w:val="005A6B09"/>
    <w:rsid w:val="005C1269"/>
    <w:rsid w:val="005C1EE2"/>
    <w:rsid w:val="005D1F9A"/>
    <w:rsid w:val="005D266B"/>
    <w:rsid w:val="005D3F73"/>
    <w:rsid w:val="005F2A8A"/>
    <w:rsid w:val="005F2D96"/>
    <w:rsid w:val="005F6A7E"/>
    <w:rsid w:val="006043B8"/>
    <w:rsid w:val="00611C05"/>
    <w:rsid w:val="00611D00"/>
    <w:rsid w:val="00615DA5"/>
    <w:rsid w:val="006259F4"/>
    <w:rsid w:val="006307CC"/>
    <w:rsid w:val="006318D3"/>
    <w:rsid w:val="00633DA6"/>
    <w:rsid w:val="00642918"/>
    <w:rsid w:val="006433FB"/>
    <w:rsid w:val="00645223"/>
    <w:rsid w:val="00646296"/>
    <w:rsid w:val="00666F2B"/>
    <w:rsid w:val="00667F0B"/>
    <w:rsid w:val="00672FEA"/>
    <w:rsid w:val="0067371F"/>
    <w:rsid w:val="006746F9"/>
    <w:rsid w:val="00680CF7"/>
    <w:rsid w:val="00682CFE"/>
    <w:rsid w:val="006961AE"/>
    <w:rsid w:val="006A507E"/>
    <w:rsid w:val="006A576D"/>
    <w:rsid w:val="006A7B4E"/>
    <w:rsid w:val="006A7D9F"/>
    <w:rsid w:val="006C4264"/>
    <w:rsid w:val="006C4966"/>
    <w:rsid w:val="006C649A"/>
    <w:rsid w:val="006C7B5A"/>
    <w:rsid w:val="006D0112"/>
    <w:rsid w:val="006E2700"/>
    <w:rsid w:val="006E3A7B"/>
    <w:rsid w:val="006E6D29"/>
    <w:rsid w:val="006F51C1"/>
    <w:rsid w:val="00703902"/>
    <w:rsid w:val="00720708"/>
    <w:rsid w:val="0072566E"/>
    <w:rsid w:val="00726C8A"/>
    <w:rsid w:val="00732981"/>
    <w:rsid w:val="0074353A"/>
    <w:rsid w:val="00745024"/>
    <w:rsid w:val="00751847"/>
    <w:rsid w:val="007539E2"/>
    <w:rsid w:val="007570AE"/>
    <w:rsid w:val="00757F28"/>
    <w:rsid w:val="00766F34"/>
    <w:rsid w:val="0077167B"/>
    <w:rsid w:val="007806AF"/>
    <w:rsid w:val="00791B43"/>
    <w:rsid w:val="0079426D"/>
    <w:rsid w:val="007A077A"/>
    <w:rsid w:val="007A6A15"/>
    <w:rsid w:val="007B724D"/>
    <w:rsid w:val="007C6515"/>
    <w:rsid w:val="007F041E"/>
    <w:rsid w:val="007F7AE0"/>
    <w:rsid w:val="008063C8"/>
    <w:rsid w:val="008169EC"/>
    <w:rsid w:val="008211F6"/>
    <w:rsid w:val="00830D8C"/>
    <w:rsid w:val="008335D3"/>
    <w:rsid w:val="00857C5D"/>
    <w:rsid w:val="00862ACA"/>
    <w:rsid w:val="00863189"/>
    <w:rsid w:val="00863CFE"/>
    <w:rsid w:val="00866752"/>
    <w:rsid w:val="00866E05"/>
    <w:rsid w:val="0086721D"/>
    <w:rsid w:val="0087338C"/>
    <w:rsid w:val="0087450F"/>
    <w:rsid w:val="00876023"/>
    <w:rsid w:val="00877283"/>
    <w:rsid w:val="00881FED"/>
    <w:rsid w:val="00884954"/>
    <w:rsid w:val="0088579E"/>
    <w:rsid w:val="0089019D"/>
    <w:rsid w:val="00890D44"/>
    <w:rsid w:val="00894CED"/>
    <w:rsid w:val="008979C5"/>
    <w:rsid w:val="008A2218"/>
    <w:rsid w:val="008A30D0"/>
    <w:rsid w:val="008C6B9D"/>
    <w:rsid w:val="008E16F5"/>
    <w:rsid w:val="008E1A23"/>
    <w:rsid w:val="008E4A1C"/>
    <w:rsid w:val="008F452C"/>
    <w:rsid w:val="0090540E"/>
    <w:rsid w:val="0090683F"/>
    <w:rsid w:val="0092172B"/>
    <w:rsid w:val="00921F5E"/>
    <w:rsid w:val="00932CC9"/>
    <w:rsid w:val="009464F9"/>
    <w:rsid w:val="00946B4C"/>
    <w:rsid w:val="0094706B"/>
    <w:rsid w:val="0095406D"/>
    <w:rsid w:val="00957B67"/>
    <w:rsid w:val="00965253"/>
    <w:rsid w:val="00973099"/>
    <w:rsid w:val="009754A1"/>
    <w:rsid w:val="00995379"/>
    <w:rsid w:val="009A3B08"/>
    <w:rsid w:val="009A5BC2"/>
    <w:rsid w:val="009A703D"/>
    <w:rsid w:val="009B57B2"/>
    <w:rsid w:val="009C250B"/>
    <w:rsid w:val="009C6930"/>
    <w:rsid w:val="009D4737"/>
    <w:rsid w:val="009D7458"/>
    <w:rsid w:val="009E23FD"/>
    <w:rsid w:val="009F4AB8"/>
    <w:rsid w:val="00A00738"/>
    <w:rsid w:val="00A11631"/>
    <w:rsid w:val="00A13D32"/>
    <w:rsid w:val="00A1508F"/>
    <w:rsid w:val="00A2229B"/>
    <w:rsid w:val="00A35456"/>
    <w:rsid w:val="00A37FA0"/>
    <w:rsid w:val="00A41600"/>
    <w:rsid w:val="00A4363A"/>
    <w:rsid w:val="00A47681"/>
    <w:rsid w:val="00A51650"/>
    <w:rsid w:val="00A54DB2"/>
    <w:rsid w:val="00A6647C"/>
    <w:rsid w:val="00A72B35"/>
    <w:rsid w:val="00A80E5C"/>
    <w:rsid w:val="00A8508E"/>
    <w:rsid w:val="00A918EB"/>
    <w:rsid w:val="00A9342D"/>
    <w:rsid w:val="00A938AA"/>
    <w:rsid w:val="00AA7851"/>
    <w:rsid w:val="00AC5EFB"/>
    <w:rsid w:val="00AC7AD8"/>
    <w:rsid w:val="00AD58B4"/>
    <w:rsid w:val="00AE34A6"/>
    <w:rsid w:val="00AE5D7E"/>
    <w:rsid w:val="00AE7E2C"/>
    <w:rsid w:val="00AF32F7"/>
    <w:rsid w:val="00AF7F36"/>
    <w:rsid w:val="00B10832"/>
    <w:rsid w:val="00B121F8"/>
    <w:rsid w:val="00B12D77"/>
    <w:rsid w:val="00B14BEA"/>
    <w:rsid w:val="00B446B2"/>
    <w:rsid w:val="00B56EDD"/>
    <w:rsid w:val="00B60C7C"/>
    <w:rsid w:val="00B67279"/>
    <w:rsid w:val="00B83856"/>
    <w:rsid w:val="00B902E8"/>
    <w:rsid w:val="00B9036D"/>
    <w:rsid w:val="00B944E7"/>
    <w:rsid w:val="00B94EBF"/>
    <w:rsid w:val="00B950FA"/>
    <w:rsid w:val="00B96A98"/>
    <w:rsid w:val="00BA1D60"/>
    <w:rsid w:val="00BB330D"/>
    <w:rsid w:val="00BB37A9"/>
    <w:rsid w:val="00BB3F2D"/>
    <w:rsid w:val="00BC1775"/>
    <w:rsid w:val="00BC22B6"/>
    <w:rsid w:val="00BC5C1A"/>
    <w:rsid w:val="00BC6EEE"/>
    <w:rsid w:val="00BD096A"/>
    <w:rsid w:val="00BD2FEF"/>
    <w:rsid w:val="00BE59E8"/>
    <w:rsid w:val="00BF407D"/>
    <w:rsid w:val="00C04598"/>
    <w:rsid w:val="00C060B4"/>
    <w:rsid w:val="00C10BDE"/>
    <w:rsid w:val="00C13D00"/>
    <w:rsid w:val="00C160DE"/>
    <w:rsid w:val="00C260A7"/>
    <w:rsid w:val="00C27C7D"/>
    <w:rsid w:val="00C32BE5"/>
    <w:rsid w:val="00C413B2"/>
    <w:rsid w:val="00C57442"/>
    <w:rsid w:val="00C61C74"/>
    <w:rsid w:val="00C67E0A"/>
    <w:rsid w:val="00C725C8"/>
    <w:rsid w:val="00C7446D"/>
    <w:rsid w:val="00C817A5"/>
    <w:rsid w:val="00C82B42"/>
    <w:rsid w:val="00C83509"/>
    <w:rsid w:val="00C86A42"/>
    <w:rsid w:val="00C91F7C"/>
    <w:rsid w:val="00C9765F"/>
    <w:rsid w:val="00CA6AA4"/>
    <w:rsid w:val="00CB11E8"/>
    <w:rsid w:val="00CB2CDA"/>
    <w:rsid w:val="00CB4D95"/>
    <w:rsid w:val="00CC1226"/>
    <w:rsid w:val="00CC4E23"/>
    <w:rsid w:val="00CC5E54"/>
    <w:rsid w:val="00CC5E68"/>
    <w:rsid w:val="00CD2FEB"/>
    <w:rsid w:val="00CD3981"/>
    <w:rsid w:val="00CD43CD"/>
    <w:rsid w:val="00CD44F3"/>
    <w:rsid w:val="00CD5DA6"/>
    <w:rsid w:val="00CD6BAD"/>
    <w:rsid w:val="00CD7738"/>
    <w:rsid w:val="00CE263E"/>
    <w:rsid w:val="00CE69FD"/>
    <w:rsid w:val="00CF022D"/>
    <w:rsid w:val="00D25B86"/>
    <w:rsid w:val="00D25F7B"/>
    <w:rsid w:val="00D30B7E"/>
    <w:rsid w:val="00D326D8"/>
    <w:rsid w:val="00D35DEE"/>
    <w:rsid w:val="00D41666"/>
    <w:rsid w:val="00D52AC5"/>
    <w:rsid w:val="00D54384"/>
    <w:rsid w:val="00D54ABB"/>
    <w:rsid w:val="00D55901"/>
    <w:rsid w:val="00D57EC8"/>
    <w:rsid w:val="00D73FB7"/>
    <w:rsid w:val="00D74348"/>
    <w:rsid w:val="00D8083B"/>
    <w:rsid w:val="00D872D1"/>
    <w:rsid w:val="00D90181"/>
    <w:rsid w:val="00DA639D"/>
    <w:rsid w:val="00DB34BB"/>
    <w:rsid w:val="00DE2909"/>
    <w:rsid w:val="00DF3438"/>
    <w:rsid w:val="00DF462A"/>
    <w:rsid w:val="00DF7344"/>
    <w:rsid w:val="00E024C5"/>
    <w:rsid w:val="00E169D4"/>
    <w:rsid w:val="00E27833"/>
    <w:rsid w:val="00E40D1B"/>
    <w:rsid w:val="00E46CB7"/>
    <w:rsid w:val="00E47130"/>
    <w:rsid w:val="00E527D6"/>
    <w:rsid w:val="00E52F89"/>
    <w:rsid w:val="00E544DA"/>
    <w:rsid w:val="00E77116"/>
    <w:rsid w:val="00E92985"/>
    <w:rsid w:val="00E97411"/>
    <w:rsid w:val="00EA073E"/>
    <w:rsid w:val="00EC0610"/>
    <w:rsid w:val="00ED69EA"/>
    <w:rsid w:val="00EE522B"/>
    <w:rsid w:val="00F04EF3"/>
    <w:rsid w:val="00F07B6F"/>
    <w:rsid w:val="00F14A20"/>
    <w:rsid w:val="00F15FF0"/>
    <w:rsid w:val="00F2372D"/>
    <w:rsid w:val="00F2480D"/>
    <w:rsid w:val="00F34787"/>
    <w:rsid w:val="00F35EF6"/>
    <w:rsid w:val="00F468E8"/>
    <w:rsid w:val="00F715A0"/>
    <w:rsid w:val="00F84035"/>
    <w:rsid w:val="00F84DD6"/>
    <w:rsid w:val="00F85C0A"/>
    <w:rsid w:val="00F96378"/>
    <w:rsid w:val="00FA1F53"/>
    <w:rsid w:val="00FA3F92"/>
    <w:rsid w:val="00FA796A"/>
    <w:rsid w:val="00FE24B9"/>
    <w:rsid w:val="00FE590E"/>
    <w:rsid w:val="00FE675F"/>
    <w:rsid w:val="00FF11C4"/>
    <w:rsid w:val="00FF4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rsid w:val="002B6611"/>
    <w:pPr>
      <w:keepNext/>
      <w:widowControl/>
      <w:autoSpaceDE/>
      <w:autoSpaceDN/>
      <w:adjustRightInd/>
      <w:jc w:val="center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link w:val="Heading2Char"/>
    <w:qFormat/>
    <w:rsid w:val="002B661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661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B66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B66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B66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B6611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B66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B6611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sid w:val="002B6611"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locked/>
    <w:rsid w:val="002B6611"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locked/>
    <w:rsid w:val="002B6611"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locked/>
    <w:rsid w:val="002B6611"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locked/>
    <w:rsid w:val="002B6611"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locked/>
    <w:rsid w:val="002B6611"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locked/>
    <w:rsid w:val="002B6611"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locked/>
    <w:rsid w:val="002B6611"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locked/>
    <w:rsid w:val="002B6611"/>
    <w:rPr>
      <w:rFonts w:ascii="Arial" w:hAnsi="Arial" w:cs="Arial"/>
      <w:sz w:val="22"/>
      <w:szCs w:val="22"/>
      <w:lang w:val="sr-Latn-CS" w:eastAsia="sr-Latn-CS"/>
    </w:rPr>
  </w:style>
  <w:style w:type="paragraph" w:styleId="BalloonText">
    <w:name w:val="Balloon Text"/>
    <w:basedOn w:val="Normal"/>
    <w:link w:val="BalloonTextChar"/>
    <w:semiHidden/>
    <w:rsid w:val="002B661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B6611"/>
    <w:rPr>
      <w:rFonts w:ascii="Tahoma" w:hAnsi="Tahoma" w:cs="Tahoma"/>
      <w:sz w:val="16"/>
      <w:szCs w:val="16"/>
      <w:lang w:val="sr-Latn-CS" w:eastAsia="sr-Latn-CS"/>
    </w:rPr>
  </w:style>
  <w:style w:type="character" w:styleId="CommentReference">
    <w:name w:val="annotation reference"/>
    <w:semiHidden/>
    <w:rsid w:val="002B66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2B6611"/>
  </w:style>
  <w:style w:type="character" w:customStyle="1" w:styleId="CommentTextChar">
    <w:name w:val="Comment Text Char"/>
    <w:link w:val="CommentText"/>
    <w:semiHidden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B6611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2B6611"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2B661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character" w:styleId="PageNumber">
    <w:name w:val="page number"/>
    <w:rsid w:val="002B6611"/>
    <w:rPr>
      <w:rFonts w:cs="Times New Roman"/>
    </w:rPr>
  </w:style>
  <w:style w:type="paragraph" w:styleId="BodyText">
    <w:name w:val="Body Text"/>
    <w:basedOn w:val="Normal"/>
    <w:link w:val="BodyTextChar"/>
    <w:rsid w:val="002B6611"/>
  </w:style>
  <w:style w:type="character" w:customStyle="1" w:styleId="BodyTextChar">
    <w:name w:val="Body Text Char"/>
    <w:link w:val="BodyText"/>
    <w:locked/>
    <w:rsid w:val="002B6611"/>
    <w:rPr>
      <w:rFonts w:ascii="Times New Roman" w:hAnsi="Times New Roman" w:cs="Times New Roman"/>
      <w:lang w:val="sr-Latn-CS" w:eastAsia="sr-Latn-CS"/>
    </w:rPr>
  </w:style>
  <w:style w:type="paragraph" w:styleId="Title">
    <w:name w:val="Title"/>
    <w:basedOn w:val="Normal"/>
    <w:link w:val="TitleChar"/>
    <w:qFormat/>
    <w:rsid w:val="002B6611"/>
    <w:pPr>
      <w:widowControl/>
      <w:autoSpaceDE/>
      <w:autoSpaceDN/>
      <w:adjustRightInd/>
      <w:jc w:val="center"/>
    </w:pPr>
    <w:rPr>
      <w:b/>
      <w:bCs/>
      <w:lang w:val="sr-Cyrl-CS"/>
    </w:rPr>
  </w:style>
  <w:style w:type="character" w:customStyle="1" w:styleId="TitleChar">
    <w:name w:val="Title Char"/>
    <w:link w:val="Title"/>
    <w:locked/>
    <w:rsid w:val="002B6611"/>
    <w:rPr>
      <w:rFonts w:ascii="Times New Roman" w:hAnsi="Times New Roman" w:cs="Times New Roman"/>
      <w:b/>
      <w:bCs/>
      <w:lang w:val="sr-Cyrl-CS"/>
    </w:rPr>
  </w:style>
  <w:style w:type="table" w:styleId="TableGrid">
    <w:name w:val="Table Grid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B661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FootnoteText">
    <w:name w:val="footnote text"/>
    <w:basedOn w:val="Normal"/>
    <w:link w:val="FootnoteTextChar"/>
    <w:semiHidden/>
    <w:rsid w:val="002B6611"/>
    <w:pPr>
      <w:widowControl/>
      <w:autoSpaceDE/>
      <w:autoSpaceDN/>
      <w:adjustRightInd/>
    </w:pPr>
  </w:style>
  <w:style w:type="character" w:customStyle="1" w:styleId="FootnoteTextChar">
    <w:name w:val="Footnote Text Char"/>
    <w:link w:val="FootnoteText"/>
    <w:semiHidden/>
    <w:locked/>
    <w:rsid w:val="002B6611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rsid w:val="002B6611"/>
    <w:rPr>
      <w:rFonts w:cs="Times New Roman"/>
      <w:vertAlign w:val="superscript"/>
    </w:rPr>
  </w:style>
  <w:style w:type="paragraph" w:styleId="Subtitle">
    <w:name w:val="Subtitle"/>
    <w:basedOn w:val="Normal"/>
    <w:link w:val="SubtitleChar"/>
    <w:qFormat/>
    <w:rsid w:val="002B6611"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</w:rPr>
  </w:style>
  <w:style w:type="character" w:customStyle="1" w:styleId="SubtitleChar">
    <w:name w:val="Subtitle Char"/>
    <w:link w:val="Subtitle"/>
    <w:locked/>
    <w:rsid w:val="002B6611"/>
    <w:rPr>
      <w:rFonts w:ascii="Verdana" w:hAnsi="Verdana" w:cs="Verdana"/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2B6611"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character" w:styleId="Hyperlink">
    <w:name w:val="Hyperlink"/>
    <w:rsid w:val="002B6611"/>
    <w:rPr>
      <w:rFonts w:cs="Times New Roman"/>
      <w:color w:val="0000FF"/>
      <w:u w:val="single"/>
    </w:rPr>
  </w:style>
  <w:style w:type="paragraph" w:customStyle="1" w:styleId="Naslov1">
    <w:name w:val="Naslov 1"/>
    <w:basedOn w:val="Normal"/>
    <w:link w:val="Naslov1Char"/>
    <w:rsid w:val="002B6611"/>
    <w:pPr>
      <w:widowControl/>
      <w:jc w:val="center"/>
    </w:pPr>
    <w:rPr>
      <w:b/>
      <w:caps/>
      <w:sz w:val="28"/>
      <w:lang w:val="sr-Cyrl-CS"/>
    </w:rPr>
  </w:style>
  <w:style w:type="character" w:customStyle="1" w:styleId="Naslov1Char">
    <w:name w:val="Naslov 1 Char"/>
    <w:link w:val="Naslov1"/>
    <w:locked/>
    <w:rsid w:val="002B6611"/>
    <w:rPr>
      <w:rFonts w:ascii="Times New Roman" w:hAnsi="Times New Roman"/>
      <w:b/>
      <w:caps/>
      <w:sz w:val="28"/>
      <w:lang w:val="sr-Cyrl-CS" w:eastAsia="sr-Latn-CS"/>
    </w:rPr>
  </w:style>
  <w:style w:type="paragraph" w:styleId="TOC1">
    <w:name w:val="toc 1"/>
    <w:basedOn w:val="Normal"/>
    <w:next w:val="Normal"/>
    <w:autoRedefine/>
    <w:semiHidden/>
    <w:rsid w:val="002B6611"/>
  </w:style>
  <w:style w:type="paragraph" w:styleId="TOC2">
    <w:name w:val="toc 2"/>
    <w:basedOn w:val="Normal"/>
    <w:next w:val="Normal"/>
    <w:autoRedefine/>
    <w:semiHidden/>
    <w:rsid w:val="002B6611"/>
    <w:pPr>
      <w:ind w:left="200"/>
    </w:pPr>
  </w:style>
  <w:style w:type="table" w:styleId="TableList7">
    <w:name w:val="Table List 7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Contemporary">
    <w:name w:val="Table Contemporary"/>
    <w:basedOn w:val="TableSimple1"/>
    <w:rsid w:val="002B6611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List1"/>
    <w:rsid w:val="002B661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B6611"/>
    <w:pPr>
      <w:autoSpaceDE w:val="0"/>
      <w:autoSpaceDN w:val="0"/>
      <w:adjustRightInd w:val="0"/>
    </w:pPr>
    <w:rPr>
      <w:rFonts w:ascii="POIOB F+ Helvetica Neue" w:hAnsi="POIOB F+ Helvetica Neue"/>
      <w:color w:val="000000"/>
      <w:sz w:val="24"/>
      <w:szCs w:val="24"/>
    </w:rPr>
  </w:style>
  <w:style w:type="character" w:styleId="FollowedHyperlink">
    <w:name w:val="FollowedHyperlink"/>
    <w:rsid w:val="002B6611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rsid w:val="002B6611"/>
    <w:pPr>
      <w:spacing w:after="120" w:line="480" w:lineRule="auto"/>
    </w:pPr>
  </w:style>
  <w:style w:type="character" w:customStyle="1" w:styleId="BodyText2Char">
    <w:name w:val="Body Text 2 Char"/>
    <w:link w:val="BodyText2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ListParagraph">
    <w:name w:val="List Paragraph"/>
    <w:basedOn w:val="Normal"/>
    <w:qFormat/>
    <w:rsid w:val="002B6611"/>
    <w:pPr>
      <w:ind w:left="720"/>
      <w:contextualSpacing/>
    </w:pPr>
  </w:style>
  <w:style w:type="character" w:customStyle="1" w:styleId="Char">
    <w:name w:val="Char"/>
    <w:rsid w:val="002B6611"/>
    <w:rPr>
      <w:sz w:val="24"/>
      <w:lang w:val="sr-Latn-CS" w:eastAsia="sr-Latn-CS"/>
    </w:rPr>
  </w:style>
  <w:style w:type="character" w:customStyle="1" w:styleId="Char5">
    <w:name w:val="Char5"/>
    <w:rsid w:val="002B6611"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rsid w:val="002B6611"/>
    <w:rPr>
      <w:rFonts w:ascii="Tahoma" w:hAnsi="Tahoma"/>
      <w:sz w:val="16"/>
      <w:lang w:val="sr-Latn-CS" w:eastAsia="sr-Latn-CS"/>
    </w:rPr>
  </w:style>
  <w:style w:type="character" w:customStyle="1" w:styleId="Char3">
    <w:name w:val="Char3"/>
    <w:rsid w:val="002B6611"/>
    <w:rPr>
      <w:lang w:val="sr-Latn-CS" w:eastAsia="sr-Latn-CS"/>
    </w:rPr>
  </w:style>
  <w:style w:type="character" w:customStyle="1" w:styleId="Char2">
    <w:name w:val="Char2"/>
    <w:rsid w:val="002B6611"/>
    <w:rPr>
      <w:lang w:val="sr-Latn-CS" w:eastAsia="sr-Latn-CS"/>
    </w:rPr>
  </w:style>
  <w:style w:type="character" w:customStyle="1" w:styleId="Char1">
    <w:name w:val="Char1"/>
    <w:rsid w:val="002B6611"/>
    <w:rPr>
      <w:lang w:val="sr-Latn-CS" w:eastAsia="sr-Latn-CS"/>
    </w:rPr>
  </w:style>
  <w:style w:type="paragraph" w:customStyle="1" w:styleId="-crtica11130singl">
    <w:name w:val="- crtica 1    11 (3+0) singl"/>
    <w:basedOn w:val="Normal"/>
    <w:rsid w:val="002B6611"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2B6611"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character" w:customStyle="1" w:styleId="BodyText3Char">
    <w:name w:val="Body Text 3 Char"/>
    <w:link w:val="BodyText3"/>
    <w:locked/>
    <w:rsid w:val="002B6611"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paragraph" w:styleId="NormalWeb">
    <w:name w:val="Normal (Web)"/>
    <w:basedOn w:val="Normal"/>
    <w:rsid w:val="002B66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qFormat/>
    <w:rsid w:val="002B6611"/>
    <w:rPr>
      <w:rFonts w:cs="Times New Roman"/>
      <w:b/>
    </w:rPr>
  </w:style>
  <w:style w:type="paragraph" w:styleId="PlainText">
    <w:name w:val="Plain Text"/>
    <w:basedOn w:val="Normal"/>
    <w:link w:val="PlainTextChar"/>
    <w:rsid w:val="002B661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link w:val="PlainText"/>
    <w:locked/>
    <w:rsid w:val="002B6611"/>
    <w:rPr>
      <w:rFonts w:ascii="Courier New" w:hAnsi="Courier New" w:cs="Courier New"/>
      <w:sz w:val="20"/>
      <w:szCs w:val="20"/>
      <w:lang w:val="sr-Latn-CS" w:eastAsia="sr-Latn-CS"/>
    </w:rPr>
  </w:style>
  <w:style w:type="paragraph" w:customStyle="1" w:styleId="ColorfulList-Accent11">
    <w:name w:val="Colorful List - Accent 11"/>
    <w:basedOn w:val="Normal"/>
    <w:rsid w:val="002B661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character" w:customStyle="1" w:styleId="Heading1Char1">
    <w:name w:val="Heading 1 Char1"/>
    <w:link w:val="Heading1"/>
    <w:locked/>
    <w:rsid w:val="002B6611"/>
    <w:rPr>
      <w:rFonts w:ascii="Times New Roman" w:hAnsi="Times New Roman"/>
      <w:b/>
      <w:caps/>
      <w:sz w:val="28"/>
      <w:lang w:val="sr-Latn-CS"/>
    </w:rPr>
  </w:style>
  <w:style w:type="paragraph" w:customStyle="1" w:styleId="CharCharCharChar1CharCharCharCharCharCharCharChar">
    <w:name w:val="Char Char Char Char1 Char Char Char Char Char Char Char Char"/>
    <w:basedOn w:val="Normal"/>
    <w:rsid w:val="002B661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HTMLCite">
    <w:name w:val="HTML Cite"/>
    <w:rsid w:val="002B6611"/>
    <w:rPr>
      <w:rFonts w:cs="Times New Roman"/>
      <w:i/>
    </w:rPr>
  </w:style>
  <w:style w:type="paragraph" w:customStyle="1" w:styleId="clan">
    <w:name w:val="clan"/>
    <w:basedOn w:val="Normal"/>
    <w:rsid w:val="002B6611"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2B6611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erorfooterDavid">
    <w:name w:val="Header or footer + David"/>
    <w:aliases w:val="10,5 pt,Not Bold"/>
    <w:rsid w:val="0088579E"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  <w:style w:type="character" w:customStyle="1" w:styleId="style8">
    <w:name w:val="style8"/>
    <w:basedOn w:val="DefaultParagraphFont"/>
    <w:rsid w:val="00E47130"/>
  </w:style>
  <w:style w:type="character" w:customStyle="1" w:styleId="style5">
    <w:name w:val="style5"/>
    <w:basedOn w:val="DefaultParagraphFont"/>
    <w:rsid w:val="00E47130"/>
  </w:style>
  <w:style w:type="paragraph" w:customStyle="1" w:styleId="CVNormal">
    <w:name w:val="CV Normal"/>
    <w:basedOn w:val="Normal"/>
    <w:rsid w:val="00E47130"/>
    <w:pPr>
      <w:widowControl/>
      <w:suppressAutoHyphens/>
      <w:autoSpaceDE/>
      <w:autoSpaceDN/>
      <w:adjustRightInd/>
      <w:ind w:left="113" w:right="113"/>
    </w:pPr>
    <w:rPr>
      <w:rFonts w:ascii="Arial Narrow" w:eastAsia="Times New Roman" w:hAnsi="Arial Narrow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УПУТСТВА ЗА ПРИПРЕМУ ДОКУМЕНТАЦИЈЕ ЗА АКРЕДИТАЦИЈУ ВИСОКОШКОЛСКЕ УСТАНОВЕ</vt:lpstr>
    </vt:vector>
  </TitlesOfParts>
  <Company>Grizli777</Company>
  <LinksUpToDate>false</LinksUpToDate>
  <CharactersWithSpaces>9980</CharactersWithSpaces>
  <SharedDoc>false</SharedDoc>
  <HLinks>
    <vt:vector size="12" baseType="variant">
      <vt:variant>
        <vt:i4>1441874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https://doi.org/10.1002/cepa.776</vt:lpwstr>
      </vt:variant>
      <vt:variant>
        <vt:lpwstr/>
      </vt:variant>
      <vt:variant>
        <vt:i4>7929917</vt:i4>
      </vt:variant>
      <vt:variant>
        <vt:i4>0</vt:i4>
      </vt:variant>
      <vt:variant>
        <vt:i4>0</vt:i4>
      </vt:variant>
      <vt:variant>
        <vt:i4>5</vt:i4>
      </vt:variant>
      <vt:variant>
        <vt:lpwstr>http://www.casopis-gradjevinar.hr/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УПУТСТВА ЗА ПРИПРЕМУ ДОКУМЕНТАЦИЈЕ ЗА АКРЕДИТАЦИЈУ ВИСОКОШКОЛСКЕ УСТАНОВЕ</dc:title>
  <dc:creator>Sofija Pekic Quarrie</dc:creator>
  <cp:lastModifiedBy>ND</cp:lastModifiedBy>
  <cp:revision>33</cp:revision>
  <dcterms:created xsi:type="dcterms:W3CDTF">2025-04-14T09:52:00Z</dcterms:created>
  <dcterms:modified xsi:type="dcterms:W3CDTF">2025-04-15T11:09:00Z</dcterms:modified>
</cp:coreProperties>
</file>