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1A" w:rsidRPr="00DE02EC" w:rsidRDefault="00BC5C1A" w:rsidP="0083570A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198" w:type="pct"/>
        <w:jc w:val="center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"/>
        <w:gridCol w:w="872"/>
        <w:gridCol w:w="986"/>
        <w:gridCol w:w="838"/>
        <w:gridCol w:w="221"/>
        <w:gridCol w:w="1911"/>
        <w:gridCol w:w="1525"/>
        <w:gridCol w:w="169"/>
        <w:gridCol w:w="1641"/>
        <w:gridCol w:w="1116"/>
        <w:gridCol w:w="706"/>
      </w:tblGrid>
      <w:tr w:rsidR="00DE7E25" w:rsidRPr="00A22864" w:rsidTr="00CC17C6">
        <w:trPr>
          <w:trHeight w:val="227"/>
          <w:jc w:val="center"/>
        </w:trPr>
        <w:tc>
          <w:tcPr>
            <w:tcW w:w="1540" w:type="pct"/>
            <w:gridSpan w:val="4"/>
            <w:vAlign w:val="center"/>
          </w:tcPr>
          <w:p w:rsidR="00DE7E25" w:rsidRPr="00A22864" w:rsidRDefault="00DE7E25" w:rsidP="00BE59E8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60" w:type="pct"/>
            <w:gridSpan w:val="7"/>
            <w:vAlign w:val="center"/>
          </w:tcPr>
          <w:p w:rsidR="00DE7E25" w:rsidRPr="00B56F9E" w:rsidRDefault="00DE7E25" w:rsidP="00621174">
            <w:pPr>
              <w:spacing w:after="60"/>
            </w:pPr>
            <w:r>
              <w:t>Зоран Бонић</w:t>
            </w:r>
          </w:p>
        </w:tc>
      </w:tr>
      <w:tr w:rsidR="00DE7E25" w:rsidRPr="00A22864" w:rsidTr="00CC17C6">
        <w:trPr>
          <w:trHeight w:val="227"/>
          <w:jc w:val="center"/>
        </w:trPr>
        <w:tc>
          <w:tcPr>
            <w:tcW w:w="1540" w:type="pct"/>
            <w:gridSpan w:val="4"/>
            <w:vAlign w:val="center"/>
          </w:tcPr>
          <w:p w:rsidR="00DE7E25" w:rsidRPr="00A22864" w:rsidRDefault="00DE7E25" w:rsidP="00BE59E8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60" w:type="pct"/>
            <w:gridSpan w:val="7"/>
            <w:vAlign w:val="center"/>
          </w:tcPr>
          <w:p w:rsidR="00DE7E25" w:rsidRPr="00A22864" w:rsidRDefault="006C4CFE" w:rsidP="00621174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редовни професор</w:t>
            </w:r>
          </w:p>
        </w:tc>
      </w:tr>
      <w:tr w:rsidR="00DE7E25" w:rsidRPr="00A22864" w:rsidTr="00CC17C6">
        <w:trPr>
          <w:trHeight w:val="227"/>
          <w:jc w:val="center"/>
        </w:trPr>
        <w:tc>
          <w:tcPr>
            <w:tcW w:w="1540" w:type="pct"/>
            <w:gridSpan w:val="4"/>
            <w:vAlign w:val="center"/>
          </w:tcPr>
          <w:p w:rsidR="00DE7E25" w:rsidRPr="00A22864" w:rsidRDefault="00DE7E25" w:rsidP="008647C9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3460" w:type="pct"/>
            <w:gridSpan w:val="7"/>
            <w:vAlign w:val="center"/>
          </w:tcPr>
          <w:p w:rsidR="00DE7E25" w:rsidRPr="00A22864" w:rsidRDefault="00DE7E25" w:rsidP="00621174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Грађевинска геотехника</w:t>
            </w:r>
          </w:p>
        </w:tc>
      </w:tr>
      <w:tr w:rsidR="00F726B6" w:rsidRPr="00A22864" w:rsidTr="00CC17C6">
        <w:trPr>
          <w:trHeight w:val="227"/>
          <w:jc w:val="center"/>
        </w:trPr>
        <w:tc>
          <w:tcPr>
            <w:tcW w:w="1142" w:type="pct"/>
            <w:gridSpan w:val="3"/>
            <w:vAlign w:val="center"/>
          </w:tcPr>
          <w:p w:rsidR="00BC5C1A" w:rsidRPr="00A22864" w:rsidRDefault="00BC5C1A" w:rsidP="00BE59E8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398" w:type="pct"/>
            <w:vAlign w:val="center"/>
          </w:tcPr>
          <w:p w:rsidR="00BC5C1A" w:rsidRPr="00A22864" w:rsidRDefault="00BC5C1A" w:rsidP="00BE59E8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Година </w:t>
            </w:r>
          </w:p>
        </w:tc>
        <w:tc>
          <w:tcPr>
            <w:tcW w:w="1816" w:type="pct"/>
            <w:gridSpan w:val="4"/>
            <w:vAlign w:val="center"/>
          </w:tcPr>
          <w:p w:rsidR="00BC5C1A" w:rsidRPr="00A22864" w:rsidRDefault="00BC5C1A" w:rsidP="00BE59E8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Институција </w:t>
            </w:r>
          </w:p>
        </w:tc>
        <w:tc>
          <w:tcPr>
            <w:tcW w:w="1644" w:type="pct"/>
            <w:gridSpan w:val="3"/>
            <w:vAlign w:val="center"/>
          </w:tcPr>
          <w:p w:rsidR="00BC5C1A" w:rsidRPr="00A22864" w:rsidRDefault="00BC5C1A" w:rsidP="00EA45C5">
            <w:pPr>
              <w:spacing w:after="60"/>
              <w:jc w:val="both"/>
              <w:rPr>
                <w:lang w:val="sr-Cyrl-CS"/>
              </w:rPr>
            </w:pPr>
            <w:r>
              <w:rPr>
                <w:lang w:val="sr-Cyrl-CS"/>
              </w:rPr>
              <w:t>Ужа научна односно стручна о</w:t>
            </w:r>
            <w:r w:rsidRPr="00A22864">
              <w:rPr>
                <w:lang w:val="sr-Cyrl-CS"/>
              </w:rPr>
              <w:t xml:space="preserve">бласт </w:t>
            </w:r>
          </w:p>
        </w:tc>
      </w:tr>
      <w:tr w:rsidR="00DE7E25" w:rsidRPr="00A22864" w:rsidTr="00CC17C6">
        <w:trPr>
          <w:trHeight w:val="227"/>
          <w:jc w:val="center"/>
        </w:trPr>
        <w:tc>
          <w:tcPr>
            <w:tcW w:w="1142" w:type="pct"/>
            <w:gridSpan w:val="3"/>
            <w:vAlign w:val="center"/>
          </w:tcPr>
          <w:p w:rsidR="00DE7E25" w:rsidRPr="00A22864" w:rsidRDefault="00DE7E25" w:rsidP="00621174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  <w:r w:rsidR="006C4CFE">
              <w:rPr>
                <w:lang w:val="sr-Cyrl-CS"/>
              </w:rPr>
              <w:t xml:space="preserve"> </w:t>
            </w:r>
            <w:r w:rsidR="006C4CFE">
              <w:t>ред. проф.</w:t>
            </w:r>
          </w:p>
        </w:tc>
        <w:tc>
          <w:tcPr>
            <w:tcW w:w="398" w:type="pct"/>
            <w:vAlign w:val="center"/>
          </w:tcPr>
          <w:p w:rsidR="00DE7E25" w:rsidRPr="006C4CFE" w:rsidRDefault="00DE7E25" w:rsidP="006C4CFE">
            <w:pPr>
              <w:jc w:val="center"/>
            </w:pPr>
            <w:r w:rsidRPr="00D63AFF">
              <w:t>20</w:t>
            </w:r>
            <w:r w:rsidR="006C4CFE">
              <w:t>22</w:t>
            </w:r>
          </w:p>
        </w:tc>
        <w:tc>
          <w:tcPr>
            <w:tcW w:w="1816" w:type="pct"/>
            <w:gridSpan w:val="4"/>
            <w:vAlign w:val="center"/>
          </w:tcPr>
          <w:p w:rsidR="00DE7E25" w:rsidRPr="00D63AFF" w:rsidRDefault="00DE7E25" w:rsidP="00DE7E25">
            <w:pPr>
              <w:jc w:val="both"/>
            </w:pPr>
            <w:r w:rsidRPr="00D63AFF">
              <w:t>Универзитет у Нишу, Грађевинско-архитектонски факултет</w:t>
            </w:r>
          </w:p>
        </w:tc>
        <w:tc>
          <w:tcPr>
            <w:tcW w:w="1644" w:type="pct"/>
            <w:gridSpan w:val="3"/>
            <w:vAlign w:val="center"/>
          </w:tcPr>
          <w:p w:rsidR="00DE7E25" w:rsidRPr="00982A19" w:rsidRDefault="00DE7E25" w:rsidP="00DE7E25">
            <w:r w:rsidRPr="00982A19">
              <w:t>Грађевинска геотехника</w:t>
            </w:r>
          </w:p>
        </w:tc>
      </w:tr>
      <w:tr w:rsidR="00DE7E25" w:rsidRPr="00A22864" w:rsidTr="00CC17C6">
        <w:trPr>
          <w:trHeight w:val="227"/>
          <w:jc w:val="center"/>
        </w:trPr>
        <w:tc>
          <w:tcPr>
            <w:tcW w:w="1142" w:type="pct"/>
            <w:gridSpan w:val="3"/>
            <w:vAlign w:val="center"/>
          </w:tcPr>
          <w:p w:rsidR="00DE7E25" w:rsidRPr="00A22864" w:rsidRDefault="00DE7E25" w:rsidP="00621174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398" w:type="pct"/>
            <w:vAlign w:val="center"/>
          </w:tcPr>
          <w:p w:rsidR="00DE7E25" w:rsidRPr="00D63AFF" w:rsidRDefault="00DE7E25" w:rsidP="00621174">
            <w:pPr>
              <w:jc w:val="center"/>
            </w:pPr>
            <w:r w:rsidRPr="00D63AFF">
              <w:t>2011</w:t>
            </w:r>
          </w:p>
        </w:tc>
        <w:tc>
          <w:tcPr>
            <w:tcW w:w="1816" w:type="pct"/>
            <w:gridSpan w:val="4"/>
            <w:vAlign w:val="center"/>
          </w:tcPr>
          <w:p w:rsidR="00DE7E25" w:rsidRPr="00D63AFF" w:rsidRDefault="00DE7E25" w:rsidP="00DE7E25">
            <w:pPr>
              <w:jc w:val="both"/>
            </w:pPr>
            <w:r w:rsidRPr="00D63AFF">
              <w:t>Универзитет у Нишу, Грађевинско-архитектонски факултет</w:t>
            </w:r>
          </w:p>
        </w:tc>
        <w:tc>
          <w:tcPr>
            <w:tcW w:w="1644" w:type="pct"/>
            <w:gridSpan w:val="3"/>
            <w:vAlign w:val="center"/>
          </w:tcPr>
          <w:p w:rsidR="00DE7E25" w:rsidRPr="00982A19" w:rsidRDefault="00DE7E25" w:rsidP="00DE7E25">
            <w:r w:rsidRPr="00982A19">
              <w:t>Грађевинска геотехника</w:t>
            </w:r>
          </w:p>
        </w:tc>
      </w:tr>
      <w:tr w:rsidR="00DE7E25" w:rsidRPr="00A22864" w:rsidTr="00CC17C6">
        <w:trPr>
          <w:trHeight w:val="227"/>
          <w:jc w:val="center"/>
        </w:trPr>
        <w:tc>
          <w:tcPr>
            <w:tcW w:w="1142" w:type="pct"/>
            <w:gridSpan w:val="3"/>
            <w:vAlign w:val="center"/>
          </w:tcPr>
          <w:p w:rsidR="00DE7E25" w:rsidRPr="00A22864" w:rsidRDefault="00DE7E25" w:rsidP="00621174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Магистратура</w:t>
            </w:r>
          </w:p>
        </w:tc>
        <w:tc>
          <w:tcPr>
            <w:tcW w:w="398" w:type="pct"/>
            <w:vAlign w:val="center"/>
          </w:tcPr>
          <w:p w:rsidR="00DE7E25" w:rsidRPr="00D63AFF" w:rsidRDefault="00DE7E25" w:rsidP="00621174">
            <w:pPr>
              <w:jc w:val="center"/>
            </w:pPr>
            <w:r w:rsidRPr="00D63AFF">
              <w:t>2000</w:t>
            </w:r>
          </w:p>
        </w:tc>
        <w:tc>
          <w:tcPr>
            <w:tcW w:w="1816" w:type="pct"/>
            <w:gridSpan w:val="4"/>
            <w:vAlign w:val="center"/>
          </w:tcPr>
          <w:p w:rsidR="00DE7E25" w:rsidRPr="00D63AFF" w:rsidRDefault="00DE7E25" w:rsidP="00DE7E25">
            <w:pPr>
              <w:jc w:val="both"/>
            </w:pPr>
            <w:r w:rsidRPr="00D63AFF">
              <w:t>Универзитет у Нишу, Грађевинско-архитектонски факултет</w:t>
            </w:r>
          </w:p>
        </w:tc>
        <w:tc>
          <w:tcPr>
            <w:tcW w:w="1644" w:type="pct"/>
            <w:gridSpan w:val="3"/>
            <w:vAlign w:val="center"/>
          </w:tcPr>
          <w:p w:rsidR="00DE7E25" w:rsidRPr="00982A19" w:rsidRDefault="00DE7E25" w:rsidP="00DE7E25">
            <w:r w:rsidRPr="00982A19">
              <w:t>Грађевинска геотехника</w:t>
            </w:r>
          </w:p>
        </w:tc>
      </w:tr>
      <w:tr w:rsidR="00DE7E25" w:rsidRPr="00A22864" w:rsidTr="00CC17C6">
        <w:trPr>
          <w:trHeight w:val="227"/>
          <w:jc w:val="center"/>
        </w:trPr>
        <w:tc>
          <w:tcPr>
            <w:tcW w:w="1142" w:type="pct"/>
            <w:gridSpan w:val="3"/>
            <w:vAlign w:val="center"/>
          </w:tcPr>
          <w:p w:rsidR="00DE7E25" w:rsidRPr="00A22864" w:rsidRDefault="00DE7E25" w:rsidP="00621174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  <w:r>
              <w:rPr>
                <w:lang w:val="sr-Cyrl-CS"/>
              </w:rPr>
              <w:t xml:space="preserve"> (петогодишње дипломске студије)</w:t>
            </w:r>
          </w:p>
        </w:tc>
        <w:tc>
          <w:tcPr>
            <w:tcW w:w="398" w:type="pct"/>
            <w:vAlign w:val="center"/>
          </w:tcPr>
          <w:p w:rsidR="00DE7E25" w:rsidRPr="00D63AFF" w:rsidRDefault="00DE7E25" w:rsidP="00621174">
            <w:pPr>
              <w:jc w:val="center"/>
            </w:pPr>
            <w:r w:rsidRPr="00D63AFF">
              <w:t>1991</w:t>
            </w:r>
          </w:p>
        </w:tc>
        <w:tc>
          <w:tcPr>
            <w:tcW w:w="1816" w:type="pct"/>
            <w:gridSpan w:val="4"/>
            <w:vAlign w:val="center"/>
          </w:tcPr>
          <w:p w:rsidR="00DE7E25" w:rsidRDefault="00DE7E25" w:rsidP="00DE7E25">
            <w:pPr>
              <w:jc w:val="both"/>
            </w:pPr>
            <w:r w:rsidRPr="00D63AFF">
              <w:t>Универзитет у Нишу, Грађевински факултет</w:t>
            </w:r>
          </w:p>
        </w:tc>
        <w:tc>
          <w:tcPr>
            <w:tcW w:w="1644" w:type="pct"/>
            <w:gridSpan w:val="3"/>
            <w:vAlign w:val="center"/>
          </w:tcPr>
          <w:p w:rsidR="00DE7E25" w:rsidRDefault="008C4BEF" w:rsidP="00DE7E25">
            <w:pPr>
              <w:jc w:val="both"/>
            </w:pPr>
            <w:r>
              <w:rPr>
                <w:lang w:val="sr-Cyrl-CS"/>
              </w:rPr>
              <w:t>Грађевински одсек, х</w:t>
            </w:r>
            <w:r>
              <w:t>идротехничко-</w:t>
            </w:r>
            <w:r w:rsidR="00DE7E25" w:rsidRPr="00982A19">
              <w:t>конструкторски смер</w:t>
            </w:r>
          </w:p>
        </w:tc>
      </w:tr>
      <w:tr w:rsidR="00BC5C1A" w:rsidRPr="00A22864" w:rsidTr="002C2E60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:rsidR="00BC5C1A" w:rsidRPr="00A22864" w:rsidRDefault="00BC5C1A" w:rsidP="006B3B45">
            <w:pPr>
              <w:spacing w:after="60"/>
              <w:jc w:val="both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>-докторских уметничких пројеката</w:t>
            </w:r>
            <w:r w:rsidR="00F726B6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A22864">
              <w:rPr>
                <w:b/>
                <w:lang w:val="sr-Cyrl-CS"/>
              </w:rPr>
              <w:t>а у којима је наставн</w:t>
            </w:r>
            <w:r w:rsidR="00F70B72">
              <w:rPr>
                <w:b/>
                <w:lang w:val="sr-Cyrl-CS"/>
              </w:rPr>
              <w:t>и</w:t>
            </w:r>
            <w:r w:rsidRPr="00A22864">
              <w:rPr>
                <w:b/>
                <w:lang w:val="sr-Cyrl-CS"/>
              </w:rPr>
              <w:t>к ментор или је био ментор у претходних 10 година</w:t>
            </w:r>
          </w:p>
        </w:tc>
      </w:tr>
      <w:tr w:rsidR="00C03ECB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BC5C1A" w:rsidRPr="00A22864" w:rsidRDefault="00BC5C1A" w:rsidP="00BE59E8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292" w:type="pct"/>
            <w:gridSpan w:val="5"/>
            <w:vAlign w:val="center"/>
          </w:tcPr>
          <w:p w:rsidR="00BC5C1A" w:rsidRPr="000D32C3" w:rsidRDefault="00BC5C1A" w:rsidP="00BE59E8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804" w:type="pct"/>
            <w:gridSpan w:val="2"/>
            <w:vAlign w:val="center"/>
          </w:tcPr>
          <w:p w:rsidR="00BC5C1A" w:rsidRPr="00A22864" w:rsidRDefault="00BC5C1A" w:rsidP="00BE59E8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779" w:type="pct"/>
            <w:vAlign w:val="center"/>
          </w:tcPr>
          <w:p w:rsidR="00BC5C1A" w:rsidRPr="00A22864" w:rsidRDefault="00BC5C1A" w:rsidP="00BE59E8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865" w:type="pct"/>
            <w:gridSpan w:val="2"/>
            <w:vAlign w:val="center"/>
          </w:tcPr>
          <w:p w:rsidR="00BC5C1A" w:rsidRPr="00A22864" w:rsidRDefault="00BC5C1A" w:rsidP="00BE59E8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C03ECB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BC5C1A" w:rsidRPr="00A22864" w:rsidRDefault="00A54CFE" w:rsidP="00BE59E8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292" w:type="pct"/>
            <w:gridSpan w:val="5"/>
            <w:vAlign w:val="center"/>
          </w:tcPr>
          <w:p w:rsidR="00BC5C1A" w:rsidRPr="00A22864" w:rsidRDefault="003D4CC6" w:rsidP="00BE59E8">
            <w:pPr>
              <w:spacing w:after="60"/>
              <w:rPr>
                <w:lang w:val="sr-Cyrl-CS"/>
              </w:rPr>
            </w:pPr>
            <w:r w:rsidRPr="003D4CC6">
              <w:rPr>
                <w:lang w:val="sr-Cyrl-CS"/>
              </w:rPr>
              <w:t>Прилог принципима пројектовања елемената доњег строја железничке пруге у складу са савременим захтевима очувања животне средине</w:t>
            </w:r>
          </w:p>
        </w:tc>
        <w:tc>
          <w:tcPr>
            <w:tcW w:w="804" w:type="pct"/>
            <w:gridSpan w:val="2"/>
            <w:vAlign w:val="center"/>
          </w:tcPr>
          <w:p w:rsidR="00BC5C1A" w:rsidRPr="00A22864" w:rsidRDefault="003D4CC6" w:rsidP="00BE59E8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Јелена Димитријевић</w:t>
            </w:r>
          </w:p>
        </w:tc>
        <w:tc>
          <w:tcPr>
            <w:tcW w:w="779" w:type="pct"/>
            <w:vAlign w:val="center"/>
          </w:tcPr>
          <w:p w:rsidR="00BC5C1A" w:rsidRPr="00A22864" w:rsidRDefault="00BA242F" w:rsidP="00C70D7E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2023</w:t>
            </w:r>
          </w:p>
        </w:tc>
        <w:tc>
          <w:tcPr>
            <w:tcW w:w="865" w:type="pct"/>
            <w:gridSpan w:val="2"/>
            <w:vAlign w:val="center"/>
          </w:tcPr>
          <w:p w:rsidR="00BC5C1A" w:rsidRPr="00A22864" w:rsidRDefault="00BA242F" w:rsidP="007A0AF3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</w:tr>
      <w:tr w:rsidR="00A54CFE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A54CFE" w:rsidRPr="00A22864" w:rsidRDefault="00A54CFE" w:rsidP="00BE59E8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2292" w:type="pct"/>
            <w:gridSpan w:val="5"/>
            <w:vAlign w:val="center"/>
          </w:tcPr>
          <w:p w:rsidR="00A54CFE" w:rsidRPr="00A22864" w:rsidRDefault="00BA242F" w:rsidP="00BE59E8">
            <w:pPr>
              <w:spacing w:after="60"/>
              <w:rPr>
                <w:lang w:val="sr-Cyrl-CS"/>
              </w:rPr>
            </w:pPr>
            <w:r w:rsidRPr="00364243">
              <w:t>Унaпрeђeњe прoрaчунa нoсивoсти при прoбиjaњу aрмирaнoбeтoнских тeмeљa сaмaцa oслoњeних нa дeфoрмaбилну пoдлoгу</w:t>
            </w:r>
          </w:p>
        </w:tc>
        <w:tc>
          <w:tcPr>
            <w:tcW w:w="804" w:type="pct"/>
            <w:gridSpan w:val="2"/>
            <w:vAlign w:val="center"/>
          </w:tcPr>
          <w:p w:rsidR="006D548B" w:rsidRDefault="00BA242F" w:rsidP="00CC1ECA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Никола </w:t>
            </w:r>
          </w:p>
          <w:p w:rsidR="00A54CFE" w:rsidRPr="00A22864" w:rsidRDefault="00BA242F" w:rsidP="00CC1ECA">
            <w:pPr>
              <w:rPr>
                <w:lang w:val="sr-Cyrl-CS"/>
              </w:rPr>
            </w:pPr>
            <w:r>
              <w:rPr>
                <w:lang w:val="sr-Cyrl-CS"/>
              </w:rPr>
              <w:t>Ромић</w:t>
            </w:r>
          </w:p>
        </w:tc>
        <w:tc>
          <w:tcPr>
            <w:tcW w:w="779" w:type="pct"/>
            <w:vAlign w:val="center"/>
          </w:tcPr>
          <w:p w:rsidR="00A54CFE" w:rsidRPr="00A22864" w:rsidRDefault="00BA242F" w:rsidP="00C70D7E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2024</w:t>
            </w:r>
          </w:p>
        </w:tc>
        <w:tc>
          <w:tcPr>
            <w:tcW w:w="865" w:type="pct"/>
            <w:gridSpan w:val="2"/>
            <w:vAlign w:val="center"/>
          </w:tcPr>
          <w:p w:rsidR="00A54CFE" w:rsidRPr="00A22864" w:rsidRDefault="00BA242F" w:rsidP="007A0AF3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</w:tr>
      <w:tr w:rsidR="00BC5C1A" w:rsidRPr="00A22864" w:rsidTr="002C2E60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:rsidR="00BC5C1A" w:rsidRPr="00A22864" w:rsidRDefault="00BC5C1A" w:rsidP="006B3B45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BC5C1A" w:rsidRPr="00A22864" w:rsidTr="002C2E60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:rsidR="00BC5C1A" w:rsidRPr="004E59A6" w:rsidRDefault="00BC5C1A" w:rsidP="006B3B45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из области датог студијског програма </w:t>
            </w:r>
            <w:r w:rsidRPr="00DE2909">
              <w:rPr>
                <w:b/>
                <w:lang w:val="sr-Cyrl-CS"/>
              </w:rPr>
              <w:t>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</w:t>
            </w:r>
            <w:r w:rsidR="009021AE">
              <w:rPr>
                <w:b/>
              </w:rPr>
              <w:t>,</w:t>
            </w:r>
            <w:r w:rsidR="00A53470">
              <w:rPr>
                <w:b/>
                <w:lang w:val="sr-Cyrl-CS"/>
              </w:rPr>
              <w:t xml:space="preserve"> </w:t>
            </w:r>
            <w:r w:rsidR="00AD3F80">
              <w:rPr>
                <w:b/>
                <w:lang w:val="sr-Cyrl-CS"/>
              </w:rPr>
              <w:t>а у складу са допунским захте</w:t>
            </w:r>
            <w:r w:rsidRPr="00DE2909">
              <w:rPr>
                <w:b/>
                <w:lang w:val="sr-Cyrl-CS"/>
              </w:rPr>
              <w:t>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  <w:r w:rsidRPr="00DE2909">
              <w:rPr>
                <w:b/>
                <w:lang w:val="sr-Cyrl-CS"/>
              </w:rPr>
              <w:t xml:space="preserve"> (минимално 5 не више од 20)</w:t>
            </w:r>
          </w:p>
        </w:tc>
      </w:tr>
      <w:tr w:rsidR="00CC17C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CC17C6" w:rsidRPr="00CC17C6" w:rsidRDefault="00CC17C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  <w:vAlign w:val="center"/>
          </w:tcPr>
          <w:p w:rsidR="00CC17C6" w:rsidRPr="00CC17C6" w:rsidRDefault="00CC17C6" w:rsidP="005620DB">
            <w:pPr>
              <w:tabs>
                <w:tab w:val="left" w:pos="567"/>
              </w:tabs>
              <w:spacing w:after="60"/>
              <w:ind w:left="-113"/>
              <w:jc w:val="both"/>
              <w:rPr>
                <w:sz w:val="18"/>
                <w:szCs w:val="18"/>
              </w:rPr>
            </w:pPr>
            <w:r w:rsidRPr="00CC17C6">
              <w:rPr>
                <w:b/>
                <w:sz w:val="18"/>
                <w:szCs w:val="18"/>
              </w:rPr>
              <w:t>Bonić, Z.</w:t>
            </w:r>
            <w:r w:rsidRPr="00CC17C6">
              <w:rPr>
                <w:sz w:val="18"/>
                <w:szCs w:val="18"/>
              </w:rPr>
              <w:t>, Zlatanović,</w:t>
            </w:r>
            <w:r w:rsidRPr="00CC17C6">
              <w:rPr>
                <w:b/>
                <w:sz w:val="18"/>
                <w:szCs w:val="18"/>
              </w:rPr>
              <w:t xml:space="preserve"> E.</w:t>
            </w:r>
            <w:r w:rsidRPr="00CC17C6">
              <w:rPr>
                <w:sz w:val="18"/>
                <w:szCs w:val="18"/>
              </w:rPr>
              <w:t>, Romić, N., Lukić, D. Č., Cvetković, D. (2022). Punching shear capacity of reinforced concrete column footings accounting for the soil–structure interaction effect</w:t>
            </w:r>
            <w:r w:rsidRPr="00CC17C6">
              <w:rPr>
                <w:sz w:val="18"/>
                <w:szCs w:val="18"/>
                <w:lang w:val="en-US"/>
              </w:rPr>
              <w:t xml:space="preserve">. </w:t>
            </w:r>
            <w:r w:rsidRPr="00CC17C6">
              <w:rPr>
                <w:i/>
                <w:sz w:val="18"/>
                <w:szCs w:val="18"/>
                <w:lang w:val="en-US"/>
              </w:rPr>
              <w:t>Journal of Building</w:t>
            </w:r>
            <w:r w:rsidRPr="00CC17C6">
              <w:rPr>
                <w:sz w:val="18"/>
                <w:szCs w:val="18"/>
                <w:lang w:val="en-US"/>
              </w:rPr>
              <w:t xml:space="preserve"> </w:t>
            </w:r>
            <w:r w:rsidRPr="00CC17C6">
              <w:rPr>
                <w:i/>
                <w:sz w:val="18"/>
                <w:szCs w:val="18"/>
              </w:rPr>
              <w:t>Engineering</w:t>
            </w:r>
            <w:r w:rsidRPr="00CC17C6">
              <w:rPr>
                <w:sz w:val="18"/>
                <w:szCs w:val="18"/>
                <w:lang w:val="en-US"/>
              </w:rPr>
              <w:t>,</w:t>
            </w:r>
            <w:r w:rsidRPr="00CC17C6">
              <w:rPr>
                <w:sz w:val="18"/>
                <w:szCs w:val="18"/>
                <w:lang w:val="sr-Cyrl-CS"/>
              </w:rPr>
              <w:t xml:space="preserve"> </w:t>
            </w:r>
            <w:r w:rsidRPr="00CC17C6">
              <w:rPr>
                <w:sz w:val="18"/>
                <w:szCs w:val="18"/>
                <w:lang w:val="en-US"/>
              </w:rPr>
              <w:t xml:space="preserve">Elsevier, </w:t>
            </w:r>
            <w:r w:rsidRPr="00CC17C6">
              <w:rPr>
                <w:sz w:val="18"/>
                <w:szCs w:val="18"/>
                <w:lang w:val="sr-Cyrl-CS"/>
              </w:rPr>
              <w:t>Vol.</w:t>
            </w:r>
            <w:r w:rsidRPr="00CC17C6">
              <w:rPr>
                <w:sz w:val="18"/>
                <w:szCs w:val="18"/>
                <w:lang w:val="en-US"/>
              </w:rPr>
              <w:t xml:space="preserve"> 46</w:t>
            </w:r>
            <w:r w:rsidRPr="00CC17C6">
              <w:rPr>
                <w:sz w:val="18"/>
                <w:szCs w:val="18"/>
                <w:lang w:val="sr-Cyrl-CS"/>
              </w:rPr>
              <w:t>, 20</w:t>
            </w:r>
            <w:r w:rsidRPr="00CC17C6">
              <w:rPr>
                <w:sz w:val="18"/>
                <w:szCs w:val="18"/>
                <w:lang w:val="en-US"/>
              </w:rPr>
              <w:t>22</w:t>
            </w:r>
            <w:r w:rsidRPr="00CC17C6">
              <w:rPr>
                <w:sz w:val="18"/>
                <w:szCs w:val="18"/>
                <w:lang w:val="sr-Cyrl-CS"/>
              </w:rPr>
              <w:t xml:space="preserve">, </w:t>
            </w:r>
            <w:r w:rsidRPr="00CC17C6">
              <w:rPr>
                <w:sz w:val="18"/>
                <w:szCs w:val="18"/>
                <w:lang w:val="en-US"/>
              </w:rPr>
              <w:t xml:space="preserve">ISSN </w:t>
            </w:r>
            <w:r w:rsidRPr="00CC17C6">
              <w:rPr>
                <w:sz w:val="18"/>
                <w:szCs w:val="18"/>
              </w:rPr>
              <w:t>2352-7102</w:t>
            </w:r>
            <w:r w:rsidRPr="00CC17C6">
              <w:rPr>
                <w:sz w:val="18"/>
                <w:szCs w:val="18"/>
                <w:lang w:val="en-US"/>
              </w:rPr>
              <w:t xml:space="preserve"> (Print), </w:t>
            </w:r>
            <w:r w:rsidRPr="00CC17C6">
              <w:rPr>
                <w:sz w:val="18"/>
                <w:szCs w:val="18"/>
                <w:lang w:val="sr-Cyrl-CS"/>
              </w:rPr>
              <w:t xml:space="preserve">pp. </w:t>
            </w:r>
            <w:r w:rsidRPr="00CC17C6">
              <w:rPr>
                <w:sz w:val="18"/>
                <w:szCs w:val="18"/>
              </w:rPr>
              <w:t>1-23</w:t>
            </w:r>
            <w:r w:rsidRPr="00CC17C6">
              <w:rPr>
                <w:sz w:val="18"/>
                <w:szCs w:val="18"/>
                <w:lang w:val="en-US"/>
              </w:rPr>
              <w:t>, Article ID 103706, https://doi.org/10.1016/j.jobe.2021.103706</w:t>
            </w:r>
            <w:r w:rsidRPr="00CC17C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35" w:type="pct"/>
            <w:vAlign w:val="center"/>
          </w:tcPr>
          <w:p w:rsidR="00CC17C6" w:rsidRDefault="00CC17C6" w:rsidP="00621174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М21а</w:t>
            </w:r>
          </w:p>
        </w:tc>
      </w:tr>
      <w:tr w:rsidR="00CC17C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CC17C6" w:rsidRPr="00CC17C6" w:rsidRDefault="00CC17C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  <w:vAlign w:val="center"/>
          </w:tcPr>
          <w:p w:rsidR="00CC17C6" w:rsidRPr="00CC17C6" w:rsidRDefault="00CC17C6" w:rsidP="005620DB">
            <w:pPr>
              <w:ind w:left="-113"/>
              <w:jc w:val="both"/>
              <w:rPr>
                <w:sz w:val="18"/>
                <w:szCs w:val="18"/>
              </w:rPr>
            </w:pPr>
            <w:r w:rsidRPr="00CC17C6">
              <w:rPr>
                <w:b/>
                <w:sz w:val="18"/>
                <w:szCs w:val="18"/>
              </w:rPr>
              <w:t>Bonić, Z.</w:t>
            </w:r>
            <w:r w:rsidRPr="00CC17C6">
              <w:rPr>
                <w:sz w:val="18"/>
                <w:szCs w:val="18"/>
              </w:rPr>
              <w:t>, Zlatanović, E., Brčić, S., Blagojević, P., Romić, N., Cvetković, D. (2021). Theoretical and experimental research on the punching shear capacity of reinforced concrete column footings rested on the ground</w:t>
            </w:r>
            <w:r w:rsidRPr="00CC17C6">
              <w:rPr>
                <w:sz w:val="18"/>
                <w:szCs w:val="18"/>
                <w:lang w:val="en-US"/>
              </w:rPr>
              <w:t xml:space="preserve">. </w:t>
            </w:r>
            <w:r w:rsidRPr="00CC17C6">
              <w:rPr>
                <w:i/>
                <w:sz w:val="18"/>
                <w:szCs w:val="18"/>
              </w:rPr>
              <w:t>Engineering Structures</w:t>
            </w:r>
            <w:r w:rsidRPr="00CC17C6">
              <w:rPr>
                <w:sz w:val="18"/>
                <w:szCs w:val="18"/>
                <w:lang w:val="en-US"/>
              </w:rPr>
              <w:t>,</w:t>
            </w:r>
            <w:r w:rsidRPr="00CC17C6">
              <w:rPr>
                <w:sz w:val="18"/>
                <w:szCs w:val="18"/>
                <w:lang w:val="sr-Cyrl-CS"/>
              </w:rPr>
              <w:t xml:space="preserve"> </w:t>
            </w:r>
            <w:r w:rsidRPr="00CC17C6">
              <w:rPr>
                <w:sz w:val="18"/>
                <w:szCs w:val="18"/>
                <w:lang w:val="en-US"/>
              </w:rPr>
              <w:t xml:space="preserve">Elsevier, </w:t>
            </w:r>
            <w:r w:rsidRPr="00CC17C6">
              <w:rPr>
                <w:sz w:val="18"/>
                <w:szCs w:val="18"/>
                <w:lang w:val="sr-Cyrl-CS"/>
              </w:rPr>
              <w:t>Vol.</w:t>
            </w:r>
            <w:r w:rsidRPr="00CC17C6">
              <w:rPr>
                <w:sz w:val="18"/>
                <w:szCs w:val="18"/>
                <w:lang w:val="en-US"/>
              </w:rPr>
              <w:t xml:space="preserve"> 249</w:t>
            </w:r>
            <w:r w:rsidRPr="00CC17C6">
              <w:rPr>
                <w:sz w:val="18"/>
                <w:szCs w:val="18"/>
                <w:lang w:val="sr-Cyrl-CS"/>
              </w:rPr>
              <w:t>, 20</w:t>
            </w:r>
            <w:r w:rsidRPr="00CC17C6">
              <w:rPr>
                <w:sz w:val="18"/>
                <w:szCs w:val="18"/>
                <w:lang w:val="en-US"/>
              </w:rPr>
              <w:t>21</w:t>
            </w:r>
            <w:r w:rsidRPr="00CC17C6">
              <w:rPr>
                <w:sz w:val="18"/>
                <w:szCs w:val="18"/>
                <w:lang w:val="sr-Cyrl-CS"/>
              </w:rPr>
              <w:t xml:space="preserve">, </w:t>
            </w:r>
            <w:r w:rsidRPr="00CC17C6">
              <w:rPr>
                <w:sz w:val="18"/>
                <w:szCs w:val="18"/>
                <w:lang w:val="en-US"/>
              </w:rPr>
              <w:t xml:space="preserve">ISSN </w:t>
            </w:r>
            <w:r w:rsidRPr="00CC17C6">
              <w:rPr>
                <w:sz w:val="18"/>
                <w:szCs w:val="18"/>
              </w:rPr>
              <w:t>0141-0296</w:t>
            </w:r>
            <w:r w:rsidRPr="00CC17C6">
              <w:rPr>
                <w:sz w:val="18"/>
                <w:szCs w:val="18"/>
                <w:lang w:val="en-US"/>
              </w:rPr>
              <w:t xml:space="preserve"> (Print) </w:t>
            </w:r>
            <w:r w:rsidRPr="00CC17C6">
              <w:rPr>
                <w:sz w:val="18"/>
                <w:szCs w:val="18"/>
              </w:rPr>
              <w:t>1096-9845</w:t>
            </w:r>
            <w:r w:rsidRPr="00CC17C6">
              <w:rPr>
                <w:sz w:val="18"/>
                <w:szCs w:val="18"/>
                <w:lang w:val="en-US"/>
              </w:rPr>
              <w:t xml:space="preserve"> (Online), </w:t>
            </w:r>
            <w:r w:rsidRPr="00CC17C6">
              <w:rPr>
                <w:sz w:val="18"/>
                <w:szCs w:val="18"/>
                <w:lang w:val="sr-Cyrl-CS"/>
              </w:rPr>
              <w:t xml:space="preserve">pp. </w:t>
            </w:r>
            <w:r w:rsidRPr="00CC17C6">
              <w:rPr>
                <w:sz w:val="18"/>
                <w:szCs w:val="18"/>
              </w:rPr>
              <w:t>1-17</w:t>
            </w:r>
            <w:r w:rsidRPr="00CC17C6">
              <w:rPr>
                <w:sz w:val="18"/>
                <w:szCs w:val="18"/>
                <w:lang w:val="en-US"/>
              </w:rPr>
              <w:t>, Article ID 113154, https://doi.org/10.1016/j.engstruct.2021.113154</w:t>
            </w:r>
            <w:r w:rsidRPr="00CC17C6">
              <w:rPr>
                <w:sz w:val="18"/>
                <w:szCs w:val="18"/>
              </w:rPr>
              <w:t>.</w:t>
            </w:r>
          </w:p>
        </w:tc>
        <w:tc>
          <w:tcPr>
            <w:tcW w:w="335" w:type="pct"/>
            <w:vAlign w:val="center"/>
          </w:tcPr>
          <w:p w:rsidR="00CC17C6" w:rsidRDefault="00CC17C6" w:rsidP="00621174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М21</w:t>
            </w:r>
          </w:p>
        </w:tc>
      </w:tr>
      <w:tr w:rsidR="00CC17C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CC17C6" w:rsidRPr="00CC17C6" w:rsidRDefault="00CC17C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  <w:vAlign w:val="center"/>
          </w:tcPr>
          <w:p w:rsidR="00CC17C6" w:rsidRPr="00CC17C6" w:rsidRDefault="00CC17C6" w:rsidP="005620DB">
            <w:pPr>
              <w:tabs>
                <w:tab w:val="left" w:pos="567"/>
              </w:tabs>
              <w:spacing w:after="60"/>
              <w:ind w:left="-113"/>
              <w:jc w:val="both"/>
              <w:rPr>
                <w:sz w:val="18"/>
                <w:szCs w:val="18"/>
              </w:rPr>
            </w:pPr>
            <w:r w:rsidRPr="00CC17C6">
              <w:rPr>
                <w:b/>
                <w:sz w:val="18"/>
                <w:szCs w:val="18"/>
              </w:rPr>
              <w:t>Bonić, Z</w:t>
            </w:r>
            <w:r w:rsidRPr="00CC17C6">
              <w:rPr>
                <w:sz w:val="18"/>
                <w:szCs w:val="18"/>
              </w:rPr>
              <w:t xml:space="preserve">., Davidović, N., Vacev, T., Romić, N., Zlatanović, E., Savić, J. (2017). Punching behaviour of reinforced concrete footings at testing and according to Eurocode 2 and </w:t>
            </w:r>
            <w:r w:rsidRPr="00CC17C6">
              <w:rPr>
                <w:i/>
                <w:sz w:val="18"/>
                <w:szCs w:val="18"/>
              </w:rPr>
              <w:t>fib</w:t>
            </w:r>
            <w:r w:rsidRPr="00CC17C6">
              <w:rPr>
                <w:sz w:val="18"/>
                <w:szCs w:val="18"/>
              </w:rPr>
              <w:t xml:space="preserve"> model code 2010</w:t>
            </w:r>
            <w:r w:rsidRPr="00CC17C6">
              <w:rPr>
                <w:sz w:val="18"/>
                <w:szCs w:val="18"/>
                <w:lang w:val="en-US"/>
              </w:rPr>
              <w:t xml:space="preserve">”, </w:t>
            </w:r>
            <w:r w:rsidRPr="00CC17C6">
              <w:rPr>
                <w:i/>
                <w:sz w:val="18"/>
                <w:szCs w:val="18"/>
              </w:rPr>
              <w:t>International Journal of Concrete Structures and Materials</w:t>
            </w:r>
            <w:r w:rsidRPr="00CC17C6">
              <w:rPr>
                <w:sz w:val="18"/>
                <w:szCs w:val="18"/>
              </w:rPr>
              <w:t xml:space="preserve">, Vol. 11, No. 4, 2017, </w:t>
            </w:r>
            <w:r w:rsidRPr="00CC17C6">
              <w:rPr>
                <w:sz w:val="18"/>
                <w:szCs w:val="18"/>
                <w:lang w:val="en-US"/>
              </w:rPr>
              <w:t>ISSN 1976-0485 (Print), ISSN 2234-1315 (Online), pp. 657-676, https://doi.org/10.1007/s40069-017-0213-8.</w:t>
            </w:r>
            <w:r w:rsidRPr="00CC17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5" w:type="pct"/>
            <w:vAlign w:val="center"/>
          </w:tcPr>
          <w:p w:rsidR="00CC17C6" w:rsidRDefault="00CC17C6" w:rsidP="00621174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М21</w:t>
            </w:r>
          </w:p>
        </w:tc>
      </w:tr>
      <w:tr w:rsidR="00CC17C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CC17C6" w:rsidRPr="00CC17C6" w:rsidRDefault="00CC17C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  <w:vAlign w:val="center"/>
          </w:tcPr>
          <w:p w:rsidR="00CC17C6" w:rsidRPr="00CC17C6" w:rsidRDefault="00CC17C6" w:rsidP="005620DB">
            <w:pPr>
              <w:tabs>
                <w:tab w:val="left" w:pos="567"/>
              </w:tabs>
              <w:spacing w:after="60"/>
              <w:ind w:left="-113"/>
              <w:jc w:val="both"/>
              <w:rPr>
                <w:sz w:val="18"/>
                <w:szCs w:val="18"/>
              </w:rPr>
            </w:pPr>
            <w:r w:rsidRPr="00CC17C6">
              <w:rPr>
                <w:b/>
                <w:sz w:val="18"/>
                <w:szCs w:val="18"/>
              </w:rPr>
              <w:t>Bonić, Z.</w:t>
            </w:r>
            <w:r w:rsidRPr="00CC17C6">
              <w:rPr>
                <w:sz w:val="18"/>
                <w:szCs w:val="18"/>
              </w:rPr>
              <w:t xml:space="preserve">, Zlatanović, E., Marinković, N., Romić, N., Davidović, N., Djorić-Veljković, S., Djordjević, D.M. (2025): Chemical stabilisation of clayey soil </w:t>
            </w:r>
            <w:r w:rsidRPr="00CC17C6">
              <w:rPr>
                <w:sz w:val="18"/>
                <w:szCs w:val="18"/>
              </w:rPr>
              <w:sym w:font="Symbol" w:char="F02D"/>
            </w:r>
            <w:r w:rsidRPr="00CC17C6">
              <w:rPr>
                <w:sz w:val="18"/>
                <w:szCs w:val="18"/>
              </w:rPr>
              <w:t xml:space="preserve"> comparison of a variety of additives with respect to their effects on the soil compressive strength and shear strength.</w:t>
            </w:r>
            <w:r w:rsidRPr="00CC17C6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CC17C6">
              <w:rPr>
                <w:i/>
                <w:iCs/>
                <w:sz w:val="18"/>
                <w:szCs w:val="18"/>
                <w:lang w:val="en-GB"/>
              </w:rPr>
              <w:t>Buildings</w:t>
            </w:r>
            <w:r w:rsidRPr="00CC17C6">
              <w:rPr>
                <w:sz w:val="18"/>
                <w:szCs w:val="18"/>
                <w:lang w:val="en-GB"/>
              </w:rPr>
              <w:t xml:space="preserve">, ISSN 2075-5309, Vol. </w:t>
            </w:r>
            <w:r w:rsidRPr="00CC17C6">
              <w:rPr>
                <w:iCs/>
                <w:sz w:val="18"/>
                <w:szCs w:val="18"/>
                <w:lang w:val="en-GB"/>
              </w:rPr>
              <w:t>15</w:t>
            </w:r>
            <w:r w:rsidRPr="00CC17C6">
              <w:rPr>
                <w:sz w:val="18"/>
                <w:szCs w:val="18"/>
                <w:lang w:val="en-GB"/>
              </w:rPr>
              <w:t>, Issue 4, 2025, Article ID 552, pp. 1-21,</w:t>
            </w:r>
            <w:r w:rsidRPr="00CC17C6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CC17C6">
              <w:rPr>
                <w:sz w:val="18"/>
                <w:szCs w:val="18"/>
                <w:lang w:val="en-GB"/>
              </w:rPr>
              <w:t xml:space="preserve"> https://doi.org/10.3390/buildings15040552.</w:t>
            </w:r>
            <w:r w:rsidRPr="00CC17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5" w:type="pct"/>
            <w:vAlign w:val="center"/>
          </w:tcPr>
          <w:p w:rsidR="00CC17C6" w:rsidRDefault="00CC17C6" w:rsidP="00621174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М22</w:t>
            </w:r>
          </w:p>
        </w:tc>
      </w:tr>
      <w:tr w:rsidR="00CC17C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CC17C6" w:rsidRPr="00CC17C6" w:rsidRDefault="00CC17C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  <w:vAlign w:val="center"/>
          </w:tcPr>
          <w:p w:rsidR="00CC17C6" w:rsidRPr="00CC17C6" w:rsidRDefault="00CC17C6" w:rsidP="005620DB">
            <w:pPr>
              <w:pStyle w:val="ListParagraph"/>
              <w:spacing w:line="0" w:lineRule="atLeast"/>
              <w:ind w:left="-113" w:hanging="34"/>
              <w:jc w:val="both"/>
              <w:rPr>
                <w:b/>
                <w:sz w:val="18"/>
                <w:szCs w:val="18"/>
              </w:rPr>
            </w:pPr>
            <w:r w:rsidRPr="00CC17C6">
              <w:rPr>
                <w:b/>
                <w:sz w:val="18"/>
                <w:szCs w:val="18"/>
              </w:rPr>
              <w:t>Bonić, Z.</w:t>
            </w:r>
            <w:r w:rsidRPr="00CC17C6">
              <w:rPr>
                <w:sz w:val="18"/>
                <w:szCs w:val="18"/>
              </w:rPr>
              <w:t>, Davidović, N., Vacev, T., Romić, N.,</w:t>
            </w:r>
            <w:r w:rsidRPr="00CC17C6">
              <w:rPr>
                <w:b/>
                <w:sz w:val="18"/>
                <w:szCs w:val="18"/>
              </w:rPr>
              <w:t xml:space="preserve"> </w:t>
            </w:r>
            <w:r w:rsidRPr="00CC17C6">
              <w:rPr>
                <w:sz w:val="18"/>
                <w:szCs w:val="18"/>
              </w:rPr>
              <w:t xml:space="preserve">Zlatanović, E., Savić, J. (2017). Punching behaviour of reinforced concrete footings at testing and according to Eurocode 2 and </w:t>
            </w:r>
            <w:r w:rsidRPr="00CC17C6">
              <w:rPr>
                <w:i/>
                <w:sz w:val="18"/>
                <w:szCs w:val="18"/>
              </w:rPr>
              <w:t>fib</w:t>
            </w:r>
            <w:r w:rsidRPr="00CC17C6">
              <w:rPr>
                <w:sz w:val="18"/>
                <w:szCs w:val="18"/>
              </w:rPr>
              <w:t xml:space="preserve"> model code 2010.</w:t>
            </w:r>
            <w:r w:rsidRPr="00CC17C6">
              <w:rPr>
                <w:sz w:val="18"/>
                <w:szCs w:val="18"/>
                <w:lang w:val="en-US"/>
              </w:rPr>
              <w:t xml:space="preserve"> </w:t>
            </w:r>
            <w:r w:rsidRPr="00CC17C6">
              <w:rPr>
                <w:i/>
                <w:sz w:val="18"/>
                <w:szCs w:val="18"/>
              </w:rPr>
              <w:t>International Journal of Concrete Structures and Materials</w:t>
            </w:r>
            <w:r w:rsidRPr="00CC17C6">
              <w:rPr>
                <w:sz w:val="18"/>
                <w:szCs w:val="18"/>
              </w:rPr>
              <w:t xml:space="preserve">, Vol. 11, No. 4, </w:t>
            </w:r>
            <w:r w:rsidRPr="00CC17C6">
              <w:rPr>
                <w:sz w:val="18"/>
                <w:szCs w:val="18"/>
                <w:lang w:val="en-US"/>
              </w:rPr>
              <w:t>pp. 657-676, DOI</w:t>
            </w:r>
            <w:proofErr w:type="gramStart"/>
            <w:r w:rsidRPr="00CC17C6">
              <w:rPr>
                <w:sz w:val="18"/>
                <w:szCs w:val="18"/>
                <w:lang w:val="en-US"/>
              </w:rPr>
              <w:t>:10.1007</w:t>
            </w:r>
            <w:proofErr w:type="gramEnd"/>
            <w:r w:rsidRPr="00CC17C6">
              <w:rPr>
                <w:sz w:val="18"/>
                <w:szCs w:val="18"/>
                <w:lang w:val="en-US"/>
              </w:rPr>
              <w:t>/s40069-017-0213-8</w:t>
            </w:r>
            <w:r w:rsidRPr="00CC17C6">
              <w:rPr>
                <w:sz w:val="18"/>
                <w:szCs w:val="18"/>
              </w:rPr>
              <w:t>.</w:t>
            </w:r>
          </w:p>
        </w:tc>
        <w:tc>
          <w:tcPr>
            <w:tcW w:w="335" w:type="pct"/>
            <w:vAlign w:val="center"/>
          </w:tcPr>
          <w:p w:rsidR="00CC17C6" w:rsidRDefault="00CC17C6" w:rsidP="00621174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М21</w:t>
            </w:r>
          </w:p>
        </w:tc>
      </w:tr>
      <w:tr w:rsidR="00CC17C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CC17C6" w:rsidRPr="00CC17C6" w:rsidRDefault="00CC17C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</w:tcPr>
          <w:p w:rsidR="00CC17C6" w:rsidRPr="00A8614F" w:rsidRDefault="00CC17C6" w:rsidP="005620DB">
            <w:pPr>
              <w:ind w:left="-72"/>
              <w:jc w:val="both"/>
            </w:pPr>
            <w:r w:rsidRPr="00A8614F">
              <w:t xml:space="preserve">Vacev, T., </w:t>
            </w:r>
            <w:r w:rsidRPr="00A8614F">
              <w:rPr>
                <w:b/>
              </w:rPr>
              <w:t>Bonić, Z.</w:t>
            </w:r>
            <w:r w:rsidRPr="00A8614F">
              <w:t xml:space="preserve">, Prolović, V., Davidović, N., Lukić, D. (2015). Testing and finite element analysis of reinforced concrete column footings failing by punching shear. </w:t>
            </w:r>
            <w:r w:rsidRPr="00A8614F">
              <w:rPr>
                <w:i/>
              </w:rPr>
              <w:t>Engineering Structures</w:t>
            </w:r>
            <w:r w:rsidRPr="00A8614F">
              <w:t>, Vol. 92, pp. 1-14, DOI:10.1016/j.engstruct.2015.02.027.</w:t>
            </w:r>
          </w:p>
        </w:tc>
        <w:tc>
          <w:tcPr>
            <w:tcW w:w="335" w:type="pct"/>
            <w:vAlign w:val="center"/>
          </w:tcPr>
          <w:p w:rsidR="00CC17C6" w:rsidRPr="00A22864" w:rsidRDefault="00CC17C6" w:rsidP="005620DB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М21</w:t>
            </w:r>
          </w:p>
        </w:tc>
      </w:tr>
      <w:tr w:rsidR="00CC17C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CC17C6" w:rsidRPr="00CC17C6" w:rsidRDefault="00CC17C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  <w:vAlign w:val="center"/>
          </w:tcPr>
          <w:p w:rsidR="00CC17C6" w:rsidRPr="00CC17C6" w:rsidRDefault="00CC17C6" w:rsidP="005620DB">
            <w:pPr>
              <w:ind w:left="-113"/>
              <w:jc w:val="both"/>
              <w:rPr>
                <w:sz w:val="18"/>
                <w:szCs w:val="18"/>
              </w:rPr>
            </w:pPr>
            <w:r w:rsidRPr="00CC17C6">
              <w:rPr>
                <w:sz w:val="18"/>
                <w:szCs w:val="18"/>
              </w:rPr>
              <w:t xml:space="preserve">Zlatanović, E., Šešov, V., Lukić, D. Č., </w:t>
            </w:r>
            <w:r w:rsidRPr="00CC17C6">
              <w:rPr>
                <w:b/>
                <w:sz w:val="18"/>
                <w:szCs w:val="18"/>
              </w:rPr>
              <w:t xml:space="preserve">Bonić, Z. </w:t>
            </w:r>
            <w:r w:rsidRPr="00CC17C6">
              <w:rPr>
                <w:sz w:val="18"/>
                <w:szCs w:val="18"/>
              </w:rPr>
              <w:t xml:space="preserve">(2021). </w:t>
            </w:r>
            <w:r w:rsidRPr="00CC17C6">
              <w:rPr>
                <w:bCs/>
                <w:sz w:val="18"/>
                <w:szCs w:val="18"/>
                <w:lang w:val="en-US"/>
              </w:rPr>
              <w:t xml:space="preserve">Influence of a new-bored </w:t>
            </w:r>
            <w:proofErr w:type="spellStart"/>
            <w:r w:rsidRPr="00CC17C6">
              <w:rPr>
                <w:bCs/>
                <w:sz w:val="18"/>
                <w:szCs w:val="18"/>
                <w:lang w:val="en-US"/>
              </w:rPr>
              <w:t>neighbouring</w:t>
            </w:r>
            <w:proofErr w:type="spellEnd"/>
            <w:r w:rsidRPr="00CC17C6">
              <w:rPr>
                <w:bCs/>
                <w:sz w:val="18"/>
                <w:szCs w:val="18"/>
                <w:lang w:val="en-US"/>
              </w:rPr>
              <w:t xml:space="preserve"> cavity on the seismic response of an existing tunnel under incident P- and SV-waves</w:t>
            </w:r>
            <w:r w:rsidRPr="00CC17C6">
              <w:rPr>
                <w:sz w:val="18"/>
                <w:szCs w:val="18"/>
                <w:lang w:val="en-US"/>
              </w:rPr>
              <w:t xml:space="preserve">. </w:t>
            </w:r>
            <w:r w:rsidRPr="00CC17C6">
              <w:rPr>
                <w:i/>
                <w:sz w:val="18"/>
                <w:szCs w:val="18"/>
              </w:rPr>
              <w:t>Earthquake Engineering and Structural Dynamics</w:t>
            </w:r>
            <w:r w:rsidRPr="00CC17C6">
              <w:rPr>
                <w:sz w:val="18"/>
                <w:szCs w:val="18"/>
                <w:lang w:val="en-US"/>
              </w:rPr>
              <w:t>,</w:t>
            </w:r>
            <w:r w:rsidRPr="00CC17C6">
              <w:rPr>
                <w:sz w:val="18"/>
                <w:szCs w:val="18"/>
                <w:lang w:val="sr-Cyrl-CS"/>
              </w:rPr>
              <w:t xml:space="preserve"> </w:t>
            </w:r>
            <w:r w:rsidRPr="00CC17C6">
              <w:rPr>
                <w:sz w:val="18"/>
                <w:szCs w:val="18"/>
              </w:rPr>
              <w:t xml:space="preserve">Journal of the International Association for Earthquake Engineering, </w:t>
            </w:r>
            <w:r w:rsidRPr="00CC17C6">
              <w:rPr>
                <w:sz w:val="18"/>
                <w:szCs w:val="18"/>
                <w:lang w:val="sr-Cyrl-CS"/>
              </w:rPr>
              <w:t>Vol.</w:t>
            </w:r>
            <w:r w:rsidRPr="00CC17C6">
              <w:rPr>
                <w:sz w:val="18"/>
                <w:szCs w:val="18"/>
                <w:lang w:val="en-US"/>
              </w:rPr>
              <w:t xml:space="preserve"> 50</w:t>
            </w:r>
            <w:r w:rsidRPr="00CC17C6">
              <w:rPr>
                <w:sz w:val="18"/>
                <w:szCs w:val="18"/>
                <w:lang w:val="sr-Cyrl-CS"/>
              </w:rPr>
              <w:t>, No</w:t>
            </w:r>
            <w:r w:rsidRPr="00CC17C6">
              <w:rPr>
                <w:sz w:val="18"/>
                <w:szCs w:val="18"/>
                <w:lang w:val="en-US"/>
              </w:rPr>
              <w:t>.</w:t>
            </w:r>
            <w:r w:rsidRPr="00CC17C6">
              <w:rPr>
                <w:sz w:val="18"/>
                <w:szCs w:val="18"/>
                <w:lang w:val="sr-Cyrl-CS"/>
              </w:rPr>
              <w:t xml:space="preserve"> </w:t>
            </w:r>
            <w:r w:rsidRPr="00CC17C6">
              <w:rPr>
                <w:sz w:val="18"/>
                <w:szCs w:val="18"/>
                <w:lang w:val="en-US"/>
              </w:rPr>
              <w:t>11</w:t>
            </w:r>
            <w:r w:rsidRPr="00CC17C6">
              <w:rPr>
                <w:sz w:val="18"/>
                <w:szCs w:val="18"/>
                <w:lang w:val="sr-Cyrl-CS"/>
              </w:rPr>
              <w:t>, 20</w:t>
            </w:r>
            <w:r w:rsidRPr="00CC17C6">
              <w:rPr>
                <w:sz w:val="18"/>
                <w:szCs w:val="18"/>
                <w:lang w:val="en-US"/>
              </w:rPr>
              <w:t>21</w:t>
            </w:r>
            <w:r w:rsidRPr="00CC17C6">
              <w:rPr>
                <w:sz w:val="18"/>
                <w:szCs w:val="18"/>
                <w:lang w:val="sr-Cyrl-CS"/>
              </w:rPr>
              <w:t xml:space="preserve">, </w:t>
            </w:r>
            <w:r w:rsidRPr="00CC17C6">
              <w:rPr>
                <w:sz w:val="18"/>
                <w:szCs w:val="18"/>
                <w:lang w:val="en-US"/>
              </w:rPr>
              <w:t xml:space="preserve">ISSN </w:t>
            </w:r>
            <w:r w:rsidRPr="00CC17C6">
              <w:rPr>
                <w:sz w:val="18"/>
                <w:szCs w:val="18"/>
              </w:rPr>
              <w:t>0098-8847</w:t>
            </w:r>
            <w:r w:rsidRPr="00CC17C6">
              <w:rPr>
                <w:sz w:val="18"/>
                <w:szCs w:val="18"/>
                <w:lang w:val="en-US"/>
              </w:rPr>
              <w:t xml:space="preserve"> (Print) </w:t>
            </w:r>
            <w:r w:rsidRPr="00CC17C6">
              <w:rPr>
                <w:sz w:val="18"/>
                <w:szCs w:val="18"/>
              </w:rPr>
              <w:t>1096-9845</w:t>
            </w:r>
            <w:r w:rsidRPr="00CC17C6">
              <w:rPr>
                <w:sz w:val="18"/>
                <w:szCs w:val="18"/>
                <w:lang w:val="en-US"/>
              </w:rPr>
              <w:t xml:space="preserve"> (Online), </w:t>
            </w:r>
            <w:r w:rsidRPr="00CC17C6">
              <w:rPr>
                <w:sz w:val="18"/>
                <w:szCs w:val="18"/>
                <w:lang w:val="sr-Cyrl-CS"/>
              </w:rPr>
              <w:t xml:space="preserve">pp. </w:t>
            </w:r>
            <w:r w:rsidRPr="00CC17C6">
              <w:rPr>
                <w:sz w:val="18"/>
                <w:szCs w:val="18"/>
              </w:rPr>
              <w:t>2980-3014</w:t>
            </w:r>
            <w:r w:rsidRPr="00CC17C6">
              <w:rPr>
                <w:sz w:val="18"/>
                <w:szCs w:val="18"/>
                <w:lang w:val="en-US"/>
              </w:rPr>
              <w:t>, https://doi.org/10.1002/eqe.3497</w:t>
            </w:r>
            <w:r w:rsidRPr="00CC17C6">
              <w:rPr>
                <w:sz w:val="18"/>
                <w:szCs w:val="18"/>
              </w:rPr>
              <w:t>.</w:t>
            </w:r>
          </w:p>
        </w:tc>
        <w:tc>
          <w:tcPr>
            <w:tcW w:w="335" w:type="pct"/>
            <w:vAlign w:val="center"/>
          </w:tcPr>
          <w:p w:rsidR="00CC17C6" w:rsidRPr="00CC17C6" w:rsidRDefault="00CC17C6" w:rsidP="005620DB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CC17C6">
              <w:rPr>
                <w:b/>
                <w:sz w:val="18"/>
                <w:szCs w:val="18"/>
              </w:rPr>
              <w:t xml:space="preserve">  M21</w:t>
            </w:r>
          </w:p>
        </w:tc>
      </w:tr>
      <w:tr w:rsidR="00CC17C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CC17C6" w:rsidRPr="00CC17C6" w:rsidRDefault="00CC17C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  <w:vAlign w:val="center"/>
          </w:tcPr>
          <w:p w:rsidR="00CC17C6" w:rsidRPr="00CC17C6" w:rsidRDefault="00CC17C6" w:rsidP="005620DB">
            <w:pPr>
              <w:ind w:left="-113"/>
              <w:jc w:val="both"/>
              <w:rPr>
                <w:sz w:val="18"/>
                <w:szCs w:val="18"/>
              </w:rPr>
            </w:pPr>
            <w:proofErr w:type="spellStart"/>
            <w:r w:rsidRPr="00CC17C6">
              <w:rPr>
                <w:sz w:val="18"/>
                <w:szCs w:val="18"/>
                <w:lang w:val="en-GB"/>
              </w:rPr>
              <w:t>Zlatanović</w:t>
            </w:r>
            <w:proofErr w:type="spellEnd"/>
            <w:r w:rsidRPr="00CC17C6">
              <w:rPr>
                <w:sz w:val="18"/>
                <w:szCs w:val="18"/>
                <w:lang w:val="en-GB"/>
              </w:rPr>
              <w:t xml:space="preserve">, E., </w:t>
            </w:r>
            <w:proofErr w:type="spellStart"/>
            <w:r w:rsidRPr="00CC17C6">
              <w:rPr>
                <w:sz w:val="18"/>
                <w:szCs w:val="18"/>
                <w:lang w:val="en-GB"/>
              </w:rPr>
              <w:t>Marinković</w:t>
            </w:r>
            <w:proofErr w:type="spellEnd"/>
            <w:r w:rsidRPr="00CC17C6">
              <w:rPr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CC17C6">
              <w:rPr>
                <w:b/>
                <w:sz w:val="18"/>
                <w:szCs w:val="18"/>
                <w:lang w:val="en-GB"/>
              </w:rPr>
              <w:t>Bonić</w:t>
            </w:r>
            <w:proofErr w:type="spellEnd"/>
            <w:r w:rsidRPr="00CC17C6">
              <w:rPr>
                <w:b/>
                <w:sz w:val="18"/>
                <w:szCs w:val="18"/>
                <w:lang w:val="en-GB"/>
              </w:rPr>
              <w:t>, Z.</w:t>
            </w:r>
            <w:r w:rsidRPr="00CC17C6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C17C6">
              <w:rPr>
                <w:sz w:val="18"/>
                <w:szCs w:val="18"/>
                <w:lang w:val="en-GB"/>
              </w:rPr>
              <w:t>Romić</w:t>
            </w:r>
            <w:proofErr w:type="spellEnd"/>
            <w:r w:rsidRPr="00CC17C6">
              <w:rPr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CC17C6">
              <w:rPr>
                <w:sz w:val="18"/>
                <w:szCs w:val="18"/>
                <w:lang w:val="en-GB"/>
              </w:rPr>
              <w:t>Djorić-Veljković</w:t>
            </w:r>
            <w:proofErr w:type="spellEnd"/>
            <w:r w:rsidRPr="00CC17C6">
              <w:rPr>
                <w:sz w:val="18"/>
                <w:szCs w:val="18"/>
                <w:lang w:val="en-GB"/>
              </w:rPr>
              <w:t xml:space="preserve">, S., </w:t>
            </w:r>
            <w:proofErr w:type="spellStart"/>
            <w:r w:rsidRPr="00CC17C6">
              <w:rPr>
                <w:sz w:val="18"/>
                <w:szCs w:val="18"/>
                <w:lang w:val="en-GB"/>
              </w:rPr>
              <w:t>Cvetković</w:t>
            </w:r>
            <w:proofErr w:type="spellEnd"/>
            <w:r w:rsidRPr="00CC17C6">
              <w:rPr>
                <w:sz w:val="18"/>
                <w:szCs w:val="18"/>
                <w:lang w:val="en-GB"/>
              </w:rPr>
              <w:t xml:space="preserve">, D., </w:t>
            </w:r>
            <w:proofErr w:type="spellStart"/>
            <w:r w:rsidRPr="00CC17C6">
              <w:rPr>
                <w:sz w:val="18"/>
                <w:szCs w:val="18"/>
                <w:lang w:val="en-GB"/>
              </w:rPr>
              <w:t>Djordjević</w:t>
            </w:r>
            <w:proofErr w:type="spellEnd"/>
            <w:r w:rsidRPr="00CC17C6">
              <w:rPr>
                <w:sz w:val="18"/>
                <w:szCs w:val="18"/>
                <w:lang w:val="en-GB"/>
              </w:rPr>
              <w:t xml:space="preserve">, D. (2024). Comparative study of the effects of conventional, waste, and alternative materials on the </w:t>
            </w:r>
            <w:proofErr w:type="spellStart"/>
            <w:r w:rsidRPr="00CC17C6">
              <w:rPr>
                <w:sz w:val="18"/>
                <w:szCs w:val="18"/>
                <w:lang w:val="en-GB"/>
              </w:rPr>
              <w:t>geomechanical</w:t>
            </w:r>
            <w:proofErr w:type="spellEnd"/>
            <w:r w:rsidRPr="00CC17C6">
              <w:rPr>
                <w:sz w:val="18"/>
                <w:szCs w:val="18"/>
                <w:lang w:val="en-GB"/>
              </w:rPr>
              <w:t xml:space="preserve"> properties of clayey soil in the chemical soil stabilisation technique. </w:t>
            </w:r>
            <w:r w:rsidRPr="00CC17C6">
              <w:rPr>
                <w:i/>
                <w:sz w:val="18"/>
                <w:szCs w:val="18"/>
                <w:lang w:val="en-GB"/>
              </w:rPr>
              <w:t>Applied Sciences</w:t>
            </w:r>
            <w:r w:rsidRPr="00CC17C6">
              <w:rPr>
                <w:sz w:val="18"/>
                <w:szCs w:val="18"/>
                <w:lang w:val="en-GB"/>
              </w:rPr>
              <w:t>, ISSN 2076-3417, Vol. 14, No. 14, 2024, Article ID 6249</w:t>
            </w:r>
            <w:r w:rsidRPr="00CC17C6">
              <w:rPr>
                <w:sz w:val="18"/>
                <w:szCs w:val="18"/>
              </w:rPr>
              <w:t>,</w:t>
            </w:r>
            <w:r w:rsidRPr="00CC17C6">
              <w:rPr>
                <w:sz w:val="18"/>
                <w:szCs w:val="18"/>
                <w:lang w:val="en-GB"/>
              </w:rPr>
              <w:t xml:space="preserve"> https://doi.org/10.3390/app14146249</w:t>
            </w:r>
            <w:r w:rsidRPr="00CC17C6">
              <w:rPr>
                <w:sz w:val="18"/>
                <w:szCs w:val="18"/>
              </w:rPr>
              <w:t>.</w:t>
            </w:r>
          </w:p>
        </w:tc>
        <w:tc>
          <w:tcPr>
            <w:tcW w:w="335" w:type="pct"/>
            <w:vAlign w:val="center"/>
          </w:tcPr>
          <w:p w:rsidR="00CC17C6" w:rsidRPr="00CC17C6" w:rsidRDefault="00CC17C6" w:rsidP="005620DB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CC17C6">
              <w:rPr>
                <w:b/>
                <w:sz w:val="18"/>
                <w:szCs w:val="18"/>
              </w:rPr>
              <w:t>М22</w:t>
            </w:r>
          </w:p>
        </w:tc>
      </w:tr>
      <w:tr w:rsidR="00CC17C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CC17C6" w:rsidRPr="00CC17C6" w:rsidRDefault="00CC17C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  <w:vAlign w:val="center"/>
          </w:tcPr>
          <w:p w:rsidR="00CC17C6" w:rsidRPr="00CC17C6" w:rsidRDefault="00CC17C6" w:rsidP="005620DB">
            <w:pPr>
              <w:ind w:left="-113"/>
              <w:jc w:val="both"/>
              <w:rPr>
                <w:b/>
                <w:sz w:val="18"/>
                <w:szCs w:val="18"/>
                <w:lang w:val="en-GB"/>
              </w:rPr>
            </w:pPr>
            <w:r w:rsidRPr="00CC17C6">
              <w:rPr>
                <w:sz w:val="18"/>
                <w:szCs w:val="18"/>
              </w:rPr>
              <w:t xml:space="preserve">Zlatanović, E., Lukić, D. Č., Šešov, V., </w:t>
            </w:r>
            <w:r w:rsidRPr="00CC17C6">
              <w:rPr>
                <w:b/>
                <w:sz w:val="18"/>
                <w:szCs w:val="18"/>
              </w:rPr>
              <w:t>Bonić, Z.</w:t>
            </w:r>
            <w:r w:rsidRPr="00CC17C6">
              <w:rPr>
                <w:sz w:val="18"/>
                <w:szCs w:val="18"/>
              </w:rPr>
              <w:t xml:space="preserve">. (2022). </w:t>
            </w:r>
            <w:r w:rsidRPr="00CC17C6">
              <w:rPr>
                <w:bCs/>
                <w:sz w:val="18"/>
                <w:szCs w:val="18"/>
                <w:lang w:val="en-US"/>
              </w:rPr>
              <w:t>Dynamic analysis of a deeply buried tunnel influenced by a newly-built adjacent cavity with a special emphasis on the minimum seismically safe tunnel distance</w:t>
            </w:r>
            <w:r w:rsidRPr="00CC17C6">
              <w:rPr>
                <w:sz w:val="18"/>
                <w:szCs w:val="18"/>
                <w:lang w:val="en-US"/>
              </w:rPr>
              <w:t xml:space="preserve">. </w:t>
            </w:r>
            <w:r w:rsidRPr="00CC17C6">
              <w:rPr>
                <w:i/>
                <w:sz w:val="18"/>
                <w:szCs w:val="18"/>
              </w:rPr>
              <w:t>Periodica Polytechnica Civil Engineering</w:t>
            </w:r>
            <w:r w:rsidRPr="00CC17C6">
              <w:rPr>
                <w:sz w:val="18"/>
                <w:szCs w:val="18"/>
                <w:lang w:val="en-US"/>
              </w:rPr>
              <w:t xml:space="preserve">, </w:t>
            </w:r>
            <w:r w:rsidRPr="00CC17C6">
              <w:rPr>
                <w:sz w:val="18"/>
                <w:szCs w:val="18"/>
                <w:lang w:val="sr-Cyrl-CS"/>
              </w:rPr>
              <w:t>Vol.</w:t>
            </w:r>
            <w:r w:rsidRPr="00CC17C6">
              <w:rPr>
                <w:sz w:val="18"/>
                <w:szCs w:val="18"/>
                <w:lang w:val="en-US"/>
              </w:rPr>
              <w:t xml:space="preserve"> 66</w:t>
            </w:r>
            <w:r w:rsidRPr="00CC17C6">
              <w:rPr>
                <w:sz w:val="18"/>
                <w:szCs w:val="18"/>
                <w:lang w:val="sr-Cyrl-CS"/>
              </w:rPr>
              <w:t>, No</w:t>
            </w:r>
            <w:r w:rsidRPr="00CC17C6">
              <w:rPr>
                <w:sz w:val="18"/>
                <w:szCs w:val="18"/>
                <w:lang w:val="en-US"/>
              </w:rPr>
              <w:t>.</w:t>
            </w:r>
            <w:r w:rsidRPr="00CC17C6">
              <w:rPr>
                <w:sz w:val="18"/>
                <w:szCs w:val="18"/>
                <w:lang w:val="sr-Cyrl-CS"/>
              </w:rPr>
              <w:t xml:space="preserve"> </w:t>
            </w:r>
            <w:r w:rsidRPr="00CC17C6">
              <w:rPr>
                <w:sz w:val="18"/>
                <w:szCs w:val="18"/>
                <w:lang w:val="en-US"/>
              </w:rPr>
              <w:t>1</w:t>
            </w:r>
            <w:r w:rsidRPr="00CC17C6">
              <w:rPr>
                <w:sz w:val="18"/>
                <w:szCs w:val="18"/>
                <w:lang w:val="sr-Cyrl-CS"/>
              </w:rPr>
              <w:t>, 20</w:t>
            </w:r>
            <w:r w:rsidRPr="00CC17C6">
              <w:rPr>
                <w:sz w:val="18"/>
                <w:szCs w:val="18"/>
                <w:lang w:val="en-US"/>
              </w:rPr>
              <w:t>22</w:t>
            </w:r>
            <w:r w:rsidRPr="00CC17C6">
              <w:rPr>
                <w:sz w:val="18"/>
                <w:szCs w:val="18"/>
                <w:lang w:val="sr-Cyrl-CS"/>
              </w:rPr>
              <w:t xml:space="preserve">, </w:t>
            </w:r>
            <w:r w:rsidRPr="00CC17C6">
              <w:rPr>
                <w:sz w:val="18"/>
                <w:szCs w:val="18"/>
                <w:lang w:val="en-US"/>
              </w:rPr>
              <w:t xml:space="preserve">ISSN </w:t>
            </w:r>
            <w:r w:rsidRPr="00CC17C6">
              <w:rPr>
                <w:sz w:val="18"/>
                <w:szCs w:val="18"/>
              </w:rPr>
              <w:t>0553-6626</w:t>
            </w:r>
            <w:r w:rsidRPr="00CC17C6">
              <w:rPr>
                <w:sz w:val="18"/>
                <w:szCs w:val="18"/>
                <w:lang w:val="en-US"/>
              </w:rPr>
              <w:t xml:space="preserve"> (Print) </w:t>
            </w:r>
            <w:r w:rsidRPr="00CC17C6">
              <w:rPr>
                <w:sz w:val="18"/>
                <w:szCs w:val="18"/>
              </w:rPr>
              <w:t>1587-3773</w:t>
            </w:r>
            <w:r w:rsidRPr="00CC17C6">
              <w:rPr>
                <w:sz w:val="18"/>
                <w:szCs w:val="18"/>
                <w:lang w:val="en-US"/>
              </w:rPr>
              <w:t xml:space="preserve"> (Online), </w:t>
            </w:r>
            <w:r w:rsidRPr="00CC17C6">
              <w:rPr>
                <w:sz w:val="18"/>
                <w:szCs w:val="18"/>
                <w:lang w:val="sr-Cyrl-CS"/>
              </w:rPr>
              <w:t xml:space="preserve">pp. </w:t>
            </w:r>
            <w:r w:rsidRPr="00CC17C6">
              <w:rPr>
                <w:sz w:val="18"/>
                <w:szCs w:val="18"/>
              </w:rPr>
              <w:t>138-148</w:t>
            </w:r>
            <w:r w:rsidRPr="00CC17C6">
              <w:rPr>
                <w:sz w:val="18"/>
                <w:szCs w:val="18"/>
                <w:lang w:val="en-US"/>
              </w:rPr>
              <w:t>, https://doi.org/10.3311/PPci.19001</w:t>
            </w:r>
            <w:r w:rsidRPr="00CC17C6">
              <w:rPr>
                <w:sz w:val="18"/>
                <w:szCs w:val="18"/>
              </w:rPr>
              <w:t>.</w:t>
            </w:r>
          </w:p>
        </w:tc>
        <w:tc>
          <w:tcPr>
            <w:tcW w:w="335" w:type="pct"/>
            <w:vAlign w:val="center"/>
          </w:tcPr>
          <w:p w:rsidR="00CC17C6" w:rsidRPr="00CC17C6" w:rsidRDefault="00CC17C6" w:rsidP="005620DB">
            <w:pPr>
              <w:jc w:val="center"/>
              <w:rPr>
                <w:b/>
                <w:sz w:val="18"/>
                <w:szCs w:val="18"/>
              </w:rPr>
            </w:pPr>
            <w:r w:rsidRPr="00CC17C6">
              <w:rPr>
                <w:b/>
                <w:sz w:val="18"/>
                <w:szCs w:val="18"/>
              </w:rPr>
              <w:t>M23</w:t>
            </w:r>
          </w:p>
        </w:tc>
      </w:tr>
      <w:tr w:rsidR="00B47460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B47460" w:rsidRPr="00CC17C6" w:rsidRDefault="00B47460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  <w:vAlign w:val="center"/>
          </w:tcPr>
          <w:p w:rsidR="00B47460" w:rsidRPr="00A8614F" w:rsidRDefault="00B47460" w:rsidP="00213A47">
            <w:pPr>
              <w:spacing w:after="60"/>
              <w:ind w:left="-72"/>
              <w:jc w:val="both"/>
            </w:pPr>
            <w:r w:rsidRPr="00A8614F">
              <w:t xml:space="preserve">Zlatanović, E., Lukić, D. Č., Prolović, V., </w:t>
            </w:r>
            <w:r w:rsidRPr="00A8614F">
              <w:rPr>
                <w:b/>
              </w:rPr>
              <w:t>Bonić, Z.</w:t>
            </w:r>
            <w:r w:rsidRPr="00A8614F">
              <w:t xml:space="preserve">, Davidović, N. (2015). Comparative study on earthquake-induced soil–tunnel structure interaction effects under good and poor soil conditions. </w:t>
            </w:r>
            <w:r w:rsidRPr="00A8614F">
              <w:rPr>
                <w:i/>
              </w:rPr>
              <w:t>European Journal of Environmental and Civil Engineering</w:t>
            </w:r>
            <w:r w:rsidRPr="00A8614F">
              <w:t>, Vol. 19, No. 8, pp. 1000-1014, DOI:10.1080/19648189.2014.992548.</w:t>
            </w:r>
          </w:p>
        </w:tc>
        <w:tc>
          <w:tcPr>
            <w:tcW w:w="335" w:type="pct"/>
            <w:vAlign w:val="center"/>
          </w:tcPr>
          <w:p w:rsidR="00B47460" w:rsidRPr="00A22864" w:rsidRDefault="00B47460" w:rsidP="00621174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М23</w:t>
            </w:r>
          </w:p>
        </w:tc>
      </w:tr>
      <w:tr w:rsidR="009A2CB0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9A2CB0" w:rsidRPr="00CC17C6" w:rsidRDefault="009A2CB0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</w:tcPr>
          <w:p w:rsidR="009A2CB0" w:rsidRPr="00A8614F" w:rsidRDefault="009A2CB0" w:rsidP="00213A47">
            <w:pPr>
              <w:pStyle w:val="CVNormal"/>
              <w:ind w:left="-72"/>
              <w:jc w:val="both"/>
              <w:rPr>
                <w:rFonts w:ascii="Times New Roman" w:hAnsi="Times New Roman"/>
                <w:b/>
              </w:rPr>
            </w:pPr>
            <w:r w:rsidRPr="00A8614F">
              <w:rPr>
                <w:rFonts w:ascii="Times New Roman" w:hAnsi="Times New Roman"/>
              </w:rPr>
              <w:t xml:space="preserve">Zlatanović, E., </w:t>
            </w:r>
            <w:r w:rsidRPr="00A8614F">
              <w:rPr>
                <w:rFonts w:ascii="Times New Roman" w:hAnsi="Times New Roman"/>
                <w:b/>
              </w:rPr>
              <w:t>Bonić, Z.</w:t>
            </w:r>
            <w:r w:rsidRPr="00A8614F">
              <w:rPr>
                <w:rFonts w:ascii="Times New Roman" w:hAnsi="Times New Roman"/>
              </w:rPr>
              <w:t>, Davidović, N.</w:t>
            </w:r>
            <w:r w:rsidRPr="00A8614F">
              <w:rPr>
                <w:rFonts w:ascii="Times New Roman" w:hAnsi="Times New Roman"/>
                <w:lang w:val="sr-Cyrl-CS"/>
              </w:rPr>
              <w:t xml:space="preserve"> (2020). </w:t>
            </w:r>
            <w:r w:rsidRPr="00A8614F">
              <w:rPr>
                <w:rFonts w:ascii="Times New Roman" w:hAnsi="Times New Roman"/>
              </w:rPr>
              <w:t xml:space="preserve">Contemporary approaches to natural disaster risk management in geotechnics. In Gocić, M., Aronica, G.T., Stavroulakis, G.E., Trajković, S. (eds.), </w:t>
            </w:r>
            <w:r w:rsidRPr="00A8614F">
              <w:rPr>
                <w:rFonts w:ascii="Times New Roman" w:hAnsi="Times New Roman"/>
                <w:i/>
              </w:rPr>
              <w:t>Natural Risk Management and Engineering</w:t>
            </w:r>
            <w:r w:rsidRPr="00A8614F">
              <w:rPr>
                <w:rFonts w:ascii="Times New Roman" w:hAnsi="Times New Roman"/>
              </w:rPr>
              <w:t xml:space="preserve"> </w:t>
            </w:r>
            <w:r w:rsidRPr="00A8614F">
              <w:rPr>
                <w:rFonts w:ascii="Times New Roman" w:hAnsi="Times New Roman"/>
                <w:i/>
              </w:rPr>
              <w:t>(NatRisk Project)</w:t>
            </w:r>
            <w:r w:rsidRPr="00A8614F">
              <w:rPr>
                <w:rFonts w:ascii="Times New Roman" w:hAnsi="Times New Roman"/>
              </w:rPr>
              <w:t>, Springer Tracts in Civil Engineering, Springer, pp. 115-141, DOI:10.1007/978-3-030-39391-5_6</w:t>
            </w:r>
            <w:r w:rsidRPr="00A8614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35" w:type="pct"/>
            <w:vAlign w:val="center"/>
          </w:tcPr>
          <w:p w:rsidR="009A2CB0" w:rsidRDefault="009A2CB0" w:rsidP="00621174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М14</w:t>
            </w:r>
          </w:p>
        </w:tc>
      </w:tr>
      <w:tr w:rsidR="0005238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052386" w:rsidRPr="00CC17C6" w:rsidRDefault="0005238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  <w:vAlign w:val="center"/>
          </w:tcPr>
          <w:p w:rsidR="00052386" w:rsidRPr="00A8614F" w:rsidRDefault="00052386" w:rsidP="00213A47">
            <w:pPr>
              <w:spacing w:after="60"/>
              <w:ind w:left="-72"/>
              <w:jc w:val="both"/>
              <w:rPr>
                <w:b/>
              </w:rPr>
            </w:pPr>
            <w:r w:rsidRPr="00A8614F">
              <w:rPr>
                <w:b/>
              </w:rPr>
              <w:t>Bonić, Z.</w:t>
            </w:r>
            <w:r w:rsidRPr="00A8614F">
              <w:t>, Prolović, V., Romić, N., Davidović, N., Zlatanović, E. (2015). C</w:t>
            </w:r>
            <w:proofErr w:type="spellStart"/>
            <w:r w:rsidRPr="00A8614F">
              <w:rPr>
                <w:lang w:val="en-US"/>
              </w:rPr>
              <w:t>omparative</w:t>
            </w:r>
            <w:proofErr w:type="spellEnd"/>
            <w:r w:rsidRPr="00A8614F">
              <w:rPr>
                <w:lang w:val="en-US"/>
              </w:rPr>
              <w:t xml:space="preserve"> analysis of design methods of transversally loaded diaphragms</w:t>
            </w:r>
            <w:r w:rsidRPr="00A8614F">
              <w:t>.</w:t>
            </w:r>
            <w:r w:rsidRPr="00A8614F">
              <w:rPr>
                <w:lang w:val="sr-Cyrl-CS"/>
              </w:rPr>
              <w:t xml:space="preserve"> </w:t>
            </w:r>
            <w:r w:rsidRPr="00A8614F">
              <w:rPr>
                <w:i/>
                <w:lang w:val="sr-Cyrl-CS"/>
              </w:rPr>
              <w:t>Facta Universitatis, Series: Architecture and Civil Engineering</w:t>
            </w:r>
            <w:r w:rsidRPr="00A8614F">
              <w:rPr>
                <w:lang w:val="en-US"/>
              </w:rPr>
              <w:t>,</w:t>
            </w:r>
            <w:r w:rsidRPr="00A8614F">
              <w:rPr>
                <w:lang w:val="sr-Cyrl-CS"/>
              </w:rPr>
              <w:t xml:space="preserve"> Vol.</w:t>
            </w:r>
            <w:r w:rsidRPr="00A8614F">
              <w:rPr>
                <w:lang w:val="en-US"/>
              </w:rPr>
              <w:t xml:space="preserve"> 13</w:t>
            </w:r>
            <w:r w:rsidRPr="00A8614F">
              <w:rPr>
                <w:lang w:val="sr-Cyrl-CS"/>
              </w:rPr>
              <w:t>, No</w:t>
            </w:r>
            <w:r w:rsidRPr="00A8614F">
              <w:rPr>
                <w:lang w:val="en-US"/>
              </w:rPr>
              <w:t>.</w:t>
            </w:r>
            <w:r w:rsidRPr="00A8614F">
              <w:rPr>
                <w:lang w:val="sr-Cyrl-CS"/>
              </w:rPr>
              <w:t xml:space="preserve"> </w:t>
            </w:r>
            <w:r w:rsidRPr="00A8614F">
              <w:rPr>
                <w:lang w:val="en-US"/>
              </w:rPr>
              <w:t>3</w:t>
            </w:r>
            <w:r w:rsidRPr="00A8614F">
              <w:rPr>
                <w:lang w:val="sr-Cyrl-CS"/>
              </w:rPr>
              <w:t>, pp. 2</w:t>
            </w:r>
            <w:r w:rsidRPr="00A8614F">
              <w:rPr>
                <w:lang w:val="en-US"/>
              </w:rPr>
              <w:t>33</w:t>
            </w:r>
            <w:r w:rsidRPr="00A8614F">
              <w:rPr>
                <w:lang w:val="sr-Cyrl-CS"/>
              </w:rPr>
              <w:t>-2</w:t>
            </w:r>
            <w:r w:rsidRPr="00A8614F">
              <w:rPr>
                <w:lang w:val="en-US"/>
              </w:rPr>
              <w:t>43, DOI</w:t>
            </w:r>
            <w:proofErr w:type="gramStart"/>
            <w:r w:rsidRPr="00A8614F">
              <w:rPr>
                <w:lang w:val="en-US"/>
              </w:rPr>
              <w:t>:10.2298</w:t>
            </w:r>
            <w:proofErr w:type="gramEnd"/>
            <w:r w:rsidRPr="00A8614F">
              <w:rPr>
                <w:lang w:val="en-US"/>
              </w:rPr>
              <w:t>/FUACE1503233B.</w:t>
            </w:r>
          </w:p>
        </w:tc>
        <w:tc>
          <w:tcPr>
            <w:tcW w:w="335" w:type="pct"/>
            <w:vAlign w:val="center"/>
          </w:tcPr>
          <w:p w:rsidR="00052386" w:rsidRDefault="00052386" w:rsidP="00621174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М24</w:t>
            </w:r>
          </w:p>
        </w:tc>
      </w:tr>
      <w:tr w:rsidR="0005238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052386" w:rsidRPr="00CC17C6" w:rsidRDefault="0005238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</w:tcPr>
          <w:p w:rsidR="00052386" w:rsidRPr="00A8614F" w:rsidRDefault="00052386" w:rsidP="00213A47">
            <w:pPr>
              <w:pStyle w:val="CVNormal"/>
              <w:ind w:left="-72" w:right="0"/>
              <w:jc w:val="both"/>
              <w:rPr>
                <w:rFonts w:ascii="Times New Roman" w:hAnsi="Times New Roman"/>
              </w:rPr>
            </w:pPr>
            <w:proofErr w:type="spellStart"/>
            <w:r w:rsidRPr="00A8614F">
              <w:rPr>
                <w:rFonts w:ascii="Times New Roman" w:hAnsi="Times New Roman"/>
                <w:b/>
              </w:rPr>
              <w:t>Boni</w:t>
            </w:r>
            <w:proofErr w:type="spellEnd"/>
            <w:r w:rsidRPr="00A8614F">
              <w:rPr>
                <w:rFonts w:ascii="Times New Roman" w:hAnsi="Times New Roman"/>
                <w:b/>
                <w:lang w:val="sr-Cyrl-CS"/>
              </w:rPr>
              <w:t xml:space="preserve">ć, </w:t>
            </w:r>
            <w:r w:rsidRPr="00A8614F">
              <w:rPr>
                <w:rFonts w:ascii="Times New Roman" w:hAnsi="Times New Roman"/>
                <w:b/>
              </w:rPr>
              <w:t>Z</w:t>
            </w:r>
            <w:r w:rsidRPr="00A8614F">
              <w:rPr>
                <w:rFonts w:ascii="Times New Roman" w:hAnsi="Times New Roman"/>
                <w:b/>
                <w:lang w:val="sr-Cyrl-CS"/>
              </w:rPr>
              <w:t>.</w:t>
            </w:r>
            <w:r w:rsidRPr="00A8614F">
              <w:rPr>
                <w:rFonts w:ascii="Times New Roman" w:hAnsi="Times New Roman"/>
                <w:lang w:val="sr-Cyrl-CS"/>
              </w:rPr>
              <w:t xml:space="preserve">, </w:t>
            </w:r>
            <w:proofErr w:type="spellStart"/>
            <w:r w:rsidRPr="00A8614F">
              <w:rPr>
                <w:rFonts w:ascii="Times New Roman" w:hAnsi="Times New Roman"/>
              </w:rPr>
              <w:t>Topli</w:t>
            </w:r>
            <w:proofErr w:type="spellEnd"/>
            <w:r w:rsidRPr="00A8614F">
              <w:rPr>
                <w:rFonts w:ascii="Times New Roman" w:hAnsi="Times New Roman"/>
                <w:lang w:val="sr-Cyrl-CS"/>
              </w:rPr>
              <w:t>č</w:t>
            </w:r>
            <w:proofErr w:type="spellStart"/>
            <w:r w:rsidRPr="00A8614F">
              <w:rPr>
                <w:rFonts w:ascii="Times New Roman" w:hAnsi="Times New Roman"/>
              </w:rPr>
              <w:t>i</w:t>
            </w:r>
            <w:proofErr w:type="spellEnd"/>
            <w:r w:rsidRPr="00A8614F">
              <w:rPr>
                <w:rFonts w:ascii="Times New Roman" w:hAnsi="Times New Roman"/>
                <w:lang w:val="sr-Cyrl-CS"/>
              </w:rPr>
              <w:t>ć Ć</w:t>
            </w:r>
            <w:proofErr w:type="spellStart"/>
            <w:r w:rsidRPr="00A8614F">
              <w:rPr>
                <w:rFonts w:ascii="Times New Roman" w:hAnsi="Times New Roman"/>
              </w:rPr>
              <w:t>ur</w:t>
            </w:r>
            <w:proofErr w:type="spellEnd"/>
            <w:r w:rsidRPr="00A8614F">
              <w:rPr>
                <w:rFonts w:ascii="Times New Roman" w:hAnsi="Times New Roman"/>
                <w:lang w:val="sr-Cyrl-CS"/>
              </w:rPr>
              <w:t>č</w:t>
            </w:r>
            <w:proofErr w:type="spellStart"/>
            <w:r w:rsidRPr="00A8614F">
              <w:rPr>
                <w:rFonts w:ascii="Times New Roman" w:hAnsi="Times New Roman"/>
              </w:rPr>
              <w:t>i</w:t>
            </w:r>
            <w:proofErr w:type="spellEnd"/>
            <w:r w:rsidRPr="00A8614F">
              <w:rPr>
                <w:rFonts w:ascii="Times New Roman" w:hAnsi="Times New Roman"/>
                <w:lang w:val="sr-Cyrl-CS"/>
              </w:rPr>
              <w:t xml:space="preserve">ć, </w:t>
            </w:r>
            <w:r w:rsidRPr="00A8614F">
              <w:rPr>
                <w:rFonts w:ascii="Times New Roman" w:hAnsi="Times New Roman"/>
              </w:rPr>
              <w:t>G</w:t>
            </w:r>
            <w:r w:rsidRPr="00A8614F">
              <w:rPr>
                <w:rFonts w:ascii="Times New Roman" w:hAnsi="Times New Roman"/>
                <w:lang w:val="sr-Cyrl-CS"/>
              </w:rPr>
              <w:t xml:space="preserve">., </w:t>
            </w:r>
            <w:proofErr w:type="spellStart"/>
            <w:r w:rsidRPr="00A8614F">
              <w:rPr>
                <w:rFonts w:ascii="Times New Roman" w:hAnsi="Times New Roman"/>
                <w:bCs/>
              </w:rPr>
              <w:t>Davidovi</w:t>
            </w:r>
            <w:proofErr w:type="spellEnd"/>
            <w:r w:rsidRPr="00A8614F">
              <w:rPr>
                <w:rFonts w:ascii="Times New Roman" w:hAnsi="Times New Roman"/>
                <w:bCs/>
                <w:lang w:val="sr-Cyrl-CS"/>
              </w:rPr>
              <w:t xml:space="preserve">ć, </w:t>
            </w:r>
            <w:r w:rsidRPr="00A8614F">
              <w:rPr>
                <w:rFonts w:ascii="Times New Roman" w:hAnsi="Times New Roman"/>
                <w:bCs/>
              </w:rPr>
              <w:t>N</w:t>
            </w:r>
            <w:r w:rsidRPr="00A8614F">
              <w:rPr>
                <w:rFonts w:ascii="Times New Roman" w:hAnsi="Times New Roman"/>
                <w:bCs/>
                <w:lang w:val="sr-Cyrl-CS"/>
              </w:rPr>
              <w:t>.,</w:t>
            </w:r>
            <w:r w:rsidRPr="00A8614F">
              <w:rPr>
                <w:rFonts w:ascii="Times New Roman" w:hAnsi="Times New Roman"/>
                <w:lang w:val="sr-Cyrl-CS"/>
              </w:rPr>
              <w:t xml:space="preserve"> </w:t>
            </w:r>
            <w:proofErr w:type="spellStart"/>
            <w:r w:rsidRPr="00A8614F">
              <w:rPr>
                <w:rFonts w:ascii="Times New Roman" w:hAnsi="Times New Roman"/>
              </w:rPr>
              <w:t>Savi</w:t>
            </w:r>
            <w:proofErr w:type="spellEnd"/>
            <w:r w:rsidRPr="00A8614F">
              <w:rPr>
                <w:rFonts w:ascii="Times New Roman" w:hAnsi="Times New Roman"/>
                <w:lang w:val="sr-Cyrl-CS"/>
              </w:rPr>
              <w:t xml:space="preserve">ć, </w:t>
            </w:r>
            <w:r w:rsidRPr="00A8614F">
              <w:rPr>
                <w:rFonts w:ascii="Times New Roman" w:hAnsi="Times New Roman"/>
              </w:rPr>
              <w:t>J</w:t>
            </w:r>
            <w:r w:rsidRPr="00A8614F">
              <w:rPr>
                <w:rFonts w:ascii="Times New Roman" w:hAnsi="Times New Roman"/>
                <w:lang w:val="sr-Cyrl-CS"/>
              </w:rPr>
              <w:t xml:space="preserve">. (2015). </w:t>
            </w:r>
            <w:r w:rsidRPr="00A8614F">
              <w:rPr>
                <w:rFonts w:ascii="Times New Roman" w:hAnsi="Times New Roman"/>
              </w:rPr>
              <w:t xml:space="preserve">Damage of concrete and reinforcement of reinforced-concrete foundations caused by environmental effects. </w:t>
            </w:r>
            <w:proofErr w:type="spellStart"/>
            <w:r w:rsidRPr="00A8614F">
              <w:rPr>
                <w:rFonts w:ascii="Times New Roman" w:hAnsi="Times New Roman"/>
                <w:i/>
                <w:iCs/>
              </w:rPr>
              <w:t>Procedia</w:t>
            </w:r>
            <w:proofErr w:type="spellEnd"/>
            <w:r w:rsidRPr="00A8614F">
              <w:rPr>
                <w:rFonts w:ascii="Times New Roman" w:hAnsi="Times New Roman"/>
                <w:i/>
                <w:iCs/>
              </w:rPr>
              <w:t xml:space="preserve"> Engineering, </w:t>
            </w:r>
            <w:r w:rsidRPr="00A8614F">
              <w:rPr>
                <w:rFonts w:ascii="Times New Roman" w:hAnsi="Times New Roman"/>
              </w:rPr>
              <w:t>Vol. 117, pp. 411-418, DOI:10.1016/j.proeng.2015.08.187.</w:t>
            </w:r>
          </w:p>
        </w:tc>
        <w:tc>
          <w:tcPr>
            <w:tcW w:w="335" w:type="pct"/>
            <w:vAlign w:val="center"/>
          </w:tcPr>
          <w:p w:rsidR="00052386" w:rsidRDefault="00052386" w:rsidP="00621174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М24</w:t>
            </w:r>
          </w:p>
        </w:tc>
      </w:tr>
      <w:tr w:rsidR="0005238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052386" w:rsidRPr="00CC17C6" w:rsidRDefault="0005238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</w:tcPr>
          <w:p w:rsidR="00052386" w:rsidRPr="00A8614F" w:rsidRDefault="00052386" w:rsidP="00213A47">
            <w:pPr>
              <w:pStyle w:val="CVNormal"/>
              <w:ind w:left="-72" w:right="0"/>
              <w:jc w:val="both"/>
              <w:rPr>
                <w:rFonts w:ascii="Times New Roman" w:hAnsi="Times New Roman"/>
                <w:b/>
              </w:rPr>
            </w:pPr>
            <w:r w:rsidRPr="00A8614F">
              <w:rPr>
                <w:rFonts w:ascii="Times New Roman" w:hAnsi="Times New Roman"/>
                <w:b/>
              </w:rPr>
              <w:t>Bonić, Z.</w:t>
            </w:r>
            <w:r w:rsidRPr="00A8614F">
              <w:rPr>
                <w:rFonts w:ascii="Times New Roman" w:hAnsi="Times New Roman"/>
              </w:rPr>
              <w:t xml:space="preserve">, </w:t>
            </w:r>
            <w:r w:rsidRPr="00A8614F">
              <w:rPr>
                <w:rFonts w:ascii="Times New Roman" w:hAnsi="Times New Roman"/>
                <w:bCs/>
              </w:rPr>
              <w:t>Davidović, N.,</w:t>
            </w:r>
            <w:r w:rsidRPr="00A8614F">
              <w:rPr>
                <w:rFonts w:ascii="Times New Roman" w:hAnsi="Times New Roman"/>
              </w:rPr>
              <w:t xml:space="preserve"> Prolović, V., Romić, N., Vatin, N. (2015). Experimental testing of retaining walls of precast elements. </w:t>
            </w:r>
            <w:r w:rsidRPr="00A8614F">
              <w:rPr>
                <w:rFonts w:ascii="Times New Roman" w:hAnsi="Times New Roman"/>
                <w:i/>
                <w:iCs/>
              </w:rPr>
              <w:t>Applied Mechanics and Materials</w:t>
            </w:r>
            <w:r w:rsidRPr="00A8614F">
              <w:rPr>
                <w:rFonts w:ascii="Times New Roman" w:hAnsi="Times New Roman"/>
              </w:rPr>
              <w:t>, Vol. 725-726, pp. 168-175, DOI:10.4028/www.scientific.net/AMM.725-726.168.</w:t>
            </w:r>
          </w:p>
        </w:tc>
        <w:tc>
          <w:tcPr>
            <w:tcW w:w="335" w:type="pct"/>
            <w:vAlign w:val="center"/>
          </w:tcPr>
          <w:p w:rsidR="00052386" w:rsidRDefault="00052386" w:rsidP="00621174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М24</w:t>
            </w:r>
          </w:p>
        </w:tc>
      </w:tr>
      <w:tr w:rsidR="00052386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052386" w:rsidRPr="00CC17C6" w:rsidRDefault="00052386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</w:tcPr>
          <w:p w:rsidR="00052386" w:rsidRPr="00A8614F" w:rsidRDefault="00052386" w:rsidP="00213A47">
            <w:pPr>
              <w:pStyle w:val="CVNormal"/>
              <w:ind w:left="-72" w:right="0"/>
              <w:jc w:val="both"/>
              <w:rPr>
                <w:rFonts w:ascii="Times New Roman" w:hAnsi="Times New Roman"/>
                <w:b/>
              </w:rPr>
            </w:pPr>
            <w:r w:rsidRPr="003A4FE2">
              <w:rPr>
                <w:rFonts w:ascii="Times New Roman" w:hAnsi="Times New Roman"/>
                <w:b/>
                <w:sz w:val="19"/>
                <w:szCs w:val="19"/>
              </w:rPr>
              <w:t>Bonić, Z.</w:t>
            </w:r>
            <w:r w:rsidRPr="003A4FE2">
              <w:rPr>
                <w:rFonts w:ascii="Times New Roman" w:hAnsi="Times New Roman"/>
                <w:sz w:val="19"/>
                <w:szCs w:val="19"/>
              </w:rPr>
              <w:t xml:space="preserve">, Romić, N., </w:t>
            </w:r>
            <w:r w:rsidRPr="003A4FE2">
              <w:rPr>
                <w:rFonts w:ascii="Times New Roman" w:hAnsi="Times New Roman"/>
                <w:bCs/>
                <w:sz w:val="19"/>
                <w:szCs w:val="19"/>
              </w:rPr>
              <w:t>Davidović, N.</w:t>
            </w:r>
            <w:r w:rsidRPr="003A4FE2">
              <w:rPr>
                <w:rFonts w:ascii="Times New Roman" w:hAnsi="Times New Roman"/>
                <w:bCs/>
                <w:sz w:val="19"/>
                <w:szCs w:val="19"/>
                <w:lang w:val="sr-Cyrl-CS"/>
              </w:rPr>
              <w:t>,</w:t>
            </w:r>
            <w:r w:rsidRPr="003A4FE2">
              <w:rPr>
                <w:rFonts w:ascii="Times New Roman" w:hAnsi="Times New Roman"/>
                <w:sz w:val="19"/>
                <w:szCs w:val="19"/>
                <w:lang w:val="sr-Cyrl-CS"/>
              </w:rPr>
              <w:t xml:space="preserve"> </w:t>
            </w:r>
            <w:r w:rsidRPr="003A4FE2">
              <w:rPr>
                <w:rFonts w:ascii="Times New Roman" w:hAnsi="Times New Roman"/>
                <w:sz w:val="19"/>
                <w:szCs w:val="19"/>
              </w:rPr>
              <w:t xml:space="preserve">Prolović, V., </w:t>
            </w:r>
            <w:r w:rsidRPr="003A4FE2">
              <w:rPr>
                <w:rFonts w:ascii="Times New Roman" w:hAnsi="Times New Roman"/>
                <w:bCs/>
                <w:sz w:val="19"/>
                <w:szCs w:val="19"/>
              </w:rPr>
              <w:t>Zlatanović, E.</w:t>
            </w:r>
            <w:r w:rsidRPr="003A4FE2">
              <w:rPr>
                <w:rFonts w:ascii="Times New Roman" w:hAnsi="Times New Roman"/>
                <w:sz w:val="19"/>
                <w:szCs w:val="19"/>
              </w:rPr>
              <w:t xml:space="preserve"> (2018). Experimental and theoretical analysis of punching shear of column footings according to </w:t>
            </w:r>
            <w:r w:rsidRPr="003A4FE2">
              <w:rPr>
                <w:rFonts w:ascii="Times New Roman" w:hAnsi="Times New Roman"/>
                <w:i/>
                <w:sz w:val="19"/>
                <w:szCs w:val="19"/>
              </w:rPr>
              <w:t>fib</w:t>
            </w:r>
            <w:r w:rsidRPr="003A4FE2">
              <w:rPr>
                <w:rFonts w:ascii="Times New Roman" w:hAnsi="Times New Roman"/>
                <w:sz w:val="19"/>
                <w:szCs w:val="19"/>
              </w:rPr>
              <w:t xml:space="preserve"> MC 2010.</w:t>
            </w:r>
            <w:r w:rsidRPr="003A4FE2">
              <w:rPr>
                <w:rFonts w:ascii="Times New Roman" w:hAnsi="Times New Roman"/>
                <w:sz w:val="19"/>
                <w:szCs w:val="19"/>
                <w:lang w:val="sr-Cyrl-CS"/>
              </w:rPr>
              <w:t xml:space="preserve"> </w:t>
            </w:r>
            <w:r w:rsidRPr="003A4FE2">
              <w:rPr>
                <w:rFonts w:ascii="Times New Roman" w:hAnsi="Times New Roman"/>
                <w:i/>
                <w:sz w:val="19"/>
                <w:szCs w:val="19"/>
              </w:rPr>
              <w:t>Proceedings of the</w:t>
            </w:r>
            <w:r w:rsidRPr="003A4FE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A4FE2">
              <w:rPr>
                <w:rFonts w:ascii="Times New Roman" w:hAnsi="Times New Roman"/>
                <w:i/>
                <w:sz w:val="19"/>
                <w:szCs w:val="19"/>
              </w:rPr>
              <w:t>16th</w:t>
            </w:r>
            <w:r w:rsidRPr="003A4FE2">
              <w:rPr>
                <w:rFonts w:ascii="Times New Roman" w:hAnsi="Times New Roman"/>
                <w:i/>
                <w:sz w:val="19"/>
                <w:szCs w:val="19"/>
                <w:lang w:val="sr-Cyrl-CS"/>
              </w:rPr>
              <w:t xml:space="preserve"> </w:t>
            </w:r>
            <w:r w:rsidRPr="003A4FE2">
              <w:rPr>
                <w:rFonts w:ascii="Times New Roman" w:hAnsi="Times New Roman"/>
                <w:i/>
                <w:sz w:val="19"/>
                <w:szCs w:val="19"/>
              </w:rPr>
              <w:t>Danube–European Conference on Geotechnical Engineering “Geotechnical Hazards and Risks: Experiences and Practices” – DECGE 2018</w:t>
            </w:r>
            <w:r w:rsidRPr="003A4FE2">
              <w:rPr>
                <w:rFonts w:ascii="Times New Roman" w:hAnsi="Times New Roman"/>
                <w:sz w:val="19"/>
                <w:szCs w:val="19"/>
                <w:lang w:val="sr-Cyrl-CS"/>
              </w:rPr>
              <w:t xml:space="preserve">, </w:t>
            </w:r>
            <w:r w:rsidRPr="003A4FE2">
              <w:rPr>
                <w:rFonts w:ascii="Times New Roman" w:hAnsi="Times New Roman"/>
                <w:sz w:val="19"/>
                <w:szCs w:val="19"/>
              </w:rPr>
              <w:t>Skopje, Republic of Macedonia, WILEY Ernst &amp; Sohn The online collection for conference papers in Civil Engineering “</w:t>
            </w:r>
            <w:proofErr w:type="spellStart"/>
            <w:r w:rsidRPr="003A4FE2">
              <w:rPr>
                <w:rFonts w:ascii="Times New Roman" w:hAnsi="Times New Roman"/>
                <w:sz w:val="19"/>
                <w:szCs w:val="19"/>
              </w:rPr>
              <w:t>ce</w:t>
            </w:r>
            <w:proofErr w:type="spellEnd"/>
            <w:r w:rsidRPr="003A4FE2">
              <w:rPr>
                <w:rFonts w:ascii="Times New Roman" w:hAnsi="Times New Roman"/>
                <w:sz w:val="19"/>
                <w:szCs w:val="19"/>
              </w:rPr>
              <w:t>/papers”, Vol. 2, Issue 2-3, pp</w:t>
            </w:r>
            <w:r w:rsidRPr="003A4FE2">
              <w:rPr>
                <w:rFonts w:ascii="Times New Roman" w:hAnsi="Times New Roman"/>
                <w:sz w:val="19"/>
                <w:szCs w:val="19"/>
                <w:lang w:val="sr-Cyrl-CS"/>
              </w:rPr>
              <w:t xml:space="preserve">. </w:t>
            </w:r>
            <w:r w:rsidRPr="003A4FE2">
              <w:rPr>
                <w:rFonts w:ascii="Times New Roman" w:hAnsi="Times New Roman"/>
                <w:sz w:val="19"/>
                <w:szCs w:val="19"/>
              </w:rPr>
              <w:t>847</w:t>
            </w:r>
            <w:r w:rsidRPr="003A4FE2">
              <w:rPr>
                <w:rFonts w:ascii="Times New Roman" w:hAnsi="Times New Roman"/>
                <w:sz w:val="19"/>
                <w:szCs w:val="19"/>
                <w:lang w:val="sr-Cyrl-CS"/>
              </w:rPr>
              <w:t>-</w:t>
            </w:r>
            <w:r w:rsidRPr="003A4FE2">
              <w:rPr>
                <w:rFonts w:ascii="Times New Roman" w:hAnsi="Times New Roman"/>
                <w:sz w:val="19"/>
                <w:szCs w:val="19"/>
              </w:rPr>
              <w:t xml:space="preserve">852, </w:t>
            </w:r>
            <w:hyperlink r:id="rId7" w:history="1">
              <w:r w:rsidRPr="003A4FE2">
                <w:rPr>
                  <w:rStyle w:val="Hyperlink"/>
                  <w:rFonts w:ascii="Times New Roman" w:hAnsi="Times New Roman"/>
                  <w:sz w:val="19"/>
                  <w:szCs w:val="19"/>
                </w:rPr>
                <w:t>https://doi.org/10.1002/cepa.776</w:t>
              </w:r>
            </w:hyperlink>
            <w:r w:rsidRPr="00A8614F">
              <w:rPr>
                <w:rFonts w:ascii="Times New Roman" w:hAnsi="Times New Roman"/>
              </w:rPr>
              <w:t>.</w:t>
            </w:r>
          </w:p>
        </w:tc>
        <w:tc>
          <w:tcPr>
            <w:tcW w:w="335" w:type="pct"/>
            <w:vAlign w:val="center"/>
          </w:tcPr>
          <w:p w:rsidR="00052386" w:rsidRDefault="00052386" w:rsidP="00621174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М33</w:t>
            </w:r>
          </w:p>
        </w:tc>
      </w:tr>
      <w:tr w:rsidR="00FE53FE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FE53FE" w:rsidRPr="00CC17C6" w:rsidRDefault="00FE53FE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en-US"/>
              </w:rPr>
            </w:pPr>
          </w:p>
        </w:tc>
        <w:tc>
          <w:tcPr>
            <w:tcW w:w="4405" w:type="pct"/>
            <w:gridSpan w:val="9"/>
          </w:tcPr>
          <w:p w:rsidR="00FE53FE" w:rsidRPr="00FE53FE" w:rsidRDefault="00FE53FE" w:rsidP="00213A47">
            <w:pPr>
              <w:pStyle w:val="CVNormal"/>
              <w:ind w:left="-72" w:right="0"/>
              <w:jc w:val="both"/>
              <w:rPr>
                <w:rFonts w:ascii="Times New Roman" w:hAnsi="Times New Roman"/>
                <w:b/>
              </w:rPr>
            </w:pPr>
            <w:r w:rsidRPr="00FE53FE">
              <w:rPr>
                <w:rFonts w:ascii="Times New Roman" w:hAnsi="Times New Roman"/>
              </w:rPr>
              <w:t xml:space="preserve">Protić, M., </w:t>
            </w:r>
            <w:r w:rsidRPr="00FE53FE">
              <w:rPr>
                <w:rFonts w:ascii="Times New Roman" w:hAnsi="Times New Roman"/>
                <w:b/>
              </w:rPr>
              <w:t>Bonić, Z.</w:t>
            </w:r>
            <w:r w:rsidRPr="00FE53FE">
              <w:rPr>
                <w:rFonts w:ascii="Times New Roman" w:hAnsi="Times New Roman"/>
              </w:rPr>
              <w:t xml:space="preserve"> (2018). Early warning and hazard analysis system in Republic of Serbia. </w:t>
            </w:r>
            <w:r w:rsidRPr="00FE53FE">
              <w:rPr>
                <w:rFonts w:ascii="Times New Roman" w:hAnsi="Times New Roman"/>
                <w:i/>
              </w:rPr>
              <w:t>9th GRACM International Congress on Computational Mechanics</w:t>
            </w:r>
            <w:r w:rsidRPr="00FE53FE">
              <w:rPr>
                <w:rFonts w:ascii="Times New Roman" w:hAnsi="Times New Roman"/>
              </w:rPr>
              <w:t xml:space="preserve">, Chania, Greece, pp. 181-188. </w:t>
            </w:r>
          </w:p>
        </w:tc>
        <w:tc>
          <w:tcPr>
            <w:tcW w:w="335" w:type="pct"/>
            <w:vAlign w:val="center"/>
          </w:tcPr>
          <w:p w:rsidR="00FE53FE" w:rsidRPr="00FE53FE" w:rsidRDefault="00FE53FE" w:rsidP="00621174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M33</w:t>
            </w:r>
          </w:p>
        </w:tc>
      </w:tr>
      <w:tr w:rsidR="00F9679B" w:rsidRPr="00A22864" w:rsidTr="00CC17C6">
        <w:trPr>
          <w:trHeight w:val="227"/>
          <w:jc w:val="center"/>
        </w:trPr>
        <w:tc>
          <w:tcPr>
            <w:tcW w:w="260" w:type="pct"/>
            <w:vAlign w:val="center"/>
          </w:tcPr>
          <w:p w:rsidR="00F9679B" w:rsidRPr="00CC17C6" w:rsidRDefault="00F9679B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</w:tcPr>
          <w:p w:rsidR="00F9679B" w:rsidRPr="00F9679B" w:rsidRDefault="00F9679B" w:rsidP="00A15654">
            <w:pPr>
              <w:pStyle w:val="CVNormal"/>
              <w:ind w:left="-72" w:right="-30"/>
              <w:jc w:val="both"/>
              <w:rPr>
                <w:rFonts w:ascii="Times New Roman" w:hAnsi="Times New Roman"/>
                <w:lang w:val="sr-Cyrl-CS"/>
              </w:rPr>
            </w:pPr>
            <w:r w:rsidRPr="00F9679B">
              <w:rPr>
                <w:rFonts w:ascii="Times New Roman" w:hAnsi="Times New Roman"/>
                <w:b/>
                <w:lang w:val="sr-Cyrl-CS"/>
              </w:rPr>
              <w:t>Бонић, З.</w:t>
            </w:r>
            <w:r w:rsidRPr="00F9679B">
              <w:rPr>
                <w:rFonts w:ascii="Times New Roman" w:hAnsi="Times New Roman"/>
                <w:lang w:val="sr-Cyrl-CS"/>
              </w:rPr>
              <w:t xml:space="preserve">, Давидовић, Н., Проловић, В., Златановић, Е. Ромић, Н. (2015). </w:t>
            </w:r>
            <w:r w:rsidRPr="00F9679B">
              <w:rPr>
                <w:rFonts w:ascii="Times New Roman" w:hAnsi="Times New Roman"/>
                <w:i/>
                <w:lang w:val="sr-Cyrl-CS"/>
              </w:rPr>
              <w:t>Нови технолошки поступак израде армиранобетонских дијафрагми у кохерентном тлу</w:t>
            </w:r>
            <w:r w:rsidRPr="00F9679B">
              <w:rPr>
                <w:rFonts w:ascii="Times New Roman" w:hAnsi="Times New Roman"/>
                <w:lang w:val="sr-Cyrl-CS"/>
              </w:rPr>
              <w:t xml:space="preserve">. Пројекат МПНТР Републике Србије ТР36028 </w:t>
            </w:r>
            <w:r w:rsidRPr="00F9679B">
              <w:rPr>
                <w:rFonts w:ascii="Times New Roman" w:hAnsi="Times New Roman"/>
                <w:bCs/>
                <w:lang w:val="sr-Cyrl-CS"/>
              </w:rPr>
              <w:t>„Развој и унапређење метода за анализу интеракције конструкције и тла на основу теоријских и експерименталних истраживања“ (2011-2020), Грађевинско-архитектонски факултет у Нишу.</w:t>
            </w:r>
          </w:p>
        </w:tc>
        <w:tc>
          <w:tcPr>
            <w:tcW w:w="335" w:type="pct"/>
            <w:vAlign w:val="center"/>
          </w:tcPr>
          <w:p w:rsidR="00F9679B" w:rsidRDefault="00F9679B" w:rsidP="00C501EA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М84</w:t>
            </w:r>
          </w:p>
        </w:tc>
      </w:tr>
      <w:tr w:rsidR="006726AB" w:rsidRPr="00A22864" w:rsidTr="00B91AED">
        <w:trPr>
          <w:trHeight w:val="227"/>
          <w:jc w:val="center"/>
        </w:trPr>
        <w:tc>
          <w:tcPr>
            <w:tcW w:w="260" w:type="pct"/>
            <w:vAlign w:val="center"/>
          </w:tcPr>
          <w:p w:rsidR="006726AB" w:rsidRPr="00CC17C6" w:rsidRDefault="006726AB" w:rsidP="00CC17C6">
            <w:pPr>
              <w:pStyle w:val="ListParagraph"/>
              <w:numPr>
                <w:ilvl w:val="0"/>
                <w:numId w:val="28"/>
              </w:numPr>
              <w:spacing w:after="60"/>
              <w:ind w:left="300" w:hanging="357"/>
              <w:rPr>
                <w:b/>
                <w:lang w:val="sr-Cyrl-CS"/>
              </w:rPr>
            </w:pPr>
          </w:p>
        </w:tc>
        <w:tc>
          <w:tcPr>
            <w:tcW w:w="4405" w:type="pct"/>
            <w:gridSpan w:val="9"/>
            <w:vAlign w:val="center"/>
          </w:tcPr>
          <w:p w:rsidR="006726AB" w:rsidRPr="006726AB" w:rsidRDefault="006726AB" w:rsidP="006726AB">
            <w:pPr>
              <w:ind w:left="-57"/>
              <w:jc w:val="both"/>
            </w:pPr>
            <w:r w:rsidRPr="006726AB">
              <w:rPr>
                <w:b/>
              </w:rPr>
              <w:t>Бонић, З.</w:t>
            </w:r>
            <w:r w:rsidRPr="006726AB">
              <w:t>, Давидовић, Н., Проловић, В., Златановић, Е.</w:t>
            </w:r>
            <w:r w:rsidRPr="006726AB">
              <w:rPr>
                <w:lang w:val="sr-Cyrl-CS"/>
              </w:rPr>
              <w:t>,</w:t>
            </w:r>
            <w:r w:rsidRPr="006726AB">
              <w:t xml:space="preserve"> Ромић, Н. (2015). </w:t>
            </w:r>
            <w:r w:rsidRPr="006726AB">
              <w:rPr>
                <w:i/>
              </w:rPr>
              <w:t>Нови технолошки поступак израде армиранобетонских дијафрагми у кохерентном тлу</w:t>
            </w:r>
            <w:r w:rsidRPr="006726AB">
              <w:t>.</w:t>
            </w:r>
            <w:r w:rsidRPr="006726AB">
              <w:rPr>
                <w:lang w:val="sr-Cyrl-CS"/>
              </w:rPr>
              <w:t xml:space="preserve"> Пројекат МПНТР Р. Србије ТР36028 </w:t>
            </w:r>
            <w:r w:rsidRPr="006726AB">
              <w:rPr>
                <w:bCs/>
                <w:lang w:val="sr-Cyrl-CS"/>
              </w:rPr>
              <w:t xml:space="preserve">„Развој и унапређење метода за анализу интеракције конструкције и тла на основу теоријских и експерименталних истраживања“ (2011-2020), Грађевинско-архитектонски факултет у Нишу. </w:t>
            </w:r>
          </w:p>
        </w:tc>
        <w:tc>
          <w:tcPr>
            <w:tcW w:w="335" w:type="pct"/>
            <w:vAlign w:val="center"/>
          </w:tcPr>
          <w:p w:rsidR="006726AB" w:rsidRPr="006726AB" w:rsidRDefault="006726AB" w:rsidP="005620DB">
            <w:pPr>
              <w:jc w:val="center"/>
              <w:rPr>
                <w:b/>
                <w:lang w:val="sr-Cyrl-CS"/>
              </w:rPr>
            </w:pPr>
            <w:r w:rsidRPr="006726AB">
              <w:rPr>
                <w:b/>
                <w:lang w:val="sr-Cyrl-CS"/>
              </w:rPr>
              <w:t>М84</w:t>
            </w:r>
          </w:p>
        </w:tc>
      </w:tr>
      <w:tr w:rsidR="006726AB" w:rsidRPr="00A22864" w:rsidTr="002C2E60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:rsidR="006726AB" w:rsidRPr="00A22864" w:rsidRDefault="006726AB" w:rsidP="00BE59E8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</w:t>
            </w:r>
            <w:r>
              <w:rPr>
                <w:b/>
                <w:lang w:val="sr-Cyrl-CS"/>
              </w:rPr>
              <w:t>и</w:t>
            </w:r>
            <w:r w:rsidRPr="00A22864">
              <w:rPr>
                <w:b/>
                <w:lang w:val="sr-Cyrl-CS"/>
              </w:rPr>
              <w:t xml:space="preserve"> наставника</w:t>
            </w:r>
          </w:p>
        </w:tc>
      </w:tr>
      <w:tr w:rsidR="006726AB" w:rsidRPr="00A22864" w:rsidTr="00CC17C6">
        <w:trPr>
          <w:trHeight w:val="227"/>
          <w:jc w:val="center"/>
        </w:trPr>
        <w:tc>
          <w:tcPr>
            <w:tcW w:w="1645" w:type="pct"/>
            <w:gridSpan w:val="5"/>
            <w:vAlign w:val="center"/>
          </w:tcPr>
          <w:p w:rsidR="006726AB" w:rsidRPr="00A22864" w:rsidRDefault="006726AB" w:rsidP="002037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3355" w:type="pct"/>
            <w:gridSpan w:val="6"/>
            <w:vAlign w:val="center"/>
          </w:tcPr>
          <w:p w:rsidR="006726AB" w:rsidRPr="00304423" w:rsidRDefault="006726AB" w:rsidP="00203793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304423">
              <w:rPr>
                <w:sz w:val="18"/>
                <w:szCs w:val="18"/>
                <w:lang w:val="sr-Cyrl-CS"/>
              </w:rPr>
              <w:t>1</w:t>
            </w:r>
            <w:r w:rsidRPr="00304423">
              <w:rPr>
                <w:sz w:val="18"/>
                <w:szCs w:val="18"/>
              </w:rPr>
              <w:t>45  (Scopus)</w:t>
            </w:r>
          </w:p>
        </w:tc>
      </w:tr>
      <w:tr w:rsidR="006726AB" w:rsidRPr="00A22864" w:rsidTr="00CC17C6">
        <w:trPr>
          <w:trHeight w:val="227"/>
          <w:jc w:val="center"/>
        </w:trPr>
        <w:tc>
          <w:tcPr>
            <w:tcW w:w="1645" w:type="pct"/>
            <w:gridSpan w:val="5"/>
            <w:vAlign w:val="center"/>
          </w:tcPr>
          <w:p w:rsidR="006726AB" w:rsidRPr="00A22864" w:rsidRDefault="006726AB" w:rsidP="00203793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Укупан број радова са SCI</w:t>
            </w:r>
            <w:r w:rsidRPr="00A22864">
              <w:rPr>
                <w:lang w:val="sr-Cyrl-CS"/>
              </w:rPr>
              <w:t xml:space="preserve"> листе</w:t>
            </w:r>
          </w:p>
        </w:tc>
        <w:tc>
          <w:tcPr>
            <w:tcW w:w="3355" w:type="pct"/>
            <w:gridSpan w:val="6"/>
            <w:vAlign w:val="center"/>
          </w:tcPr>
          <w:p w:rsidR="006726AB" w:rsidRPr="00304423" w:rsidRDefault="006726AB" w:rsidP="00203793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 w:rsidRPr="00304423">
              <w:rPr>
                <w:sz w:val="18"/>
                <w:szCs w:val="18"/>
                <w:lang w:val="sr-Cyrl-CS"/>
              </w:rPr>
              <w:t>13</w:t>
            </w:r>
          </w:p>
        </w:tc>
      </w:tr>
      <w:tr w:rsidR="006726AB" w:rsidRPr="00A22864" w:rsidTr="00CC17C6">
        <w:trPr>
          <w:trHeight w:val="227"/>
          <w:jc w:val="center"/>
        </w:trPr>
        <w:tc>
          <w:tcPr>
            <w:tcW w:w="1645" w:type="pct"/>
            <w:gridSpan w:val="5"/>
            <w:vAlign w:val="center"/>
          </w:tcPr>
          <w:p w:rsidR="006726AB" w:rsidRPr="00A22864" w:rsidRDefault="006726AB" w:rsidP="0020379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631" w:type="pct"/>
            <w:gridSpan w:val="2"/>
            <w:vAlign w:val="center"/>
          </w:tcPr>
          <w:p w:rsidR="006726AB" w:rsidRPr="00304423" w:rsidRDefault="006726AB" w:rsidP="00203793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 w:rsidRPr="00304423">
              <w:rPr>
                <w:sz w:val="18"/>
                <w:szCs w:val="18"/>
                <w:lang w:val="sr-Cyrl-CS"/>
              </w:rPr>
              <w:t xml:space="preserve">Домаћи  1 </w:t>
            </w:r>
          </w:p>
        </w:tc>
        <w:tc>
          <w:tcPr>
            <w:tcW w:w="1724" w:type="pct"/>
            <w:gridSpan w:val="4"/>
            <w:vAlign w:val="center"/>
          </w:tcPr>
          <w:p w:rsidR="006726AB" w:rsidRPr="00304423" w:rsidRDefault="006726AB" w:rsidP="00203793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Међународни</w:t>
            </w:r>
            <w:r w:rsidRPr="00304423">
              <w:rPr>
                <w:sz w:val="18"/>
                <w:szCs w:val="18"/>
                <w:lang w:val="sr-Cyrl-CS"/>
              </w:rPr>
              <w:t xml:space="preserve">  1 </w:t>
            </w:r>
          </w:p>
        </w:tc>
      </w:tr>
      <w:tr w:rsidR="006726AB" w:rsidRPr="00A22864" w:rsidTr="00CC17C6">
        <w:trPr>
          <w:trHeight w:val="227"/>
          <w:jc w:val="center"/>
        </w:trPr>
        <w:tc>
          <w:tcPr>
            <w:tcW w:w="674" w:type="pct"/>
            <w:gridSpan w:val="2"/>
            <w:vAlign w:val="center"/>
          </w:tcPr>
          <w:p w:rsidR="006726AB" w:rsidRPr="00A22864" w:rsidRDefault="006726AB" w:rsidP="00BE59E8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4326" w:type="pct"/>
            <w:gridSpan w:val="9"/>
            <w:vAlign w:val="center"/>
          </w:tcPr>
          <w:p w:rsidR="006726AB" w:rsidRPr="00382D1A" w:rsidRDefault="006726AB" w:rsidP="00382D1A">
            <w:pPr>
              <w:numPr>
                <w:ilvl w:val="0"/>
                <w:numId w:val="24"/>
              </w:numPr>
              <w:ind w:left="0" w:hanging="106"/>
              <w:jc w:val="both"/>
            </w:pPr>
            <w:r w:rsidRPr="00382D1A">
              <w:rPr>
                <w:b/>
              </w:rPr>
              <w:t>Програм мобилности наставног особља у оквиру ERASMUS+ Пројекта „</w:t>
            </w:r>
            <w:r w:rsidRPr="002A4083">
              <w:rPr>
                <w:b/>
              </w:rPr>
              <w:t>Development of master curricula for natural disasters risk management in Western Balkan countries</w:t>
            </w:r>
            <w:r>
              <w:rPr>
                <w:b/>
              </w:rPr>
              <w:t xml:space="preserve"> - </w:t>
            </w:r>
            <w:r w:rsidRPr="00382D1A">
              <w:rPr>
                <w:b/>
                <w:i/>
              </w:rPr>
              <w:t>NatRisk</w:t>
            </w:r>
            <w:r w:rsidRPr="00382D1A">
              <w:rPr>
                <w:b/>
              </w:rPr>
              <w:t>“</w:t>
            </w:r>
            <w:r w:rsidRPr="00382D1A">
              <w:t>:</w:t>
            </w:r>
            <w:r w:rsidRPr="00382D1A">
              <w:rPr>
                <w:b/>
              </w:rPr>
              <w:t xml:space="preserve"> </w:t>
            </w:r>
          </w:p>
          <w:p w:rsidR="006726AB" w:rsidRPr="00382D1A" w:rsidRDefault="006726AB" w:rsidP="00382D1A">
            <w:pPr>
              <w:numPr>
                <w:ilvl w:val="0"/>
                <w:numId w:val="27"/>
              </w:numPr>
              <w:ind w:left="162" w:hanging="162"/>
              <w:jc w:val="both"/>
            </w:pPr>
            <w:r w:rsidRPr="00382D1A">
              <w:rPr>
                <w:b/>
              </w:rPr>
              <w:t>Универзитет у Месини, Сицилија, Италија (01.03. – 07.03.2020.)</w:t>
            </w:r>
            <w:r w:rsidRPr="00382D1A">
              <w:t xml:space="preserve"> - упознавање са радом лабораторије за геотехнику и EUROLAB лабораторије за конструктерско инжењерство у оквиру Центра изврсности, истраживања и иновација за грађевинске конструкције и објекте инфраструктуре (C.E.R.I.S.I.);</w:t>
            </w:r>
          </w:p>
          <w:p w:rsidR="006726AB" w:rsidRPr="00382D1A" w:rsidRDefault="006726AB" w:rsidP="00382D1A">
            <w:pPr>
              <w:numPr>
                <w:ilvl w:val="0"/>
                <w:numId w:val="26"/>
              </w:numPr>
              <w:ind w:left="162" w:hanging="162"/>
              <w:jc w:val="both"/>
            </w:pPr>
            <w:r w:rsidRPr="00382D1A">
              <w:rPr>
                <w:b/>
              </w:rPr>
              <w:t>Технички Универзитет Крит, Хања, Грчка (03.06. – 09.06.2018.)</w:t>
            </w:r>
            <w:r w:rsidRPr="00382D1A">
              <w:t xml:space="preserve"> - учешће на међународној конференцији посвећеној савременим и иновативним методама истраживачког процеса у области </w:t>
            </w:r>
            <w:r>
              <w:t>управљања ризицима од</w:t>
            </w:r>
            <w:r w:rsidRPr="00382D1A">
              <w:t xml:space="preserve"> природних катастрофа;</w:t>
            </w:r>
          </w:p>
          <w:p w:rsidR="006726AB" w:rsidRPr="00330807" w:rsidRDefault="006726AB" w:rsidP="00330807">
            <w:pPr>
              <w:numPr>
                <w:ilvl w:val="0"/>
                <w:numId w:val="26"/>
              </w:numPr>
              <w:ind w:left="162" w:hanging="162"/>
              <w:jc w:val="both"/>
            </w:pPr>
            <w:r w:rsidRPr="00382D1A">
              <w:rPr>
                <w:b/>
              </w:rPr>
              <w:t>Универзитет Мидлсекс у Лондону, Велика Британија (25.02. – 26.03.2018.)</w:t>
            </w:r>
            <w:r w:rsidRPr="00382D1A">
              <w:t xml:space="preserve"> - учешће у радионицама и на семинарима посвећеним савременим и иновативним методама наставног и истраживачког процеса, као и организовањ</w:t>
            </w:r>
            <w:r>
              <w:t>у</w:t>
            </w:r>
            <w:r w:rsidRPr="00382D1A">
              <w:t xml:space="preserve"> и рад</w:t>
            </w:r>
            <w:r>
              <w:t>у</w:t>
            </w:r>
            <w:r w:rsidRPr="00382D1A">
              <w:t xml:space="preserve"> у оквиру интердисциплинарних пројеката</w:t>
            </w:r>
            <w:r>
              <w:t xml:space="preserve">, </w:t>
            </w:r>
            <w:r w:rsidRPr="00330807">
              <w:t>и изучавање савремених приступа у управљању ризицима од природних катастрофа;</w:t>
            </w:r>
          </w:p>
          <w:p w:rsidR="006726AB" w:rsidRPr="006726AB" w:rsidRDefault="006726AB" w:rsidP="00193855">
            <w:pPr>
              <w:numPr>
                <w:ilvl w:val="0"/>
                <w:numId w:val="26"/>
              </w:numPr>
              <w:ind w:left="162" w:hanging="162"/>
              <w:jc w:val="both"/>
            </w:pPr>
            <w:r w:rsidRPr="00382D1A">
              <w:rPr>
                <w:b/>
              </w:rPr>
              <w:t>Универзитет у Бечу, Аустрија (12.11. – 18.11.2017.)</w:t>
            </w:r>
            <w:r w:rsidRPr="00382D1A">
              <w:t xml:space="preserve"> - упознавање са радом лабораторије на Институту за управљање водама, хидр</w:t>
            </w:r>
            <w:r>
              <w:t>о</w:t>
            </w:r>
            <w:r w:rsidRPr="00382D1A">
              <w:t>логију и хидр</w:t>
            </w:r>
            <w:r>
              <w:t>ауличко</w:t>
            </w:r>
            <w:r w:rsidRPr="00382D1A">
              <w:t xml:space="preserve"> инжењерство, и учешће у радионицама и на семинарима посвећеним савременим и иновативним методама истраживачког процеса у области </w:t>
            </w:r>
            <w:r>
              <w:t>управљања ризицима од</w:t>
            </w:r>
            <w:r w:rsidRPr="00382D1A">
              <w:t xml:space="preserve"> природних катастрофа.</w:t>
            </w:r>
          </w:p>
          <w:p w:rsidR="006726AB" w:rsidRPr="006726AB" w:rsidRDefault="006726AB" w:rsidP="006726AB">
            <w:pPr>
              <w:numPr>
                <w:ilvl w:val="0"/>
                <w:numId w:val="24"/>
              </w:numPr>
              <w:ind w:left="200" w:hanging="306"/>
              <w:jc w:val="both"/>
              <w:rPr>
                <w:sz w:val="18"/>
                <w:szCs w:val="18"/>
              </w:rPr>
            </w:pPr>
            <w:r w:rsidRPr="00356A3F">
              <w:rPr>
                <w:b/>
                <w:sz w:val="18"/>
                <w:szCs w:val="18"/>
              </w:rPr>
              <w:t>Усавршавање у оквиру Пројекта "ElectroSoil" Фонда за науку РС</w:t>
            </w:r>
            <w:r w:rsidRPr="00356A3F">
              <w:rPr>
                <w:sz w:val="18"/>
                <w:szCs w:val="18"/>
              </w:rPr>
              <w:t xml:space="preserve"> на Институту за земљотресно инжењерство и инжењерску сеизмологију (ИЗИИС) Универзитета "Св. Кирил и Методи", Р. С. Македонија, у области истраживања динамичких својстава тла и спровођења динамичког опита триаксијалне компресије помоћу динамичког триаксијалног апарата (12.09. – 23. 09.2022.).</w:t>
            </w:r>
          </w:p>
        </w:tc>
      </w:tr>
      <w:tr w:rsidR="006726AB" w:rsidRPr="00A22864" w:rsidTr="00CC17C6">
        <w:trPr>
          <w:trHeight w:val="227"/>
          <w:jc w:val="center"/>
        </w:trPr>
        <w:tc>
          <w:tcPr>
            <w:tcW w:w="674" w:type="pct"/>
            <w:gridSpan w:val="2"/>
            <w:vAlign w:val="center"/>
          </w:tcPr>
          <w:p w:rsidR="006726AB" w:rsidRPr="00A22864" w:rsidRDefault="006726AB" w:rsidP="0075465E">
            <w:pPr>
              <w:spacing w:after="60"/>
              <w:jc w:val="both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4326" w:type="pct"/>
            <w:gridSpan w:val="9"/>
            <w:vAlign w:val="center"/>
          </w:tcPr>
          <w:p w:rsidR="006726AB" w:rsidRPr="006726AB" w:rsidRDefault="006726AB" w:rsidP="00016F66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6726AB">
              <w:rPr>
                <w:b/>
              </w:rPr>
              <w:t xml:space="preserve">досадашњи број </w:t>
            </w:r>
            <w:r w:rsidRPr="006726AB">
              <w:rPr>
                <w:b/>
                <w:lang w:val="ru-RU"/>
              </w:rPr>
              <w:t>објављених радова 1</w:t>
            </w:r>
            <w:r>
              <w:rPr>
                <w:b/>
                <w:lang w:val="ru-RU"/>
              </w:rPr>
              <w:t>06</w:t>
            </w:r>
            <w:r w:rsidR="00801004">
              <w:rPr>
                <w:b/>
                <w:lang w:val="ru-RU"/>
              </w:rPr>
              <w:t>.</w:t>
            </w:r>
          </w:p>
          <w:p w:rsidR="006726AB" w:rsidRPr="0096063E" w:rsidRDefault="006726AB" w:rsidP="00016F66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6726AB">
              <w:rPr>
                <w:b/>
              </w:rPr>
              <w:t>рецензија радова у међународним и домаћим часописима</w:t>
            </w:r>
            <w:r w:rsidRPr="00AA0359">
              <w:rPr>
                <w:b/>
              </w:rPr>
              <w:t xml:space="preserve"> </w:t>
            </w:r>
            <w:r w:rsidRPr="00AA0359">
              <w:t>(М2</w:t>
            </w:r>
            <w:r>
              <w:t>1</w:t>
            </w:r>
            <w:r w:rsidRPr="00AA0359">
              <w:t xml:space="preserve">, </w:t>
            </w:r>
            <w:r>
              <w:t xml:space="preserve">М22, М23, </w:t>
            </w:r>
            <w:r w:rsidRPr="00AA0359">
              <w:t>М2</w:t>
            </w:r>
            <w:r>
              <w:t>4</w:t>
            </w:r>
            <w:r w:rsidRPr="00AA0359">
              <w:t>)</w:t>
            </w:r>
            <w:r w:rsidR="000F4DE2">
              <w:t xml:space="preserve"> </w:t>
            </w:r>
            <w:r w:rsidR="000F4DE2" w:rsidRPr="000F4DE2">
              <w:rPr>
                <w:b/>
              </w:rPr>
              <w:t>и на интернационалним и националним конференцијама</w:t>
            </w:r>
            <w:r w:rsidR="000F4DE2">
              <w:t xml:space="preserve"> (М33, М63)</w:t>
            </w:r>
            <w:r w:rsidRPr="006726AB">
              <w:rPr>
                <w:b/>
              </w:rPr>
              <w:t>.</w:t>
            </w:r>
          </w:p>
          <w:p w:rsidR="006726AB" w:rsidRDefault="006726AB" w:rsidP="00016F66">
            <w:pPr>
              <w:numPr>
                <w:ilvl w:val="0"/>
                <w:numId w:val="24"/>
              </w:numPr>
              <w:ind w:left="0" w:hanging="106"/>
              <w:jc w:val="both"/>
            </w:pPr>
            <w:r w:rsidRPr="00AA0359">
              <w:rPr>
                <w:b/>
              </w:rPr>
              <w:t>досадашњ</w:t>
            </w:r>
            <w:r>
              <w:rPr>
                <w:b/>
              </w:rPr>
              <w:t>а</w:t>
            </w:r>
            <w:r w:rsidRPr="00AA0359">
              <w:rPr>
                <w:b/>
              </w:rPr>
              <w:t xml:space="preserve"> учешћ</w:t>
            </w:r>
            <w:r>
              <w:rPr>
                <w:b/>
              </w:rPr>
              <w:t>а</w:t>
            </w:r>
            <w:r w:rsidRPr="00AA0359">
              <w:rPr>
                <w:b/>
              </w:rPr>
              <w:t xml:space="preserve"> на </w:t>
            </w:r>
            <w:r>
              <w:rPr>
                <w:b/>
              </w:rPr>
              <w:t xml:space="preserve">научно-истраживачким </w:t>
            </w:r>
            <w:r w:rsidRPr="00AA0359">
              <w:rPr>
                <w:b/>
              </w:rPr>
              <w:t>пројектима</w:t>
            </w:r>
            <w:r>
              <w:rPr>
                <w:b/>
              </w:rPr>
              <w:t xml:space="preserve"> 8</w:t>
            </w:r>
            <w:r w:rsidRPr="00AA0359">
              <w:t xml:space="preserve"> (домаћи </w:t>
            </w:r>
            <w:r>
              <w:t>5</w:t>
            </w:r>
            <w:r w:rsidRPr="00AA0359">
              <w:t xml:space="preserve">, међународни </w:t>
            </w:r>
            <w:r>
              <w:t>3</w:t>
            </w:r>
            <w:r w:rsidRPr="00AA0359">
              <w:t>)</w:t>
            </w:r>
            <w:r w:rsidR="00EE5E90">
              <w:t xml:space="preserve">, </w:t>
            </w:r>
            <w:r w:rsidR="00EE5E90" w:rsidRPr="00EE5E90">
              <w:rPr>
                <w:b/>
              </w:rPr>
              <w:t>руководилац 1 националног пројекта</w:t>
            </w:r>
            <w:r w:rsidRPr="00AA0359">
              <w:t>.</w:t>
            </w:r>
          </w:p>
          <w:p w:rsidR="006726AB" w:rsidRPr="00801004" w:rsidRDefault="006726AB" w:rsidP="00016F66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D6141E">
              <w:rPr>
                <w:b/>
              </w:rPr>
              <w:t>учешће у већем броју</w:t>
            </w:r>
            <w:r>
              <w:t xml:space="preserve"> </w:t>
            </w:r>
            <w:r w:rsidRPr="0096063E">
              <w:rPr>
                <w:b/>
              </w:rPr>
              <w:t>научних одбора међународних и домаћих конференција</w:t>
            </w:r>
            <w:r>
              <w:t>.</w:t>
            </w:r>
          </w:p>
          <w:p w:rsidR="00801004" w:rsidRPr="0096063E" w:rsidRDefault="00801004" w:rsidP="00016F66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C67E0A">
              <w:rPr>
                <w:rFonts w:eastAsia="Times New Roman"/>
                <w:b/>
                <w:sz w:val="18"/>
                <w:szCs w:val="18"/>
                <w:lang w:val="sr-Cyrl-CS"/>
              </w:rPr>
              <w:t xml:space="preserve">2 </w:t>
            </w:r>
            <w:r w:rsidRPr="00C67E0A">
              <w:rPr>
                <w:rFonts w:eastAsia="Times New Roman"/>
                <w:b/>
                <w:sz w:val="18"/>
                <w:szCs w:val="18"/>
                <w:lang w:val="ru-RU"/>
              </w:rPr>
              <w:t>менторства</w:t>
            </w:r>
            <w:r w:rsidRPr="00C67E0A">
              <w:rPr>
                <w:rFonts w:eastAsia="Times New Roman"/>
                <w:b/>
                <w:sz w:val="18"/>
                <w:szCs w:val="18"/>
              </w:rPr>
              <w:t xml:space="preserve"> на изради докторске дисертације и више учешћа у комисијама за оцену подобности теме и одбрану докторских дисертација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 w:rsidRPr="006F51C1">
              <w:rPr>
                <w:b/>
                <w:sz w:val="18"/>
                <w:szCs w:val="18"/>
              </w:rPr>
              <w:t>у земљи и иностранству</w:t>
            </w:r>
            <w:r>
              <w:rPr>
                <w:rFonts w:eastAsia="Times New Roman"/>
                <w:sz w:val="18"/>
                <w:szCs w:val="18"/>
                <w:lang w:val="ru-RU"/>
              </w:rPr>
              <w:t>.</w:t>
            </w:r>
          </w:p>
          <w:p w:rsidR="006726AB" w:rsidRPr="009E6223" w:rsidRDefault="006726AB" w:rsidP="00016F66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666D2B">
              <w:rPr>
                <w:rFonts w:eastAsia="Times New Roman"/>
                <w:b/>
                <w:lang w:val="ru-RU"/>
              </w:rPr>
              <w:t xml:space="preserve">менторство у научно-истраживачким </w:t>
            </w:r>
            <w:r>
              <w:rPr>
                <w:rFonts w:eastAsia="Times New Roman"/>
                <w:b/>
                <w:lang w:val="ru-RU"/>
              </w:rPr>
              <w:t>активностима</w:t>
            </w:r>
            <w:r w:rsidRPr="00666D2B">
              <w:rPr>
                <w:rFonts w:eastAsia="Times New Roman"/>
                <w:b/>
                <w:lang w:val="ru-RU"/>
              </w:rPr>
              <w:t xml:space="preserve"> студената</w:t>
            </w:r>
            <w:r>
              <w:rPr>
                <w:rFonts w:eastAsia="Times New Roman"/>
                <w:b/>
                <w:lang w:val="ru-RU"/>
              </w:rPr>
              <w:t xml:space="preserve"> докторских студија</w:t>
            </w:r>
            <w:r w:rsidRPr="0011621F"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  <w:lang w:val="ru-RU"/>
              </w:rPr>
              <w:t>у оквиру Пројекта ТР36028 МПНТР Републике Србије.</w:t>
            </w:r>
          </w:p>
          <w:p w:rsidR="006726AB" w:rsidRPr="00A530AD" w:rsidRDefault="006726AB" w:rsidP="00016F66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666D2B">
              <w:rPr>
                <w:rFonts w:eastAsia="Times New Roman"/>
                <w:b/>
                <w:lang w:val="ru-RU"/>
              </w:rPr>
              <w:t>менторство у научно-истраживачким радовима студената</w:t>
            </w:r>
            <w:r w:rsidRPr="0011621F"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  <w:lang w:val="ru-RU"/>
              </w:rPr>
              <w:t xml:space="preserve">на </w:t>
            </w:r>
            <w:r w:rsidRPr="0011621F">
              <w:rPr>
                <w:rFonts w:eastAsia="Times New Roman"/>
                <w:lang w:val="ru-RU"/>
              </w:rPr>
              <w:t>регионалним конгресима геотехнолошких факултета „ГЕОРЕКС“</w:t>
            </w:r>
            <w:r>
              <w:rPr>
                <w:rFonts w:eastAsia="Times New Roman"/>
                <w:lang w:val="ru-RU"/>
              </w:rPr>
              <w:t xml:space="preserve"> (20</w:t>
            </w:r>
            <w:r>
              <w:rPr>
                <w:rFonts w:eastAsia="Times New Roman"/>
              </w:rPr>
              <w:t>11</w:t>
            </w:r>
            <w:r>
              <w:rPr>
                <w:rFonts w:eastAsia="Times New Roman"/>
                <w:lang w:val="ru-RU"/>
              </w:rPr>
              <w:t xml:space="preserve">, 2012, </w:t>
            </w:r>
            <w:r>
              <w:rPr>
                <w:rFonts w:eastAsia="Times New Roman"/>
              </w:rPr>
              <w:t xml:space="preserve">2013, </w:t>
            </w:r>
            <w:r>
              <w:rPr>
                <w:rFonts w:eastAsia="Times New Roman"/>
                <w:lang w:val="ru-RU"/>
              </w:rPr>
              <w:t>2014, 2015).</w:t>
            </w:r>
          </w:p>
          <w:p w:rsidR="006726AB" w:rsidRPr="002D4CFB" w:rsidRDefault="006726AB" w:rsidP="00016F66">
            <w:pPr>
              <w:numPr>
                <w:ilvl w:val="0"/>
                <w:numId w:val="24"/>
              </w:numPr>
              <w:ind w:left="0" w:hanging="106"/>
              <w:jc w:val="both"/>
              <w:rPr>
                <w:rFonts w:eastAsia="Times New Roman"/>
                <w:b/>
                <w:lang w:val="ru-RU"/>
              </w:rPr>
            </w:pPr>
            <w:r w:rsidRPr="002D4CFB">
              <w:rPr>
                <w:b/>
              </w:rPr>
              <w:lastRenderedPageBreak/>
              <w:t>учешће у већем броју</w:t>
            </w:r>
            <w:r>
              <w:t xml:space="preserve"> </w:t>
            </w:r>
            <w:r w:rsidRPr="002D4CFB">
              <w:rPr>
                <w:b/>
              </w:rPr>
              <w:t>комисија за одбрану д</w:t>
            </w:r>
            <w:r w:rsidR="002D4CFB">
              <w:rPr>
                <w:b/>
              </w:rPr>
              <w:t>ипломских и мастер радова.</w:t>
            </w:r>
          </w:p>
          <w:p w:rsidR="006726AB" w:rsidRPr="004D5019" w:rsidRDefault="006726AB" w:rsidP="00016F66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2D4CFB">
              <w:rPr>
                <w:rFonts w:eastAsia="Times New Roman"/>
                <w:b/>
                <w:lang w:val="ru-RU"/>
              </w:rPr>
              <w:t>учешће у комисијама за избор у наставничка, сарадничка и научно-истраживачка звања</w:t>
            </w:r>
            <w:r w:rsidRPr="002D4CFB">
              <w:rPr>
                <w:rFonts w:eastAsia="Times New Roman"/>
                <w:b/>
              </w:rPr>
              <w:t>.</w:t>
            </w:r>
          </w:p>
          <w:p w:rsidR="006726AB" w:rsidRPr="004D5019" w:rsidRDefault="006726AB" w:rsidP="00016F66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4D5019">
              <w:rPr>
                <w:b/>
                <w:lang w:val="sr-Cyrl-CS"/>
              </w:rPr>
              <w:t xml:space="preserve">публиковани уџбеници </w:t>
            </w:r>
            <w:r w:rsidR="002D4CFB" w:rsidRPr="002D4CFB">
              <w:rPr>
                <w:lang w:val="sr-Cyrl-CS"/>
              </w:rPr>
              <w:t xml:space="preserve">(Фундирање I, 2022 (аутор); </w:t>
            </w:r>
            <w:r w:rsidRPr="002D4CFB">
              <w:rPr>
                <w:lang w:val="sr-Cyrl-CS"/>
              </w:rPr>
              <w:t>(</w:t>
            </w:r>
            <w:r w:rsidRPr="004D5019">
              <w:rPr>
                <w:lang w:val="sr-Cyrl-CS"/>
              </w:rPr>
              <w:t>Збирка задатака из фундирања, 2017</w:t>
            </w:r>
            <w:r w:rsidRPr="004D5019">
              <w:t xml:space="preserve"> (аутор)</w:t>
            </w:r>
            <w:r w:rsidRPr="004D5019">
              <w:rPr>
                <w:lang w:val="sr-Cyrl-CS"/>
              </w:rPr>
              <w:t>; Основи механике тла, 2008 (коаутор))</w:t>
            </w:r>
            <w:r w:rsidRPr="004D5019">
              <w:t>.</w:t>
            </w:r>
          </w:p>
          <w:p w:rsidR="006726AB" w:rsidRPr="00FE16B8" w:rsidRDefault="006726AB" w:rsidP="00FE16B8">
            <w:pPr>
              <w:numPr>
                <w:ilvl w:val="0"/>
                <w:numId w:val="24"/>
              </w:numPr>
              <w:ind w:left="0" w:hanging="106"/>
              <w:jc w:val="both"/>
            </w:pPr>
            <w:r w:rsidRPr="00FE16B8">
              <w:rPr>
                <w:b/>
              </w:rPr>
              <w:t xml:space="preserve">учешће у изради великог броја стручних пројеката </w:t>
            </w:r>
            <w:r w:rsidRPr="00FE16B8">
              <w:t>у области грађевинске геотехнике и геотехничког инжењерства.</w:t>
            </w:r>
          </w:p>
          <w:p w:rsidR="006726AB" w:rsidRPr="00AA0359" w:rsidRDefault="006726AB" w:rsidP="00016F66">
            <w:pPr>
              <w:numPr>
                <w:ilvl w:val="0"/>
                <w:numId w:val="24"/>
              </w:numPr>
              <w:ind w:left="0" w:hanging="106"/>
              <w:jc w:val="both"/>
            </w:pPr>
            <w:r w:rsidRPr="00AA0359">
              <w:rPr>
                <w:b/>
              </w:rPr>
              <w:t xml:space="preserve">страни језици </w:t>
            </w:r>
            <w:r w:rsidRPr="00AA0359">
              <w:t>(енглески).</w:t>
            </w:r>
          </w:p>
          <w:p w:rsidR="006726AB" w:rsidRPr="00415E7C" w:rsidRDefault="006726AB" w:rsidP="00016F66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</w:rPr>
            </w:pPr>
            <w:r w:rsidRPr="00AA0359">
              <w:rPr>
                <w:b/>
              </w:rPr>
              <w:t xml:space="preserve">рад на рачунару </w:t>
            </w:r>
            <w:r w:rsidRPr="00AA0359">
              <w:t>(комерцијални програми, грађевински софтвери</w:t>
            </w:r>
            <w:r>
              <w:t xml:space="preserve"> </w:t>
            </w:r>
            <w:r w:rsidRPr="00016F66">
              <w:t xml:space="preserve">(AutoCAD, </w:t>
            </w:r>
            <w:r w:rsidRPr="008C4BEF">
              <w:t>Stress</w:t>
            </w:r>
            <w:r w:rsidRPr="00016F66">
              <w:t xml:space="preserve">, </w:t>
            </w:r>
            <w:r w:rsidRPr="008C4BEF">
              <w:t>Tower</w:t>
            </w:r>
            <w:r w:rsidRPr="00016F66">
              <w:t xml:space="preserve">, Geostructural Analysis, </w:t>
            </w:r>
            <w:r w:rsidR="0069039B" w:rsidRPr="00F96397">
              <w:rPr>
                <w:sz w:val="16"/>
                <w:szCs w:val="16"/>
              </w:rPr>
              <w:t>GEO 5,</w:t>
            </w:r>
            <w:r w:rsidR="0069039B">
              <w:rPr>
                <w:sz w:val="16"/>
                <w:szCs w:val="16"/>
              </w:rPr>
              <w:t xml:space="preserve"> </w:t>
            </w:r>
            <w:r w:rsidRPr="008C4BEF">
              <w:t>PLAXIS</w:t>
            </w:r>
            <w:r w:rsidRPr="00016F66">
              <w:t>, ANSYS), програмски језици (Basic, FORTRAN)).</w:t>
            </w:r>
          </w:p>
          <w:p w:rsidR="006726AB" w:rsidRPr="007E673C" w:rsidRDefault="006726AB" w:rsidP="00016F66">
            <w:pPr>
              <w:numPr>
                <w:ilvl w:val="0"/>
                <w:numId w:val="24"/>
              </w:numPr>
              <w:ind w:left="0" w:hanging="106"/>
              <w:jc w:val="both"/>
            </w:pPr>
            <w:r w:rsidRPr="00AA0359">
              <w:rPr>
                <w:b/>
                <w:color w:val="000000"/>
                <w:spacing w:val="3"/>
              </w:rPr>
              <w:t>ч</w:t>
            </w:r>
            <w:r w:rsidRPr="00AA0359">
              <w:rPr>
                <w:b/>
                <w:color w:val="000000"/>
                <w:spacing w:val="3"/>
                <w:lang w:val="ru-RU"/>
              </w:rPr>
              <w:t xml:space="preserve">ланство </w:t>
            </w:r>
            <w:r w:rsidRPr="00AA0359">
              <w:rPr>
                <w:color w:val="000000"/>
                <w:spacing w:val="3"/>
                <w:lang w:val="ru-RU"/>
              </w:rPr>
              <w:t>у Српском друштву за механику тла и геотехни</w:t>
            </w:r>
            <w:r>
              <w:rPr>
                <w:color w:val="000000"/>
                <w:spacing w:val="3"/>
                <w:lang w:val="ru-RU"/>
              </w:rPr>
              <w:t xml:space="preserve">чко инжењерство </w:t>
            </w:r>
            <w:r w:rsidRPr="00AA0359">
              <w:rPr>
                <w:color w:val="000000"/>
                <w:spacing w:val="3"/>
                <w:lang w:val="ru-RU"/>
              </w:rPr>
              <w:t>(</w:t>
            </w:r>
            <w:r>
              <w:rPr>
                <w:color w:val="000000"/>
                <w:spacing w:val="3"/>
                <w:lang w:val="en-US"/>
              </w:rPr>
              <w:t>SDMT</w:t>
            </w:r>
            <w:r w:rsidRPr="00AA0359">
              <w:rPr>
                <w:color w:val="000000"/>
                <w:spacing w:val="3"/>
                <w:lang w:val="ru-RU"/>
              </w:rPr>
              <w:t>GE)</w:t>
            </w:r>
            <w:r>
              <w:rPr>
                <w:color w:val="000000"/>
                <w:spacing w:val="3"/>
                <w:lang w:val="ru-RU"/>
              </w:rPr>
              <w:t>,</w:t>
            </w:r>
            <w:r w:rsidRPr="00AA0359">
              <w:rPr>
                <w:color w:val="000000"/>
                <w:spacing w:val="3"/>
                <w:lang w:val="ru-RU"/>
              </w:rPr>
              <w:t xml:space="preserve"> Међународном друштву за механику тла и геотехни</w:t>
            </w:r>
            <w:r>
              <w:rPr>
                <w:color w:val="000000"/>
                <w:spacing w:val="3"/>
                <w:lang w:val="ru-RU"/>
              </w:rPr>
              <w:t>чко инжењерство</w:t>
            </w:r>
            <w:r w:rsidRPr="00AA0359">
              <w:rPr>
                <w:color w:val="000000"/>
                <w:spacing w:val="3"/>
                <w:lang w:val="ru-RU"/>
              </w:rPr>
              <w:t xml:space="preserve"> (ISSMGE)</w:t>
            </w:r>
            <w:r>
              <w:rPr>
                <w:color w:val="000000"/>
                <w:spacing w:val="3"/>
                <w:lang w:val="ru-RU"/>
              </w:rPr>
              <w:t>, Инжењерској комори Србије и Комисији за стандардизацију у области геотехнике</w:t>
            </w:r>
            <w:r w:rsidRPr="00AA0359">
              <w:rPr>
                <w:color w:val="000000"/>
                <w:spacing w:val="3"/>
                <w:lang w:val="ru-RU"/>
              </w:rPr>
              <w:t>.</w:t>
            </w:r>
          </w:p>
        </w:tc>
      </w:tr>
    </w:tbl>
    <w:p w:rsidR="00EC0610" w:rsidRPr="002B7917" w:rsidRDefault="00EC0610" w:rsidP="002B7917">
      <w:pPr>
        <w:spacing w:after="60"/>
        <w:rPr>
          <w:b/>
          <w:sz w:val="22"/>
          <w:szCs w:val="22"/>
        </w:rPr>
      </w:pPr>
    </w:p>
    <w:sectPr w:rsidR="00EC0610" w:rsidRPr="002B7917" w:rsidSect="00AB1A22">
      <w:footerReference w:type="default" r:id="rId8"/>
      <w:pgSz w:w="11900" w:h="16840" w:code="9"/>
      <w:pgMar w:top="425" w:right="851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491" w:rsidRDefault="002F4491" w:rsidP="0010335F">
      <w:r>
        <w:separator/>
      </w:r>
    </w:p>
  </w:endnote>
  <w:endnote w:type="continuationSeparator" w:id="0">
    <w:p w:rsidR="002F4491" w:rsidRDefault="002F4491" w:rsidP="0010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4C" w:rsidRPr="00441250" w:rsidRDefault="000432B5" w:rsidP="00304F6F">
    <w:pPr>
      <w:pStyle w:val="Footer"/>
      <w:ind w:right="15"/>
      <w:jc w:val="right"/>
    </w:pPr>
    <w:fldSimple w:instr=" PAGE   \* MERGEFORMAT ">
      <w:r w:rsidR="00CC1EC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491" w:rsidRDefault="002F4491" w:rsidP="0010335F">
      <w:r>
        <w:separator/>
      </w:r>
    </w:p>
  </w:footnote>
  <w:footnote w:type="continuationSeparator" w:id="0">
    <w:p w:rsidR="002F4491" w:rsidRDefault="002F4491" w:rsidP="00103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1B0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4060ED2"/>
    <w:multiLevelType w:val="hybridMultilevel"/>
    <w:tmpl w:val="CD0E4100"/>
    <w:lvl w:ilvl="0" w:tplc="F47CC1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2E86FBF"/>
    <w:multiLevelType w:val="hybridMultilevel"/>
    <w:tmpl w:val="7952B0A4"/>
    <w:lvl w:ilvl="0" w:tplc="77127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C5A48"/>
    <w:multiLevelType w:val="hybridMultilevel"/>
    <w:tmpl w:val="4F363A88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77E5C"/>
    <w:multiLevelType w:val="hybridMultilevel"/>
    <w:tmpl w:val="E0AA65AA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0561B"/>
    <w:multiLevelType w:val="hybridMultilevel"/>
    <w:tmpl w:val="1020FB62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34937"/>
    <w:multiLevelType w:val="hybridMultilevel"/>
    <w:tmpl w:val="F1ACF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2D2F35"/>
    <w:multiLevelType w:val="hybridMultilevel"/>
    <w:tmpl w:val="469E7BE6"/>
    <w:lvl w:ilvl="0" w:tplc="83ACC4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EC2B70"/>
    <w:multiLevelType w:val="hybridMultilevel"/>
    <w:tmpl w:val="981CEC62"/>
    <w:lvl w:ilvl="0" w:tplc="2512A73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616C6"/>
    <w:multiLevelType w:val="hybridMultilevel"/>
    <w:tmpl w:val="F7F63E96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E2949"/>
    <w:multiLevelType w:val="hybridMultilevel"/>
    <w:tmpl w:val="1E4EE1D2"/>
    <w:lvl w:ilvl="0" w:tplc="241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>
    <w:nsid w:val="3E2676DE"/>
    <w:multiLevelType w:val="hybridMultilevel"/>
    <w:tmpl w:val="EA3CB5E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C1578"/>
    <w:multiLevelType w:val="hybridMultilevel"/>
    <w:tmpl w:val="95D0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C4BE3"/>
    <w:multiLevelType w:val="multilevel"/>
    <w:tmpl w:val="DF3A579C"/>
    <w:lvl w:ilvl="0">
      <w:start w:val="8"/>
      <w:numFmt w:val="decimal"/>
      <w:pStyle w:val="-crtica11130sing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98A0495"/>
    <w:multiLevelType w:val="hybridMultilevel"/>
    <w:tmpl w:val="FEFEE2E8"/>
    <w:lvl w:ilvl="0" w:tplc="7FD2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D1095"/>
    <w:multiLevelType w:val="multilevel"/>
    <w:tmpl w:val="081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>
    <w:nsid w:val="4EC47C88"/>
    <w:multiLevelType w:val="hybridMultilevel"/>
    <w:tmpl w:val="23D613BC"/>
    <w:lvl w:ilvl="0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A301F2D"/>
    <w:multiLevelType w:val="multilevel"/>
    <w:tmpl w:val="382C4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CBC5D0C"/>
    <w:multiLevelType w:val="hybridMultilevel"/>
    <w:tmpl w:val="6D86185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4B2232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2">
    <w:nsid w:val="636146BE"/>
    <w:multiLevelType w:val="hybridMultilevel"/>
    <w:tmpl w:val="8B2A6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973D7"/>
    <w:multiLevelType w:val="hybridMultilevel"/>
    <w:tmpl w:val="9A3EA4B8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041372"/>
    <w:multiLevelType w:val="hybridMultilevel"/>
    <w:tmpl w:val="617C5A7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4533E5"/>
    <w:multiLevelType w:val="hybridMultilevel"/>
    <w:tmpl w:val="3D94A82A"/>
    <w:lvl w:ilvl="0" w:tplc="53929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329E2"/>
    <w:multiLevelType w:val="hybridMultilevel"/>
    <w:tmpl w:val="1A6C2AEC"/>
    <w:lvl w:ilvl="0" w:tplc="0409000F">
      <w:start w:val="1"/>
      <w:numFmt w:val="decimal"/>
      <w:lvlText w:val="%1."/>
      <w:lvlJc w:val="left"/>
      <w:pPr>
        <w:ind w:left="607" w:hanging="360"/>
      </w:p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7">
    <w:nsid w:val="7CED667B"/>
    <w:multiLevelType w:val="hybridMultilevel"/>
    <w:tmpl w:val="9FB69D12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19"/>
  </w:num>
  <w:num w:numId="5">
    <w:abstractNumId w:val="1"/>
  </w:num>
  <w:num w:numId="6">
    <w:abstractNumId w:val="20"/>
  </w:num>
  <w:num w:numId="7">
    <w:abstractNumId w:val="9"/>
  </w:num>
  <w:num w:numId="8">
    <w:abstractNumId w:val="18"/>
  </w:num>
  <w:num w:numId="9">
    <w:abstractNumId w:val="10"/>
  </w:num>
  <w:num w:numId="10">
    <w:abstractNumId w:val="0"/>
  </w:num>
  <w:num w:numId="11">
    <w:abstractNumId w:val="21"/>
  </w:num>
  <w:num w:numId="12">
    <w:abstractNumId w:val="13"/>
  </w:num>
  <w:num w:numId="13">
    <w:abstractNumId w:val="24"/>
  </w:num>
  <w:num w:numId="14">
    <w:abstractNumId w:val="27"/>
  </w:num>
  <w:num w:numId="15">
    <w:abstractNumId w:val="4"/>
  </w:num>
  <w:num w:numId="16">
    <w:abstractNumId w:val="22"/>
  </w:num>
  <w:num w:numId="17">
    <w:abstractNumId w:val="8"/>
  </w:num>
  <w:num w:numId="18">
    <w:abstractNumId w:val="12"/>
  </w:num>
  <w:num w:numId="19">
    <w:abstractNumId w:val="16"/>
  </w:num>
  <w:num w:numId="20">
    <w:abstractNumId w:val="25"/>
  </w:num>
  <w:num w:numId="21">
    <w:abstractNumId w:val="2"/>
  </w:num>
  <w:num w:numId="22">
    <w:abstractNumId w:val="11"/>
  </w:num>
  <w:num w:numId="23">
    <w:abstractNumId w:val="14"/>
  </w:num>
  <w:num w:numId="24">
    <w:abstractNumId w:val="7"/>
  </w:num>
  <w:num w:numId="25">
    <w:abstractNumId w:val="23"/>
  </w:num>
  <w:num w:numId="26">
    <w:abstractNumId w:val="3"/>
  </w:num>
  <w:num w:numId="27">
    <w:abstractNumId w:val="5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B6611"/>
    <w:rsid w:val="00016F66"/>
    <w:rsid w:val="00023B9D"/>
    <w:rsid w:val="0002515A"/>
    <w:rsid w:val="00030EEC"/>
    <w:rsid w:val="000313B5"/>
    <w:rsid w:val="000320CA"/>
    <w:rsid w:val="000432B5"/>
    <w:rsid w:val="000436A3"/>
    <w:rsid w:val="00052386"/>
    <w:rsid w:val="00054EB0"/>
    <w:rsid w:val="000563BE"/>
    <w:rsid w:val="00056BA7"/>
    <w:rsid w:val="000661BD"/>
    <w:rsid w:val="00066ADB"/>
    <w:rsid w:val="00073BDF"/>
    <w:rsid w:val="0007408D"/>
    <w:rsid w:val="00080612"/>
    <w:rsid w:val="00090DE5"/>
    <w:rsid w:val="000931C4"/>
    <w:rsid w:val="000B5D92"/>
    <w:rsid w:val="000B6BC3"/>
    <w:rsid w:val="000C705D"/>
    <w:rsid w:val="000C7E2A"/>
    <w:rsid w:val="000D5E8A"/>
    <w:rsid w:val="000E6679"/>
    <w:rsid w:val="000E763F"/>
    <w:rsid w:val="000F4DE2"/>
    <w:rsid w:val="00101355"/>
    <w:rsid w:val="0010335F"/>
    <w:rsid w:val="00110B55"/>
    <w:rsid w:val="00111579"/>
    <w:rsid w:val="001149F3"/>
    <w:rsid w:val="0012083B"/>
    <w:rsid w:val="00124BC4"/>
    <w:rsid w:val="0013094C"/>
    <w:rsid w:val="001338E6"/>
    <w:rsid w:val="0014064F"/>
    <w:rsid w:val="00144E5C"/>
    <w:rsid w:val="00145FEA"/>
    <w:rsid w:val="00154908"/>
    <w:rsid w:val="00161493"/>
    <w:rsid w:val="001650A8"/>
    <w:rsid w:val="001675AC"/>
    <w:rsid w:val="00177F0C"/>
    <w:rsid w:val="00193855"/>
    <w:rsid w:val="001969E0"/>
    <w:rsid w:val="001A1A25"/>
    <w:rsid w:val="001A51E0"/>
    <w:rsid w:val="001B0F2F"/>
    <w:rsid w:val="001B2744"/>
    <w:rsid w:val="001B50B8"/>
    <w:rsid w:val="001B5E02"/>
    <w:rsid w:val="001B628E"/>
    <w:rsid w:val="001B66D2"/>
    <w:rsid w:val="001C038B"/>
    <w:rsid w:val="001C2B8F"/>
    <w:rsid w:val="001D3403"/>
    <w:rsid w:val="001E316E"/>
    <w:rsid w:val="001F525B"/>
    <w:rsid w:val="0020211C"/>
    <w:rsid w:val="00203793"/>
    <w:rsid w:val="00211CDA"/>
    <w:rsid w:val="00213712"/>
    <w:rsid w:val="00213A47"/>
    <w:rsid w:val="00216234"/>
    <w:rsid w:val="00217DD2"/>
    <w:rsid w:val="00221D5A"/>
    <w:rsid w:val="002262D3"/>
    <w:rsid w:val="002304D6"/>
    <w:rsid w:val="00234485"/>
    <w:rsid w:val="00237D17"/>
    <w:rsid w:val="00254A74"/>
    <w:rsid w:val="00254EA4"/>
    <w:rsid w:val="00255474"/>
    <w:rsid w:val="00257279"/>
    <w:rsid w:val="00267FBF"/>
    <w:rsid w:val="00272465"/>
    <w:rsid w:val="00276BBE"/>
    <w:rsid w:val="002828A1"/>
    <w:rsid w:val="002A21FD"/>
    <w:rsid w:val="002A29B5"/>
    <w:rsid w:val="002A4083"/>
    <w:rsid w:val="002A7226"/>
    <w:rsid w:val="002B38B8"/>
    <w:rsid w:val="002B6611"/>
    <w:rsid w:val="002B7917"/>
    <w:rsid w:val="002B7C06"/>
    <w:rsid w:val="002C16C7"/>
    <w:rsid w:val="002C2E60"/>
    <w:rsid w:val="002C508F"/>
    <w:rsid w:val="002C5D18"/>
    <w:rsid w:val="002D4CFB"/>
    <w:rsid w:val="002F4491"/>
    <w:rsid w:val="002F7471"/>
    <w:rsid w:val="00302FF4"/>
    <w:rsid w:val="00304F6F"/>
    <w:rsid w:val="00312058"/>
    <w:rsid w:val="00315013"/>
    <w:rsid w:val="00323960"/>
    <w:rsid w:val="00327267"/>
    <w:rsid w:val="00330807"/>
    <w:rsid w:val="0034232E"/>
    <w:rsid w:val="00344491"/>
    <w:rsid w:val="00346F35"/>
    <w:rsid w:val="003514F7"/>
    <w:rsid w:val="00353EE3"/>
    <w:rsid w:val="00355171"/>
    <w:rsid w:val="003577DF"/>
    <w:rsid w:val="003612ED"/>
    <w:rsid w:val="00362E66"/>
    <w:rsid w:val="003679C0"/>
    <w:rsid w:val="00371262"/>
    <w:rsid w:val="00382D1A"/>
    <w:rsid w:val="00384914"/>
    <w:rsid w:val="003907AE"/>
    <w:rsid w:val="00397CF8"/>
    <w:rsid w:val="003A17D6"/>
    <w:rsid w:val="003A2698"/>
    <w:rsid w:val="003A4FE2"/>
    <w:rsid w:val="003B38B6"/>
    <w:rsid w:val="003C5151"/>
    <w:rsid w:val="003C657B"/>
    <w:rsid w:val="003D4CC6"/>
    <w:rsid w:val="003D709A"/>
    <w:rsid w:val="003E21AB"/>
    <w:rsid w:val="003F0376"/>
    <w:rsid w:val="003F1EE9"/>
    <w:rsid w:val="003F4735"/>
    <w:rsid w:val="00400028"/>
    <w:rsid w:val="00406394"/>
    <w:rsid w:val="00406B31"/>
    <w:rsid w:val="0041636E"/>
    <w:rsid w:val="00417312"/>
    <w:rsid w:val="004176E3"/>
    <w:rsid w:val="00422C89"/>
    <w:rsid w:val="004230C6"/>
    <w:rsid w:val="0042657D"/>
    <w:rsid w:val="00432F0F"/>
    <w:rsid w:val="00441250"/>
    <w:rsid w:val="00457236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4D5019"/>
    <w:rsid w:val="00500914"/>
    <w:rsid w:val="005028C3"/>
    <w:rsid w:val="005033A9"/>
    <w:rsid w:val="00504594"/>
    <w:rsid w:val="00514D3F"/>
    <w:rsid w:val="00516A73"/>
    <w:rsid w:val="00517A6F"/>
    <w:rsid w:val="00517D5D"/>
    <w:rsid w:val="00524752"/>
    <w:rsid w:val="0053433E"/>
    <w:rsid w:val="00534624"/>
    <w:rsid w:val="00541F9E"/>
    <w:rsid w:val="005453B5"/>
    <w:rsid w:val="0054577B"/>
    <w:rsid w:val="00546B6F"/>
    <w:rsid w:val="005634D1"/>
    <w:rsid w:val="00573D6C"/>
    <w:rsid w:val="0057442E"/>
    <w:rsid w:val="00581E16"/>
    <w:rsid w:val="00586462"/>
    <w:rsid w:val="00593464"/>
    <w:rsid w:val="005941C6"/>
    <w:rsid w:val="00597BF6"/>
    <w:rsid w:val="00597F73"/>
    <w:rsid w:val="005B204E"/>
    <w:rsid w:val="005B4BE6"/>
    <w:rsid w:val="005C1EE2"/>
    <w:rsid w:val="005D1F9A"/>
    <w:rsid w:val="005F2A8A"/>
    <w:rsid w:val="005F2D96"/>
    <w:rsid w:val="005F6A7E"/>
    <w:rsid w:val="00611C05"/>
    <w:rsid w:val="00611D00"/>
    <w:rsid w:val="00615DA5"/>
    <w:rsid w:val="00621174"/>
    <w:rsid w:val="006307CC"/>
    <w:rsid w:val="006318D3"/>
    <w:rsid w:val="00642918"/>
    <w:rsid w:val="006433FB"/>
    <w:rsid w:val="00645223"/>
    <w:rsid w:val="00646296"/>
    <w:rsid w:val="006470DB"/>
    <w:rsid w:val="00666F2B"/>
    <w:rsid w:val="00667F0B"/>
    <w:rsid w:val="00670069"/>
    <w:rsid w:val="006726AB"/>
    <w:rsid w:val="0067371F"/>
    <w:rsid w:val="006746F9"/>
    <w:rsid w:val="00680CF7"/>
    <w:rsid w:val="00682CFE"/>
    <w:rsid w:val="0068794E"/>
    <w:rsid w:val="0069039B"/>
    <w:rsid w:val="006946C2"/>
    <w:rsid w:val="006961AE"/>
    <w:rsid w:val="006A507E"/>
    <w:rsid w:val="006A576D"/>
    <w:rsid w:val="006A7B4E"/>
    <w:rsid w:val="006B3B45"/>
    <w:rsid w:val="006C4264"/>
    <w:rsid w:val="006C4966"/>
    <w:rsid w:val="006C4CFE"/>
    <w:rsid w:val="006C649A"/>
    <w:rsid w:val="006D0112"/>
    <w:rsid w:val="006D548B"/>
    <w:rsid w:val="006E2700"/>
    <w:rsid w:val="006E3A7B"/>
    <w:rsid w:val="006F1C0E"/>
    <w:rsid w:val="00720708"/>
    <w:rsid w:val="00726C8A"/>
    <w:rsid w:val="00732981"/>
    <w:rsid w:val="0074353A"/>
    <w:rsid w:val="00751847"/>
    <w:rsid w:val="007539E2"/>
    <w:rsid w:val="0075465E"/>
    <w:rsid w:val="007570AE"/>
    <w:rsid w:val="00757F28"/>
    <w:rsid w:val="007806AF"/>
    <w:rsid w:val="00783A47"/>
    <w:rsid w:val="00791B43"/>
    <w:rsid w:val="0079426D"/>
    <w:rsid w:val="007A077A"/>
    <w:rsid w:val="007A0AF3"/>
    <w:rsid w:val="007A6A15"/>
    <w:rsid w:val="007B724D"/>
    <w:rsid w:val="007C6515"/>
    <w:rsid w:val="007E673C"/>
    <w:rsid w:val="007F041E"/>
    <w:rsid w:val="007F7AE0"/>
    <w:rsid w:val="00801004"/>
    <w:rsid w:val="008063C8"/>
    <w:rsid w:val="008240A6"/>
    <w:rsid w:val="00830D8C"/>
    <w:rsid w:val="008335D3"/>
    <w:rsid w:val="0083570A"/>
    <w:rsid w:val="00857C5D"/>
    <w:rsid w:val="00862ACA"/>
    <w:rsid w:val="00862B18"/>
    <w:rsid w:val="00863189"/>
    <w:rsid w:val="00863CFE"/>
    <w:rsid w:val="008647C9"/>
    <w:rsid w:val="00866752"/>
    <w:rsid w:val="00866E05"/>
    <w:rsid w:val="0086721D"/>
    <w:rsid w:val="0087338C"/>
    <w:rsid w:val="0087450F"/>
    <w:rsid w:val="00876023"/>
    <w:rsid w:val="00877283"/>
    <w:rsid w:val="00877CDA"/>
    <w:rsid w:val="00884954"/>
    <w:rsid w:val="0088579E"/>
    <w:rsid w:val="0089019D"/>
    <w:rsid w:val="00893910"/>
    <w:rsid w:val="00894CED"/>
    <w:rsid w:val="008A2218"/>
    <w:rsid w:val="008A30D0"/>
    <w:rsid w:val="008C4BEF"/>
    <w:rsid w:val="008C6B9D"/>
    <w:rsid w:val="008E16F5"/>
    <w:rsid w:val="008E1A23"/>
    <w:rsid w:val="008E4A1C"/>
    <w:rsid w:val="009021AE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54A1"/>
    <w:rsid w:val="00995379"/>
    <w:rsid w:val="009A2CB0"/>
    <w:rsid w:val="009A5BC2"/>
    <w:rsid w:val="009B15E7"/>
    <w:rsid w:val="009C250B"/>
    <w:rsid w:val="009C6930"/>
    <w:rsid w:val="009C7B04"/>
    <w:rsid w:val="009D4737"/>
    <w:rsid w:val="009D7458"/>
    <w:rsid w:val="009E070F"/>
    <w:rsid w:val="00A00738"/>
    <w:rsid w:val="00A11631"/>
    <w:rsid w:val="00A13D32"/>
    <w:rsid w:val="00A1508F"/>
    <w:rsid w:val="00A15094"/>
    <w:rsid w:val="00A15654"/>
    <w:rsid w:val="00A172F2"/>
    <w:rsid w:val="00A2229B"/>
    <w:rsid w:val="00A35C7B"/>
    <w:rsid w:val="00A37FA0"/>
    <w:rsid w:val="00A41600"/>
    <w:rsid w:val="00A4363A"/>
    <w:rsid w:val="00A47243"/>
    <w:rsid w:val="00A530AD"/>
    <w:rsid w:val="00A53470"/>
    <w:rsid w:val="00A54CFE"/>
    <w:rsid w:val="00A6647C"/>
    <w:rsid w:val="00A72B35"/>
    <w:rsid w:val="00A80E5C"/>
    <w:rsid w:val="00A8508E"/>
    <w:rsid w:val="00A85371"/>
    <w:rsid w:val="00A8614F"/>
    <w:rsid w:val="00A91DE1"/>
    <w:rsid w:val="00A9342D"/>
    <w:rsid w:val="00A938AA"/>
    <w:rsid w:val="00AA7851"/>
    <w:rsid w:val="00AB1A22"/>
    <w:rsid w:val="00AC2DC3"/>
    <w:rsid w:val="00AC5EFB"/>
    <w:rsid w:val="00AC7AD8"/>
    <w:rsid w:val="00AD3F80"/>
    <w:rsid w:val="00AE34A6"/>
    <w:rsid w:val="00AE536D"/>
    <w:rsid w:val="00AE7E2C"/>
    <w:rsid w:val="00AF32F7"/>
    <w:rsid w:val="00AF77AF"/>
    <w:rsid w:val="00AF7F36"/>
    <w:rsid w:val="00B03D80"/>
    <w:rsid w:val="00B10832"/>
    <w:rsid w:val="00B1218A"/>
    <w:rsid w:val="00B12D77"/>
    <w:rsid w:val="00B14BEA"/>
    <w:rsid w:val="00B40EF9"/>
    <w:rsid w:val="00B43F23"/>
    <w:rsid w:val="00B446B2"/>
    <w:rsid w:val="00B47460"/>
    <w:rsid w:val="00B56EDD"/>
    <w:rsid w:val="00B60C7C"/>
    <w:rsid w:val="00B67279"/>
    <w:rsid w:val="00B9036D"/>
    <w:rsid w:val="00B93EEB"/>
    <w:rsid w:val="00B944E7"/>
    <w:rsid w:val="00B94EBF"/>
    <w:rsid w:val="00B96A98"/>
    <w:rsid w:val="00BA1D60"/>
    <w:rsid w:val="00BA242F"/>
    <w:rsid w:val="00BB330D"/>
    <w:rsid w:val="00BB37A9"/>
    <w:rsid w:val="00BB3D6A"/>
    <w:rsid w:val="00BB3F2D"/>
    <w:rsid w:val="00BC22B6"/>
    <w:rsid w:val="00BC5C1A"/>
    <w:rsid w:val="00BC61D1"/>
    <w:rsid w:val="00BC6EEE"/>
    <w:rsid w:val="00BD2FEF"/>
    <w:rsid w:val="00BE4BF4"/>
    <w:rsid w:val="00BE59E8"/>
    <w:rsid w:val="00BF407D"/>
    <w:rsid w:val="00C03ECB"/>
    <w:rsid w:val="00C04598"/>
    <w:rsid w:val="00C060B4"/>
    <w:rsid w:val="00C10BDE"/>
    <w:rsid w:val="00C13D00"/>
    <w:rsid w:val="00C1539D"/>
    <w:rsid w:val="00C260A7"/>
    <w:rsid w:val="00C32BE5"/>
    <w:rsid w:val="00C37630"/>
    <w:rsid w:val="00C413B2"/>
    <w:rsid w:val="00C501EA"/>
    <w:rsid w:val="00C57442"/>
    <w:rsid w:val="00C61C74"/>
    <w:rsid w:val="00C70D7E"/>
    <w:rsid w:val="00C725C8"/>
    <w:rsid w:val="00C7446D"/>
    <w:rsid w:val="00C76366"/>
    <w:rsid w:val="00C817A5"/>
    <w:rsid w:val="00C82B42"/>
    <w:rsid w:val="00C83509"/>
    <w:rsid w:val="00C86A42"/>
    <w:rsid w:val="00C91F7C"/>
    <w:rsid w:val="00C9765F"/>
    <w:rsid w:val="00CC1226"/>
    <w:rsid w:val="00CC17C6"/>
    <w:rsid w:val="00CC1ECA"/>
    <w:rsid w:val="00CC4E23"/>
    <w:rsid w:val="00CC5E54"/>
    <w:rsid w:val="00CC5E68"/>
    <w:rsid w:val="00CD31B0"/>
    <w:rsid w:val="00CD3981"/>
    <w:rsid w:val="00CD43CD"/>
    <w:rsid w:val="00CD44F3"/>
    <w:rsid w:val="00CD6BAD"/>
    <w:rsid w:val="00CD7E7E"/>
    <w:rsid w:val="00CE263E"/>
    <w:rsid w:val="00CE69FD"/>
    <w:rsid w:val="00CF022D"/>
    <w:rsid w:val="00D01296"/>
    <w:rsid w:val="00D25B86"/>
    <w:rsid w:val="00D326D8"/>
    <w:rsid w:val="00D35DEE"/>
    <w:rsid w:val="00D41666"/>
    <w:rsid w:val="00D4391F"/>
    <w:rsid w:val="00D54384"/>
    <w:rsid w:val="00D54ABB"/>
    <w:rsid w:val="00D55901"/>
    <w:rsid w:val="00D57A0B"/>
    <w:rsid w:val="00D57EC8"/>
    <w:rsid w:val="00D73FB7"/>
    <w:rsid w:val="00D8083B"/>
    <w:rsid w:val="00D80F7A"/>
    <w:rsid w:val="00D84082"/>
    <w:rsid w:val="00D90181"/>
    <w:rsid w:val="00DA639D"/>
    <w:rsid w:val="00DA6BF5"/>
    <w:rsid w:val="00DC4BD4"/>
    <w:rsid w:val="00DC4CB6"/>
    <w:rsid w:val="00DC62E1"/>
    <w:rsid w:val="00DE2909"/>
    <w:rsid w:val="00DE7E25"/>
    <w:rsid w:val="00DF3438"/>
    <w:rsid w:val="00DF462A"/>
    <w:rsid w:val="00E024C5"/>
    <w:rsid w:val="00E04FE5"/>
    <w:rsid w:val="00E103AD"/>
    <w:rsid w:val="00E13E21"/>
    <w:rsid w:val="00E169D4"/>
    <w:rsid w:val="00E27833"/>
    <w:rsid w:val="00E40D1B"/>
    <w:rsid w:val="00E46CB7"/>
    <w:rsid w:val="00E527D6"/>
    <w:rsid w:val="00E52F89"/>
    <w:rsid w:val="00E53413"/>
    <w:rsid w:val="00E544DA"/>
    <w:rsid w:val="00E77116"/>
    <w:rsid w:val="00E924D6"/>
    <w:rsid w:val="00E97411"/>
    <w:rsid w:val="00EA073E"/>
    <w:rsid w:val="00EA45C5"/>
    <w:rsid w:val="00EB16E7"/>
    <w:rsid w:val="00EC0610"/>
    <w:rsid w:val="00EC261C"/>
    <w:rsid w:val="00ED69EA"/>
    <w:rsid w:val="00EE58D0"/>
    <w:rsid w:val="00EE5E90"/>
    <w:rsid w:val="00EF3F1A"/>
    <w:rsid w:val="00EF4162"/>
    <w:rsid w:val="00F14A20"/>
    <w:rsid w:val="00F15FF0"/>
    <w:rsid w:val="00F2372D"/>
    <w:rsid w:val="00F2480D"/>
    <w:rsid w:val="00F35EF6"/>
    <w:rsid w:val="00F70B72"/>
    <w:rsid w:val="00F715A0"/>
    <w:rsid w:val="00F726B6"/>
    <w:rsid w:val="00F84035"/>
    <w:rsid w:val="00F84DD6"/>
    <w:rsid w:val="00F9679B"/>
    <w:rsid w:val="00FA1F53"/>
    <w:rsid w:val="00FA3F92"/>
    <w:rsid w:val="00FA796A"/>
    <w:rsid w:val="00FB300A"/>
    <w:rsid w:val="00FE16B8"/>
    <w:rsid w:val="00FE24B9"/>
    <w:rsid w:val="00FE53FE"/>
    <w:rsid w:val="00FE675F"/>
    <w:rsid w:val="00FF11C4"/>
    <w:rsid w:val="00FF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2B6611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2B66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66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B66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B66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66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B66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B66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B661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2B6611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sid w:val="002B6611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2B6611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sid w:val="002B6611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2B6611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2B6611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sid w:val="002B6611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2B6611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sid w:val="002B6611"/>
    <w:rPr>
      <w:rFonts w:ascii="Arial" w:hAnsi="Arial" w:cs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semiHidden/>
    <w:rsid w:val="002B6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B6611"/>
    <w:rPr>
      <w:rFonts w:ascii="Tahoma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semiHidden/>
    <w:rsid w:val="002B66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2B6611"/>
  </w:style>
  <w:style w:type="character" w:customStyle="1" w:styleId="CommentTextChar">
    <w:name w:val="Comment Text Char"/>
    <w:link w:val="CommentText"/>
    <w:semiHidden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661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B6611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2B661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PageNumber">
    <w:name w:val="page number"/>
    <w:rsid w:val="002B6611"/>
    <w:rPr>
      <w:rFonts w:cs="Times New Roman"/>
    </w:rPr>
  </w:style>
  <w:style w:type="paragraph" w:styleId="BodyText">
    <w:name w:val="Body Text"/>
    <w:basedOn w:val="Normal"/>
    <w:link w:val="BodyTextChar"/>
    <w:rsid w:val="002B6611"/>
  </w:style>
  <w:style w:type="character" w:customStyle="1" w:styleId="BodyTextChar">
    <w:name w:val="Body Text Char"/>
    <w:link w:val="BodyText"/>
    <w:locked/>
    <w:rsid w:val="002B6611"/>
    <w:rPr>
      <w:rFonts w:ascii="Times New Roman" w:hAnsi="Times New Roman" w:cs="Times New Roman"/>
      <w:lang w:val="sr-Latn-CS" w:eastAsia="sr-Latn-CS"/>
    </w:rPr>
  </w:style>
  <w:style w:type="paragraph" w:styleId="Title">
    <w:name w:val="Title"/>
    <w:basedOn w:val="Normal"/>
    <w:link w:val="TitleChar"/>
    <w:qFormat/>
    <w:rsid w:val="002B6611"/>
    <w:pPr>
      <w:widowControl/>
      <w:autoSpaceDE/>
      <w:autoSpaceDN/>
      <w:adjustRightInd/>
      <w:jc w:val="center"/>
    </w:pPr>
    <w:rPr>
      <w:b/>
      <w:bCs/>
      <w:lang w:val="sr-Cyrl-CS"/>
    </w:rPr>
  </w:style>
  <w:style w:type="character" w:customStyle="1" w:styleId="TitleChar">
    <w:name w:val="Title Char"/>
    <w:link w:val="Title"/>
    <w:locked/>
    <w:rsid w:val="002B6611"/>
    <w:rPr>
      <w:rFonts w:ascii="Times New Roman" w:hAnsi="Times New Roman" w:cs="Times New Roman"/>
      <w:b/>
      <w:bCs/>
      <w:lang w:val="sr-Cyrl-CS"/>
    </w:rPr>
  </w:style>
  <w:style w:type="table" w:styleId="TableGrid">
    <w:name w:val="Table Grid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B661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semiHidden/>
    <w:rsid w:val="002B6611"/>
    <w:pPr>
      <w:widowControl/>
      <w:autoSpaceDE/>
      <w:autoSpaceDN/>
      <w:adjustRightInd/>
    </w:pPr>
  </w:style>
  <w:style w:type="character" w:customStyle="1" w:styleId="FootnoteTextChar">
    <w:name w:val="Footnote Text Char"/>
    <w:link w:val="FootnoteText"/>
    <w:semiHidden/>
    <w:locked/>
    <w:rsid w:val="002B661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rsid w:val="002B6611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2B6611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character" w:customStyle="1" w:styleId="SubtitleChar">
    <w:name w:val="Subtitle Char"/>
    <w:link w:val="Subtitle"/>
    <w:locked/>
    <w:rsid w:val="002B6611"/>
    <w:rPr>
      <w:rFonts w:ascii="Verdana" w:hAnsi="Verdana" w:cs="Verdana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2B6611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character" w:styleId="Hyperlink">
    <w:name w:val="Hyperlink"/>
    <w:rsid w:val="002B6611"/>
    <w:rPr>
      <w:rFonts w:cs="Times New Roman"/>
      <w:color w:val="0000FF"/>
      <w:u w:val="single"/>
    </w:rPr>
  </w:style>
  <w:style w:type="paragraph" w:customStyle="1" w:styleId="Naslov1">
    <w:name w:val="Naslov 1"/>
    <w:basedOn w:val="Normal"/>
    <w:link w:val="Naslov1Char"/>
    <w:rsid w:val="002B6611"/>
    <w:pPr>
      <w:widowControl/>
      <w:jc w:val="center"/>
    </w:pPr>
    <w:rPr>
      <w:b/>
      <w:caps/>
      <w:sz w:val="28"/>
      <w:lang w:val="sr-Cyrl-CS"/>
    </w:rPr>
  </w:style>
  <w:style w:type="character" w:customStyle="1" w:styleId="Naslov1Char">
    <w:name w:val="Naslov 1 Char"/>
    <w:link w:val="Naslov1"/>
    <w:locked/>
    <w:rsid w:val="002B6611"/>
    <w:rPr>
      <w:rFonts w:ascii="Times New Roman" w:hAnsi="Times New Roman"/>
      <w:b/>
      <w:caps/>
      <w:sz w:val="28"/>
      <w:lang w:val="sr-Cyrl-CS" w:eastAsia="sr-Latn-CS"/>
    </w:rPr>
  </w:style>
  <w:style w:type="paragraph" w:styleId="TOC1">
    <w:name w:val="toc 1"/>
    <w:basedOn w:val="Normal"/>
    <w:next w:val="Normal"/>
    <w:autoRedefine/>
    <w:semiHidden/>
    <w:rsid w:val="002B6611"/>
  </w:style>
  <w:style w:type="paragraph" w:styleId="TOC2">
    <w:name w:val="toc 2"/>
    <w:basedOn w:val="Normal"/>
    <w:next w:val="Normal"/>
    <w:autoRedefine/>
    <w:semiHidden/>
    <w:rsid w:val="002B6611"/>
    <w:pPr>
      <w:ind w:left="200"/>
    </w:pPr>
  </w:style>
  <w:style w:type="table" w:styleId="TableList7">
    <w:name w:val="Table List 7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Contemporary">
    <w:name w:val="Table Contemporary"/>
    <w:basedOn w:val="TableSimple1"/>
    <w:rsid w:val="002B6611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List1"/>
    <w:rsid w:val="002B661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B6611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</w:rPr>
  </w:style>
  <w:style w:type="character" w:styleId="FollowedHyperlink">
    <w:name w:val="FollowedHyperlink"/>
    <w:rsid w:val="002B6611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2B6611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2B6611"/>
    <w:pPr>
      <w:ind w:left="720"/>
      <w:contextualSpacing/>
    </w:pPr>
  </w:style>
  <w:style w:type="character" w:customStyle="1" w:styleId="Char">
    <w:name w:val="Char"/>
    <w:rsid w:val="002B6611"/>
    <w:rPr>
      <w:sz w:val="24"/>
      <w:lang w:val="sr-Latn-CS" w:eastAsia="sr-Latn-CS"/>
    </w:rPr>
  </w:style>
  <w:style w:type="character" w:customStyle="1" w:styleId="Char5">
    <w:name w:val="Char5"/>
    <w:rsid w:val="002B6611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2B6611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sid w:val="002B6611"/>
    <w:rPr>
      <w:lang w:val="sr-Latn-CS" w:eastAsia="sr-Latn-CS"/>
    </w:rPr>
  </w:style>
  <w:style w:type="character" w:customStyle="1" w:styleId="Char2">
    <w:name w:val="Char2"/>
    <w:rsid w:val="002B6611"/>
    <w:rPr>
      <w:lang w:val="sr-Latn-CS" w:eastAsia="sr-Latn-CS"/>
    </w:rPr>
  </w:style>
  <w:style w:type="character" w:customStyle="1" w:styleId="Char1">
    <w:name w:val="Char1"/>
    <w:rsid w:val="002B6611"/>
    <w:rPr>
      <w:lang w:val="sr-Latn-CS" w:eastAsia="sr-Latn-CS"/>
    </w:rPr>
  </w:style>
  <w:style w:type="paragraph" w:customStyle="1" w:styleId="-crtica11130singl">
    <w:name w:val="- crtica 1    11 (3+0) singl"/>
    <w:basedOn w:val="Normal"/>
    <w:rsid w:val="002B6611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2B6611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character" w:customStyle="1" w:styleId="BodyText3Char">
    <w:name w:val="Body Text 3 Char"/>
    <w:link w:val="BodyText3"/>
    <w:locked/>
    <w:rsid w:val="002B6611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paragraph" w:styleId="NormalWeb">
    <w:name w:val="Normal (Web)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qFormat/>
    <w:rsid w:val="002B6611"/>
    <w:rPr>
      <w:rFonts w:cs="Times New Roman"/>
      <w:b/>
    </w:rPr>
  </w:style>
  <w:style w:type="paragraph" w:styleId="PlainText">
    <w:name w:val="Plain Text"/>
    <w:basedOn w:val="Normal"/>
    <w:link w:val="PlainTextChar"/>
    <w:rsid w:val="002B661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2B6611"/>
    <w:rPr>
      <w:rFonts w:ascii="Courier New" w:hAnsi="Courier New" w:cs="Courier New"/>
      <w:sz w:val="20"/>
      <w:szCs w:val="20"/>
      <w:lang w:val="sr-Latn-CS" w:eastAsia="sr-Latn-CS"/>
    </w:rPr>
  </w:style>
  <w:style w:type="paragraph" w:customStyle="1" w:styleId="ColorfulList-Accent11">
    <w:name w:val="Colorful List - Accent 11"/>
    <w:basedOn w:val="Normal"/>
    <w:rsid w:val="002B66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character" w:customStyle="1" w:styleId="Heading1Char1">
    <w:name w:val="Heading 1 Char1"/>
    <w:link w:val="Heading1"/>
    <w:locked/>
    <w:rsid w:val="002B6611"/>
    <w:rPr>
      <w:rFonts w:ascii="Times New Roman" w:hAnsi="Times New Roman"/>
      <w:b/>
      <w:caps/>
      <w:sz w:val="28"/>
      <w:lang w:val="sr-Latn-CS"/>
    </w:rPr>
  </w:style>
  <w:style w:type="paragraph" w:customStyle="1" w:styleId="CharCharCharChar1CharCharCharCharCharCharCharChar">
    <w:name w:val="Char Char Char Char1 Char Char Char Char Char Char Char Char"/>
    <w:basedOn w:val="Normal"/>
    <w:rsid w:val="002B661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HTMLCite">
    <w:name w:val="HTML Cite"/>
    <w:rsid w:val="002B6611"/>
    <w:rPr>
      <w:rFonts w:cs="Times New Roman"/>
      <w:i/>
    </w:rPr>
  </w:style>
  <w:style w:type="paragraph" w:customStyle="1" w:styleId="clan">
    <w:name w:val="clan"/>
    <w:basedOn w:val="Normal"/>
    <w:rsid w:val="002B6611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erorfooterDavid">
    <w:name w:val="Header or footer + David"/>
    <w:aliases w:val="10,5 pt,Not Bold"/>
    <w:rsid w:val="0088579E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paragraph" w:customStyle="1" w:styleId="CVNormal">
    <w:name w:val="CV Normal"/>
    <w:basedOn w:val="Normal"/>
    <w:rsid w:val="00B47460"/>
    <w:pPr>
      <w:widowControl/>
      <w:suppressAutoHyphens/>
      <w:autoSpaceDE/>
      <w:autoSpaceDN/>
      <w:adjustRightInd/>
      <w:ind w:left="113" w:right="113"/>
    </w:pPr>
    <w:rPr>
      <w:rFonts w:ascii="Arial Narrow" w:eastAsia="Times New Roman" w:hAnsi="Arial Narrow"/>
      <w:lang w:val="en-US" w:eastAsia="ar-SA"/>
    </w:rPr>
  </w:style>
  <w:style w:type="character" w:customStyle="1" w:styleId="style8">
    <w:name w:val="style8"/>
    <w:basedOn w:val="DefaultParagraphFont"/>
    <w:rsid w:val="009A2CB0"/>
  </w:style>
  <w:style w:type="character" w:customStyle="1" w:styleId="style5">
    <w:name w:val="style5"/>
    <w:basedOn w:val="DefaultParagraphFont"/>
    <w:rsid w:val="009A2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002/cepa.7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3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УПУТСТВА ЗА ПРИПРЕМУ ДОКУМЕНТАЦИЈЕ ЗА АКРЕДИТАЦИЈУ ВИСОКОШКОЛСКЕ УСТАНОВЕ</vt:lpstr>
    </vt:vector>
  </TitlesOfParts>
  <Company>Grizli777</Company>
  <LinksUpToDate>false</LinksUpToDate>
  <CharactersWithSpaces>11532</CharactersWithSpaces>
  <SharedDoc>false</SharedDoc>
  <HLinks>
    <vt:vector size="6" baseType="variant">
      <vt:variant>
        <vt:i4>1441874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https://doi.org/10.1002/cepa.776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УПУТСТВА ЗА ПРИПРЕМУ ДОКУМЕНТАЦИЈЕ ЗА АКРЕДИТАЦИЈУ ВИСОКОШКОЛСКЕ УСТАНОВЕ</dc:title>
  <dc:creator>Sofija Pekic Quarrie</dc:creator>
  <cp:lastModifiedBy>ND</cp:lastModifiedBy>
  <cp:revision>20</cp:revision>
  <dcterms:created xsi:type="dcterms:W3CDTF">2025-04-14T09:51:00Z</dcterms:created>
  <dcterms:modified xsi:type="dcterms:W3CDTF">2025-04-15T11:12:00Z</dcterms:modified>
</cp:coreProperties>
</file>