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40" w:rsidRDefault="00AD5E40" w:rsidP="00BD7019">
      <w:pPr>
        <w:autoSpaceDE w:val="0"/>
        <w:autoSpaceDN w:val="0"/>
        <w:adjustRightInd w:val="0"/>
        <w:rPr>
          <w:b/>
          <w:bCs/>
          <w:lang w:val="sr-Cyrl-RS"/>
        </w:rPr>
      </w:pPr>
    </w:p>
    <w:p w:rsidR="00927839" w:rsidRPr="0053034C" w:rsidRDefault="00927839" w:rsidP="0053034C">
      <w:pPr>
        <w:autoSpaceDE w:val="0"/>
        <w:autoSpaceDN w:val="0"/>
        <w:adjustRightInd w:val="0"/>
        <w:jc w:val="center"/>
        <w:rPr>
          <w:bCs/>
          <w:sz w:val="20"/>
          <w:szCs w:val="20"/>
          <w:lang w:val="sr-Cyrl-CS"/>
        </w:rPr>
      </w:pPr>
      <w:r w:rsidRPr="0053034C">
        <w:rPr>
          <w:b/>
          <w:bCs/>
          <w:sz w:val="20"/>
          <w:szCs w:val="20"/>
          <w:lang w:val="sr-Cyrl-CS"/>
        </w:rPr>
        <w:t xml:space="preserve">Табела 5.1 </w:t>
      </w:r>
      <w:r w:rsidRPr="0053034C">
        <w:rPr>
          <w:bCs/>
          <w:sz w:val="20"/>
          <w:szCs w:val="20"/>
          <w:lang w:val="sr-Cyrl-CS"/>
        </w:rPr>
        <w:t>Спецификација</w:t>
      </w:r>
      <w:r w:rsidRPr="0053034C">
        <w:rPr>
          <w:bCs/>
          <w:sz w:val="20"/>
          <w:szCs w:val="20"/>
          <w:lang w:val="sr-Latn-CS"/>
        </w:rPr>
        <w:t xml:space="preserve"> </w:t>
      </w:r>
      <w:r w:rsidRPr="0053034C">
        <w:rPr>
          <w:bCs/>
          <w:sz w:val="20"/>
          <w:szCs w:val="20"/>
          <w:lang w:val="sr-Cyrl-CS"/>
        </w:rPr>
        <w:t xml:space="preserve"> предмета  на студијском програму докторских студија</w:t>
      </w:r>
    </w:p>
    <w:p w:rsidR="00AD5E40" w:rsidRPr="005F1C6A" w:rsidRDefault="00AD5E40" w:rsidP="00BD7019">
      <w:pPr>
        <w:autoSpaceDE w:val="0"/>
        <w:autoSpaceDN w:val="0"/>
        <w:adjustRightInd w:val="0"/>
        <w:rPr>
          <w:b/>
          <w:bCs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136"/>
        <w:gridCol w:w="4157"/>
      </w:tblGrid>
      <w:tr w:rsidR="00927839" w:rsidRPr="008F77A2" w:rsidTr="00281FF6">
        <w:tc>
          <w:tcPr>
            <w:tcW w:w="10755" w:type="dxa"/>
            <w:gridSpan w:val="3"/>
          </w:tcPr>
          <w:p w:rsidR="00927839" w:rsidRPr="0053034C" w:rsidRDefault="00927839" w:rsidP="00597723">
            <w:pPr>
              <w:rPr>
                <w:sz w:val="20"/>
                <w:szCs w:val="20"/>
                <w:lang w:val="sr-Cyrl-RS"/>
              </w:rPr>
            </w:pPr>
            <w:r w:rsidRPr="0053034C">
              <w:rPr>
                <w:b/>
                <w:bCs/>
                <w:sz w:val="20"/>
                <w:szCs w:val="20"/>
                <w:lang w:val="sr-Cyrl-CS"/>
              </w:rPr>
              <w:t>Назив предмета:</w:t>
            </w:r>
            <w:r w:rsidRPr="0053034C">
              <w:rPr>
                <w:rStyle w:val="apple-converted-space"/>
                <w:b/>
                <w:bCs/>
                <w:color w:val="000000"/>
                <w:sz w:val="20"/>
                <w:szCs w:val="20"/>
                <w:lang w:val="sr-Cyrl-CS"/>
              </w:rPr>
              <w:t> </w:t>
            </w:r>
            <w:r w:rsidR="00597723" w:rsidRPr="0053034C">
              <w:rPr>
                <w:b/>
                <w:bCs/>
                <w:color w:val="000000"/>
                <w:sz w:val="20"/>
                <w:szCs w:val="20"/>
                <w:lang w:val="sr-Cyrl-RS"/>
              </w:rPr>
              <w:t>АНАЛИЗА ВРЕМЕНСКИХ СЕРИЈА</w:t>
            </w:r>
          </w:p>
        </w:tc>
      </w:tr>
      <w:tr w:rsidR="00927839" w:rsidRPr="008F77A2" w:rsidTr="00281FF6">
        <w:tc>
          <w:tcPr>
            <w:tcW w:w="10755" w:type="dxa"/>
            <w:gridSpan w:val="3"/>
          </w:tcPr>
          <w:p w:rsidR="00927839" w:rsidRPr="0053034C" w:rsidRDefault="00927839" w:rsidP="008F77A2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53034C">
              <w:rPr>
                <w:b/>
                <w:bCs/>
                <w:sz w:val="20"/>
                <w:szCs w:val="20"/>
                <w:lang w:val="sr-Cyrl-CS"/>
              </w:rPr>
              <w:t>Наставник или наставници:</w:t>
            </w:r>
            <w:r w:rsidRPr="0053034C">
              <w:rPr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hyperlink r:id="rId6" w:history="1">
              <w:r w:rsidR="00CB3FD9" w:rsidRPr="008F77A2">
                <w:rPr>
                  <w:rStyle w:val="Hyperlink"/>
                  <w:b/>
                  <w:bCs/>
                  <w:sz w:val="20"/>
                  <w:szCs w:val="20"/>
                  <w:lang w:val="sr-Cyrl-RS"/>
                </w:rPr>
                <w:t>Милан</w:t>
              </w:r>
              <w:r w:rsidR="008F77A2" w:rsidRPr="008F77A2">
                <w:rPr>
                  <w:rStyle w:val="Hyperlink"/>
                  <w:b/>
                  <w:bCs/>
                  <w:sz w:val="20"/>
                  <w:szCs w:val="20"/>
                  <w:lang w:val="sr-Cyrl-RS"/>
                </w:rPr>
                <w:t xml:space="preserve"> </w:t>
              </w:r>
              <w:proofErr w:type="spellStart"/>
              <w:r w:rsidR="008F77A2" w:rsidRPr="008F77A2">
                <w:rPr>
                  <w:rStyle w:val="Hyperlink"/>
                  <w:b/>
                  <w:bCs/>
                  <w:sz w:val="20"/>
                  <w:szCs w:val="20"/>
                  <w:lang w:val="sr-Cyrl-RS"/>
                </w:rPr>
                <w:t>Гоцић</w:t>
              </w:r>
              <w:proofErr w:type="spellEnd"/>
            </w:hyperlink>
            <w:r w:rsidR="00CB3FD9" w:rsidRPr="0053034C">
              <w:rPr>
                <w:b/>
                <w:bCs/>
                <w:color w:val="000000"/>
                <w:sz w:val="20"/>
                <w:szCs w:val="20"/>
                <w:lang w:val="sr-Cyrl-RS"/>
              </w:rPr>
              <w:t xml:space="preserve">, </w:t>
            </w:r>
            <w:hyperlink r:id="rId7" w:history="1">
              <w:r w:rsidR="00CB3FD9" w:rsidRPr="008F77A2">
                <w:rPr>
                  <w:rStyle w:val="Hyperlink"/>
                  <w:b/>
                  <w:bCs/>
                  <w:sz w:val="20"/>
                  <w:szCs w:val="20"/>
                  <w:lang w:val="sr-Cyrl-RS"/>
                </w:rPr>
                <w:t>Слободан</w:t>
              </w:r>
              <w:r w:rsidR="008F77A2" w:rsidRPr="008F77A2">
                <w:rPr>
                  <w:rStyle w:val="Hyperlink"/>
                  <w:b/>
                  <w:bCs/>
                  <w:sz w:val="20"/>
                  <w:szCs w:val="20"/>
                  <w:lang w:val="sr-Cyrl-RS"/>
                </w:rPr>
                <w:t xml:space="preserve"> </w:t>
              </w:r>
              <w:proofErr w:type="spellStart"/>
              <w:r w:rsidR="008F77A2" w:rsidRPr="008F77A2">
                <w:rPr>
                  <w:rStyle w:val="Hyperlink"/>
                  <w:b/>
                  <w:bCs/>
                  <w:sz w:val="20"/>
                  <w:szCs w:val="20"/>
                  <w:lang w:val="sr-Cyrl-RS"/>
                </w:rPr>
                <w:t>Тричковић</w:t>
              </w:r>
              <w:proofErr w:type="spellEnd"/>
            </w:hyperlink>
            <w:bookmarkStart w:id="0" w:name="_GoBack"/>
            <w:bookmarkEnd w:id="0"/>
          </w:p>
        </w:tc>
      </w:tr>
      <w:tr w:rsidR="00927839" w:rsidRPr="0053034C" w:rsidTr="00281FF6">
        <w:tc>
          <w:tcPr>
            <w:tcW w:w="10755" w:type="dxa"/>
            <w:gridSpan w:val="3"/>
          </w:tcPr>
          <w:p w:rsidR="00927839" w:rsidRPr="0053034C" w:rsidRDefault="00927839" w:rsidP="008F2B24">
            <w:pPr>
              <w:rPr>
                <w:sz w:val="20"/>
                <w:szCs w:val="20"/>
                <w:lang w:val="ru-RU"/>
              </w:rPr>
            </w:pPr>
            <w:r w:rsidRPr="0053034C">
              <w:rPr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Pr="0053034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034C">
              <w:rPr>
                <w:b/>
                <w:color w:val="000000"/>
                <w:sz w:val="20"/>
                <w:szCs w:val="20"/>
              </w:rPr>
              <w:t>Изборни</w:t>
            </w:r>
            <w:proofErr w:type="spellEnd"/>
          </w:p>
        </w:tc>
      </w:tr>
      <w:tr w:rsidR="00927839" w:rsidRPr="0053034C" w:rsidTr="00281FF6">
        <w:tc>
          <w:tcPr>
            <w:tcW w:w="10755" w:type="dxa"/>
            <w:gridSpan w:val="3"/>
          </w:tcPr>
          <w:p w:rsidR="00927839" w:rsidRPr="0053034C" w:rsidRDefault="00927839" w:rsidP="00CB3FD9">
            <w:pPr>
              <w:rPr>
                <w:sz w:val="20"/>
                <w:szCs w:val="20"/>
                <w:lang w:val="sr-Latn-RS"/>
              </w:rPr>
            </w:pPr>
            <w:r w:rsidRPr="0053034C">
              <w:rPr>
                <w:b/>
                <w:bCs/>
                <w:sz w:val="20"/>
                <w:szCs w:val="20"/>
                <w:lang w:val="sr-Cyrl-CS"/>
              </w:rPr>
              <w:t>Број ЕСПБ</w:t>
            </w:r>
            <w:r w:rsidRPr="0053034C">
              <w:rPr>
                <w:b/>
                <w:bCs/>
                <w:sz w:val="20"/>
                <w:szCs w:val="20"/>
                <w:lang w:val="ru-RU"/>
              </w:rPr>
              <w:t>: 1</w:t>
            </w:r>
            <w:r w:rsidR="00CB3FD9" w:rsidRPr="0053034C">
              <w:rPr>
                <w:b/>
                <w:bCs/>
                <w:sz w:val="20"/>
                <w:szCs w:val="20"/>
                <w:lang w:val="sr-Latn-RS"/>
              </w:rPr>
              <w:t>5</w:t>
            </w:r>
          </w:p>
        </w:tc>
      </w:tr>
      <w:tr w:rsidR="00927839" w:rsidRPr="0053034C" w:rsidTr="00281FF6">
        <w:tc>
          <w:tcPr>
            <w:tcW w:w="10755" w:type="dxa"/>
            <w:gridSpan w:val="3"/>
          </w:tcPr>
          <w:p w:rsidR="00927839" w:rsidRPr="0053034C" w:rsidRDefault="00927839" w:rsidP="008F2B24">
            <w:pPr>
              <w:rPr>
                <w:sz w:val="20"/>
                <w:szCs w:val="20"/>
                <w:lang w:val="ru-RU"/>
              </w:rPr>
            </w:pPr>
            <w:r w:rsidRPr="0053034C">
              <w:rPr>
                <w:b/>
                <w:bCs/>
                <w:sz w:val="20"/>
                <w:szCs w:val="20"/>
                <w:lang w:val="sr-Cyrl-CS"/>
              </w:rPr>
              <w:t>Услов</w:t>
            </w:r>
            <w:r w:rsidRPr="0053034C">
              <w:rPr>
                <w:b/>
                <w:bCs/>
                <w:sz w:val="20"/>
                <w:szCs w:val="20"/>
                <w:lang w:val="ru-RU"/>
              </w:rPr>
              <w:t>: нема</w:t>
            </w:r>
          </w:p>
        </w:tc>
      </w:tr>
      <w:tr w:rsidR="00927839" w:rsidRPr="0053034C" w:rsidTr="00281FF6">
        <w:tc>
          <w:tcPr>
            <w:tcW w:w="10755" w:type="dxa"/>
            <w:gridSpan w:val="3"/>
          </w:tcPr>
          <w:p w:rsidR="00927839" w:rsidRPr="0053034C" w:rsidRDefault="00927839" w:rsidP="00281F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CS"/>
              </w:rPr>
            </w:pPr>
            <w:r w:rsidRPr="0053034C">
              <w:rPr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927839" w:rsidRPr="0053034C" w:rsidRDefault="00927839" w:rsidP="00281F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927839" w:rsidRPr="0053034C" w:rsidRDefault="00927839" w:rsidP="00281F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CS"/>
              </w:rPr>
            </w:pPr>
            <w:r w:rsidRPr="0053034C">
              <w:rPr>
                <w:rFonts w:ascii="CTimesRoman" w:hAnsi="CTimesRoman"/>
                <w:color w:val="000000"/>
                <w:sz w:val="20"/>
                <w:szCs w:val="20"/>
                <w:lang w:val="ru-RU"/>
              </w:rPr>
              <w:t>Стица</w:t>
            </w:r>
            <w:r w:rsidRPr="0053034C">
              <w:rPr>
                <w:color w:val="000000"/>
                <w:sz w:val="20"/>
                <w:szCs w:val="20"/>
                <w:lang w:val="sr-Cyrl-CS"/>
              </w:rPr>
              <w:t>њ</w:t>
            </w:r>
            <w:r w:rsidRPr="0053034C">
              <w:rPr>
                <w:rFonts w:ascii="CTimesRoman" w:hAnsi="CTimesRoman"/>
                <w:color w:val="000000"/>
                <w:sz w:val="20"/>
                <w:szCs w:val="20"/>
                <w:lang w:val="ru-RU"/>
              </w:rPr>
              <w:t>е</w:t>
            </w:r>
            <w:r w:rsidRPr="0053034C">
              <w:rPr>
                <w:rStyle w:val="apple-converted-space"/>
                <w:rFonts w:ascii="CTimesRoman" w:hAnsi="CTimesRoman"/>
                <w:color w:val="000000"/>
                <w:sz w:val="20"/>
                <w:szCs w:val="20"/>
                <w:lang w:val="ru-RU"/>
              </w:rPr>
              <w:t> </w:t>
            </w:r>
            <w:r w:rsidRPr="0053034C">
              <w:rPr>
                <w:rFonts w:ascii="CTimesRoman" w:hAnsi="CTimesRoman"/>
                <w:color w:val="000000"/>
                <w:sz w:val="20"/>
                <w:szCs w:val="20"/>
                <w:lang w:val="ru-RU"/>
              </w:rPr>
              <w:t>неопходн</w:t>
            </w:r>
            <w:r w:rsidR="00E56695" w:rsidRPr="0053034C">
              <w:rPr>
                <w:rFonts w:ascii="CTimesRoman" w:hAnsi="CTimesRoman"/>
                <w:color w:val="000000"/>
                <w:sz w:val="20"/>
                <w:szCs w:val="20"/>
                <w:lang w:val="ru-RU"/>
              </w:rPr>
              <w:t>ог</w:t>
            </w:r>
            <w:r w:rsidRPr="0053034C">
              <w:rPr>
                <w:rStyle w:val="apple-converted-space"/>
                <w:rFonts w:ascii="CTimesRoman" w:hAnsi="CTimesRoman"/>
                <w:color w:val="000000"/>
                <w:sz w:val="20"/>
                <w:szCs w:val="20"/>
                <w:lang w:val="ru-RU"/>
              </w:rPr>
              <w:t> </w:t>
            </w:r>
            <w:r w:rsidRPr="0053034C">
              <w:rPr>
                <w:rFonts w:ascii="CTimesRoman" w:hAnsi="CTimesRoman"/>
                <w:color w:val="000000"/>
                <w:sz w:val="20"/>
                <w:szCs w:val="20"/>
                <w:lang w:val="ru-RU"/>
              </w:rPr>
              <w:t>зна</w:t>
            </w:r>
            <w:r w:rsidRPr="0053034C">
              <w:rPr>
                <w:color w:val="000000"/>
                <w:sz w:val="20"/>
                <w:szCs w:val="20"/>
                <w:lang w:val="sr-Cyrl-CS"/>
              </w:rPr>
              <w:t>њ</w:t>
            </w:r>
            <w:r w:rsidRPr="0053034C">
              <w:rPr>
                <w:rFonts w:ascii="CTimesRoman" w:hAnsi="CTimesRoman"/>
                <w:color w:val="000000"/>
                <w:sz w:val="20"/>
                <w:szCs w:val="20"/>
                <w:lang w:val="ru-RU"/>
              </w:rPr>
              <w:t>а</w:t>
            </w:r>
            <w:r w:rsidRPr="0053034C">
              <w:rPr>
                <w:rStyle w:val="apple-converted-space"/>
                <w:rFonts w:ascii="CTimesRoman" w:hAnsi="CTimesRoman"/>
                <w:color w:val="000000"/>
                <w:sz w:val="20"/>
                <w:szCs w:val="20"/>
                <w:lang w:val="ru-RU"/>
              </w:rPr>
              <w:t> </w:t>
            </w:r>
            <w:r w:rsidRPr="0053034C">
              <w:rPr>
                <w:rFonts w:ascii="CTimesRoman" w:hAnsi="CTimesRoman"/>
                <w:color w:val="000000"/>
                <w:sz w:val="20"/>
                <w:szCs w:val="20"/>
                <w:lang w:val="ru-RU"/>
              </w:rPr>
              <w:t>ради</w:t>
            </w:r>
            <w:r w:rsidRPr="0053034C">
              <w:rPr>
                <w:rStyle w:val="apple-converted-space"/>
                <w:rFonts w:ascii="CTimesRoman" w:hAnsi="CTimesRoman"/>
                <w:color w:val="000000"/>
                <w:sz w:val="20"/>
                <w:szCs w:val="20"/>
                <w:lang w:val="ru-RU"/>
              </w:rPr>
              <w:t> </w:t>
            </w:r>
            <w:r w:rsidRPr="0053034C">
              <w:rPr>
                <w:rFonts w:ascii="CTimesRoman" w:hAnsi="CTimesRoman"/>
                <w:color w:val="000000"/>
                <w:sz w:val="20"/>
                <w:szCs w:val="20"/>
                <w:lang w:val="ru-RU"/>
              </w:rPr>
              <w:t>пра</w:t>
            </w:r>
            <w:r w:rsidRPr="0053034C">
              <w:rPr>
                <w:rFonts w:ascii="CTimesRoman" w:hAnsi="CTimesRoman"/>
                <w:color w:val="000000"/>
                <w:sz w:val="20"/>
                <w:szCs w:val="20"/>
                <w:lang w:val="sr-Cyrl-CS"/>
              </w:rPr>
              <w:t>ћ</w:t>
            </w:r>
            <w:r w:rsidRPr="0053034C">
              <w:rPr>
                <w:rFonts w:ascii="CTimesRoman" w:hAnsi="CTimesRoman"/>
                <w:color w:val="000000"/>
                <w:sz w:val="20"/>
                <w:szCs w:val="20"/>
                <w:lang w:val="ru-RU"/>
              </w:rPr>
              <w:t>е</w:t>
            </w:r>
            <w:r w:rsidRPr="0053034C">
              <w:rPr>
                <w:color w:val="000000"/>
                <w:sz w:val="20"/>
                <w:szCs w:val="20"/>
                <w:lang w:val="sr-Cyrl-CS"/>
              </w:rPr>
              <w:t>њ</w:t>
            </w:r>
            <w:r w:rsidRPr="0053034C">
              <w:rPr>
                <w:rFonts w:ascii="CTimesRoman" w:hAnsi="CTimesRoman"/>
                <w:color w:val="000000"/>
                <w:sz w:val="20"/>
                <w:szCs w:val="20"/>
                <w:lang w:val="ru-RU"/>
              </w:rPr>
              <w:t>а</w:t>
            </w:r>
            <w:r w:rsidRPr="0053034C">
              <w:rPr>
                <w:rStyle w:val="apple-converted-space"/>
                <w:rFonts w:ascii="CTimesRoman" w:hAnsi="CTimesRoman"/>
                <w:color w:val="000000"/>
                <w:sz w:val="20"/>
                <w:szCs w:val="20"/>
                <w:lang w:val="ru-RU"/>
              </w:rPr>
              <w:t> </w:t>
            </w:r>
            <w:r w:rsidR="00E56695" w:rsidRPr="0053034C">
              <w:rPr>
                <w:rFonts w:ascii="CTimesRoman" w:hAnsi="CTimesRoman"/>
                <w:color w:val="000000"/>
                <w:sz w:val="20"/>
                <w:szCs w:val="20"/>
                <w:lang w:val="ru-RU"/>
              </w:rPr>
              <w:t>и разумевања савремене литературе из области грађевинарства.</w:t>
            </w:r>
          </w:p>
          <w:p w:rsidR="00927839" w:rsidRPr="0053034C" w:rsidRDefault="00927839" w:rsidP="00281F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27839" w:rsidRPr="008F77A2" w:rsidTr="00281FF6">
        <w:tc>
          <w:tcPr>
            <w:tcW w:w="10755" w:type="dxa"/>
            <w:gridSpan w:val="3"/>
          </w:tcPr>
          <w:p w:rsidR="00927839" w:rsidRPr="0053034C" w:rsidRDefault="00927839" w:rsidP="008F2B24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53034C">
              <w:rPr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927839" w:rsidRPr="0053034C" w:rsidRDefault="00927839" w:rsidP="008F2B24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927839" w:rsidRPr="0053034C" w:rsidRDefault="00E56695" w:rsidP="00AD5E40">
            <w:pPr>
              <w:rPr>
                <w:sz w:val="20"/>
                <w:szCs w:val="20"/>
                <w:lang w:val="sr-Cyrl-CS"/>
              </w:rPr>
            </w:pPr>
            <w:r w:rsidRPr="0053034C">
              <w:rPr>
                <w:rFonts w:ascii="CTimesRoman" w:hAnsi="CTimesRoman"/>
                <w:color w:val="000000"/>
                <w:sz w:val="20"/>
                <w:szCs w:val="20"/>
                <w:lang w:val="ru-RU"/>
              </w:rPr>
              <w:t xml:space="preserve">Студенти ће бити оспособљени </w:t>
            </w:r>
            <w:r w:rsidR="00927839" w:rsidRPr="0053034C">
              <w:rPr>
                <w:rFonts w:ascii="CTimesRoman" w:hAnsi="CTimesRoman"/>
                <w:color w:val="000000"/>
                <w:sz w:val="20"/>
                <w:szCs w:val="20"/>
                <w:lang w:val="ru-RU"/>
              </w:rPr>
              <w:t>за</w:t>
            </w:r>
            <w:r w:rsidR="00927839" w:rsidRPr="0053034C">
              <w:rPr>
                <w:rStyle w:val="apple-converted-space"/>
                <w:rFonts w:ascii="CTimesRoman" w:hAnsi="CTimesRoman"/>
                <w:color w:val="000000"/>
                <w:sz w:val="20"/>
                <w:szCs w:val="20"/>
                <w:lang w:val="ru-RU"/>
              </w:rPr>
              <w:t> </w:t>
            </w:r>
            <w:r w:rsidRPr="0053034C">
              <w:rPr>
                <w:rStyle w:val="apple-converted-space"/>
                <w:rFonts w:ascii="CTimesRoman" w:hAnsi="CTimesRoman"/>
                <w:color w:val="000000"/>
                <w:sz w:val="20"/>
                <w:szCs w:val="20"/>
                <w:lang w:val="ru-RU"/>
              </w:rPr>
              <w:t xml:space="preserve">дефинисање </w:t>
            </w:r>
            <w:r w:rsidR="00AD5E40" w:rsidRPr="0053034C">
              <w:rPr>
                <w:rStyle w:val="apple-converted-space"/>
                <w:rFonts w:ascii="CTimesRoman" w:hAnsi="CTimesRoman"/>
                <w:color w:val="000000"/>
                <w:sz w:val="20"/>
                <w:szCs w:val="20"/>
                <w:lang w:val="ru-RU"/>
              </w:rPr>
              <w:t xml:space="preserve">одговарајућих </w:t>
            </w:r>
            <w:r w:rsidRPr="0053034C">
              <w:rPr>
                <w:rStyle w:val="apple-converted-space"/>
                <w:rFonts w:ascii="CTimesRoman" w:hAnsi="CTimesRoman"/>
                <w:color w:val="000000"/>
                <w:sz w:val="20"/>
                <w:szCs w:val="20"/>
                <w:lang w:val="ru-RU"/>
              </w:rPr>
              <w:t xml:space="preserve">модела за </w:t>
            </w:r>
            <w:r w:rsidR="00AD5E40" w:rsidRPr="0053034C">
              <w:rPr>
                <w:rStyle w:val="apple-converted-space"/>
                <w:rFonts w:ascii="CTimesRoman" w:hAnsi="CTimesRoman"/>
                <w:color w:val="000000"/>
                <w:sz w:val="20"/>
                <w:szCs w:val="20"/>
                <w:lang w:val="ru-RU"/>
              </w:rPr>
              <w:t>проучаване временске</w:t>
            </w:r>
            <w:r w:rsidRPr="0053034C">
              <w:rPr>
                <w:rStyle w:val="apple-converted-space"/>
                <w:rFonts w:ascii="CTimesRoman" w:hAnsi="CTimesRoman"/>
                <w:color w:val="000000"/>
                <w:sz w:val="20"/>
                <w:szCs w:val="20"/>
                <w:lang w:val="ru-RU"/>
              </w:rPr>
              <w:t xml:space="preserve"> сериј</w:t>
            </w:r>
            <w:r w:rsidR="00AD5E40" w:rsidRPr="0053034C">
              <w:rPr>
                <w:rStyle w:val="apple-converted-space"/>
                <w:rFonts w:ascii="CTimesRoman" w:hAnsi="CTimesRoman"/>
                <w:color w:val="000000"/>
                <w:sz w:val="20"/>
                <w:szCs w:val="20"/>
                <w:lang w:val="ru-RU"/>
              </w:rPr>
              <w:t>е</w:t>
            </w:r>
            <w:r w:rsidRPr="0053034C">
              <w:rPr>
                <w:rStyle w:val="apple-converted-space"/>
                <w:rFonts w:ascii="CTimesRoman" w:hAnsi="CTimesRoman"/>
                <w:color w:val="000000"/>
                <w:sz w:val="20"/>
                <w:szCs w:val="20"/>
                <w:lang w:val="ru-RU"/>
              </w:rPr>
              <w:t xml:space="preserve">. Биће им предочени модели временских серија које могу срести како у практичном тако и у </w:t>
            </w:r>
            <w:r w:rsidR="00927839" w:rsidRPr="0053034C">
              <w:rPr>
                <w:rFonts w:ascii="CTimesRoman" w:hAnsi="CTimesRoman"/>
                <w:color w:val="000000"/>
                <w:sz w:val="20"/>
                <w:szCs w:val="20"/>
                <w:lang w:val="ru-RU"/>
              </w:rPr>
              <w:t>научно-истраживачком</w:t>
            </w:r>
            <w:r w:rsidR="00927839" w:rsidRPr="0053034C">
              <w:rPr>
                <w:rStyle w:val="apple-converted-space"/>
                <w:rFonts w:ascii="CTimesRoman" w:hAnsi="CTimesRoman"/>
                <w:color w:val="000000"/>
                <w:sz w:val="20"/>
                <w:szCs w:val="20"/>
                <w:lang w:val="ru-RU"/>
              </w:rPr>
              <w:t> </w:t>
            </w:r>
            <w:r w:rsidRPr="0053034C">
              <w:rPr>
                <w:rFonts w:ascii="CTimesRoman" w:hAnsi="CTimesRoman"/>
                <w:color w:val="000000"/>
                <w:sz w:val="20"/>
                <w:szCs w:val="20"/>
                <w:lang w:val="ru-RU"/>
              </w:rPr>
              <w:t>раду</w:t>
            </w:r>
            <w:r w:rsidR="00927839" w:rsidRPr="0053034C">
              <w:rPr>
                <w:rFonts w:ascii="CTimesRoman" w:hAnsi="CTimesRoman"/>
                <w:color w:val="000000"/>
                <w:sz w:val="20"/>
                <w:szCs w:val="20"/>
                <w:lang w:val="sr-Cyrl-CS"/>
              </w:rPr>
              <w:t>.</w:t>
            </w:r>
          </w:p>
        </w:tc>
      </w:tr>
      <w:tr w:rsidR="00927839" w:rsidRPr="0053034C" w:rsidTr="00281FF6">
        <w:tc>
          <w:tcPr>
            <w:tcW w:w="10755" w:type="dxa"/>
            <w:gridSpan w:val="3"/>
          </w:tcPr>
          <w:p w:rsidR="00E56695" w:rsidRPr="0053034C" w:rsidRDefault="00927839" w:rsidP="00281F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CS"/>
              </w:rPr>
            </w:pPr>
            <w:r w:rsidRPr="0053034C">
              <w:rPr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57625E" w:rsidRPr="0053034C" w:rsidRDefault="0057625E" w:rsidP="00281F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u-RU"/>
              </w:rPr>
            </w:pPr>
          </w:p>
          <w:p w:rsidR="00927839" w:rsidRPr="0053034C" w:rsidRDefault="00E56695" w:rsidP="008F2B24">
            <w:pPr>
              <w:rPr>
                <w:iCs/>
                <w:sz w:val="20"/>
                <w:szCs w:val="20"/>
                <w:lang w:val="sr-Cyrl-RS"/>
              </w:rPr>
            </w:pPr>
            <w:r w:rsidRPr="0053034C">
              <w:rPr>
                <w:iCs/>
                <w:sz w:val="20"/>
                <w:szCs w:val="20"/>
                <w:lang w:val="sr-Cyrl-RS"/>
              </w:rPr>
              <w:t>Основни појмови. Модели стационарних временских серија. Модели нестационарних временских серија. Модел</w:t>
            </w:r>
            <w:r w:rsidR="00490EF2" w:rsidRPr="0053034C">
              <w:rPr>
                <w:iCs/>
                <w:sz w:val="20"/>
                <w:szCs w:val="20"/>
                <w:lang w:val="sr-Cyrl-RS"/>
              </w:rPr>
              <w:t>ирање</w:t>
            </w:r>
            <w:r w:rsidRPr="0053034C">
              <w:rPr>
                <w:iCs/>
                <w:sz w:val="20"/>
                <w:szCs w:val="20"/>
                <w:lang w:val="sr-Cyrl-RS"/>
              </w:rPr>
              <w:t xml:space="preserve"> сезонске компоненте и структурног лома. Линеарни модели. Нелинеарни модели. Алгоритми машинског учења.</w:t>
            </w:r>
          </w:p>
          <w:p w:rsidR="00927839" w:rsidRPr="0053034C" w:rsidRDefault="00927839" w:rsidP="00597723">
            <w:pPr>
              <w:rPr>
                <w:sz w:val="20"/>
                <w:szCs w:val="20"/>
                <w:lang w:val="ru-RU"/>
              </w:rPr>
            </w:pPr>
          </w:p>
        </w:tc>
      </w:tr>
      <w:tr w:rsidR="00927839" w:rsidRPr="0053034C" w:rsidTr="00281FF6">
        <w:tc>
          <w:tcPr>
            <w:tcW w:w="10755" w:type="dxa"/>
            <w:gridSpan w:val="3"/>
          </w:tcPr>
          <w:p w:rsidR="00C3253C" w:rsidRPr="0053034C" w:rsidRDefault="00927839" w:rsidP="00C3253C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53034C">
              <w:rPr>
                <w:b/>
                <w:bCs/>
                <w:sz w:val="20"/>
                <w:szCs w:val="20"/>
                <w:lang w:val="sr-Cyrl-CS"/>
              </w:rPr>
              <w:t xml:space="preserve">Препоручена литература </w:t>
            </w:r>
          </w:p>
          <w:p w:rsidR="00C3253C" w:rsidRPr="0053034C" w:rsidRDefault="00C3253C" w:rsidP="00C3253C">
            <w:pPr>
              <w:rPr>
                <w:iCs/>
                <w:sz w:val="20"/>
                <w:szCs w:val="20"/>
                <w:lang w:val="sr-Cyrl-RS"/>
              </w:rPr>
            </w:pPr>
          </w:p>
          <w:p w:rsidR="0057625E" w:rsidRPr="0053034C" w:rsidRDefault="0057625E" w:rsidP="0057625E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iCs/>
                <w:sz w:val="20"/>
                <w:szCs w:val="20"/>
                <w:lang w:val="sr-Cyrl-RS"/>
              </w:rPr>
            </w:pPr>
            <w:r w:rsidRPr="0053034C">
              <w:rPr>
                <w:color w:val="000000"/>
                <w:sz w:val="20"/>
                <w:szCs w:val="20"/>
                <w:lang w:val="sr-Cyrl-CS"/>
              </w:rPr>
              <w:t>Биљана</w:t>
            </w:r>
            <w:r w:rsidRPr="0053034C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53034C">
              <w:rPr>
                <w:color w:val="000000"/>
                <w:sz w:val="20"/>
                <w:szCs w:val="20"/>
                <w:lang w:val="sr-Cyrl-CS"/>
              </w:rPr>
              <w:t xml:space="preserve">Поповић, Предраг Поповић, </w:t>
            </w:r>
            <w:r w:rsidRPr="0053034C">
              <w:rPr>
                <w:color w:val="000000"/>
                <w:sz w:val="20"/>
                <w:szCs w:val="20"/>
                <w:lang w:val="sr-Cyrl-RS"/>
              </w:rPr>
              <w:t>Статистичко моделирање</w:t>
            </w:r>
            <w:r w:rsidRPr="0053034C">
              <w:rPr>
                <w:color w:val="000000"/>
                <w:sz w:val="20"/>
                <w:szCs w:val="20"/>
                <w:lang w:val="sr-Cyrl-CS"/>
              </w:rPr>
              <w:t>, Универзитет у Нишу, 2018.</w:t>
            </w:r>
          </w:p>
          <w:p w:rsidR="0057625E" w:rsidRPr="0053034C" w:rsidRDefault="008F77A2" w:rsidP="0057625E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color w:val="000000"/>
                <w:sz w:val="20"/>
                <w:szCs w:val="20"/>
                <w:lang w:val="sr-Cyrl-CS"/>
              </w:rPr>
            </w:pPr>
            <w:hyperlink r:id="rId8" w:history="1">
              <w:r w:rsidR="0057625E" w:rsidRPr="0053034C">
                <w:rPr>
                  <w:color w:val="000000"/>
                  <w:sz w:val="20"/>
                  <w:szCs w:val="20"/>
                  <w:lang w:val="sr-Cyrl-CS"/>
                </w:rPr>
                <w:t>Ruey S. Tsay</w:t>
              </w:r>
            </w:hyperlink>
            <w:r w:rsidR="0057625E" w:rsidRPr="0053034C">
              <w:rPr>
                <w:color w:val="000000"/>
                <w:sz w:val="20"/>
                <w:szCs w:val="20"/>
                <w:lang w:val="sr-Cyrl-CS"/>
              </w:rPr>
              <w:t xml:space="preserve">, Analysis of FinancialTime Series, </w:t>
            </w:r>
            <w:r w:rsidR="00490EF2" w:rsidRPr="0053034C">
              <w:rPr>
                <w:sz w:val="20"/>
                <w:szCs w:val="20"/>
              </w:rPr>
              <w:t>John Wiley &amp; Sons</w:t>
            </w:r>
            <w:r w:rsidR="0057625E" w:rsidRPr="0053034C">
              <w:rPr>
                <w:color w:val="000000"/>
                <w:sz w:val="20"/>
                <w:szCs w:val="20"/>
                <w:lang w:val="sr-Cyrl-CS"/>
              </w:rPr>
              <w:t>,</w:t>
            </w:r>
            <w:r w:rsidR="00490EF2" w:rsidRPr="0053034C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="0057625E" w:rsidRPr="0053034C">
              <w:rPr>
                <w:color w:val="000000"/>
                <w:sz w:val="20"/>
                <w:szCs w:val="20"/>
                <w:lang w:val="sr-Cyrl-CS"/>
              </w:rPr>
              <w:t>2002.</w:t>
            </w:r>
          </w:p>
          <w:p w:rsidR="00927839" w:rsidRPr="0053034C" w:rsidRDefault="008F77A2" w:rsidP="00490EF2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sz w:val="20"/>
                <w:szCs w:val="20"/>
                <w:lang w:val="sr-Cyrl-CS"/>
              </w:rPr>
            </w:pPr>
            <w:hyperlink r:id="rId9" w:history="1">
              <w:r w:rsidR="0057625E" w:rsidRPr="0053034C">
                <w:rPr>
                  <w:color w:val="000000"/>
                  <w:sz w:val="20"/>
                  <w:szCs w:val="20"/>
                  <w:lang w:val="sr-Cyrl-CS"/>
                </w:rPr>
                <w:t>Ruey S. Tsay</w:t>
              </w:r>
            </w:hyperlink>
            <w:r w:rsidR="0057625E" w:rsidRPr="0053034C">
              <w:rPr>
                <w:color w:val="000000"/>
                <w:sz w:val="20"/>
                <w:szCs w:val="20"/>
                <w:lang w:val="sr-Cyrl-CS"/>
              </w:rPr>
              <w:t xml:space="preserve">, </w:t>
            </w:r>
            <w:hyperlink r:id="rId10" w:history="1">
              <w:r w:rsidR="0057625E" w:rsidRPr="0053034C">
                <w:rPr>
                  <w:color w:val="000000"/>
                  <w:sz w:val="20"/>
                  <w:szCs w:val="20"/>
                  <w:lang w:val="sr-Cyrl-CS"/>
                </w:rPr>
                <w:t>Rong Chen</w:t>
              </w:r>
            </w:hyperlink>
            <w:r w:rsidR="0057625E" w:rsidRPr="0053034C">
              <w:rPr>
                <w:color w:val="000000"/>
                <w:sz w:val="20"/>
                <w:szCs w:val="20"/>
                <w:lang w:val="sr-Cyrl-CS"/>
              </w:rPr>
              <w:t xml:space="preserve">, Nonlinear Time Series Analysis, </w:t>
            </w:r>
            <w:r w:rsidR="00490EF2" w:rsidRPr="0053034C">
              <w:rPr>
                <w:sz w:val="20"/>
                <w:szCs w:val="20"/>
              </w:rPr>
              <w:t>John Wiley &amp; Sons</w:t>
            </w:r>
            <w:r w:rsidR="0057625E" w:rsidRPr="0053034C">
              <w:rPr>
                <w:color w:val="000000"/>
                <w:sz w:val="20"/>
                <w:szCs w:val="20"/>
                <w:lang w:val="sr-Cyrl-CS"/>
              </w:rPr>
              <w:t>, 2018.</w:t>
            </w:r>
          </w:p>
        </w:tc>
      </w:tr>
      <w:tr w:rsidR="00927839" w:rsidRPr="005B7B18" w:rsidTr="00281FF6">
        <w:tc>
          <w:tcPr>
            <w:tcW w:w="3231" w:type="dxa"/>
          </w:tcPr>
          <w:p w:rsidR="00927839" w:rsidRPr="005B7B18" w:rsidRDefault="00927839" w:rsidP="005B7B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b/>
                <w:bCs/>
                <w:sz w:val="20"/>
                <w:szCs w:val="20"/>
                <w:lang w:val="sr-Cyrl-CS" w:eastAsia="sr-Latn-CS"/>
              </w:rPr>
            </w:pPr>
            <w:r w:rsidRPr="005B7B18">
              <w:rPr>
                <w:rFonts w:eastAsia="Cambria"/>
                <w:b/>
                <w:bCs/>
                <w:sz w:val="20"/>
                <w:szCs w:val="20"/>
                <w:lang w:val="sr-Cyrl-CS" w:eastAsia="sr-Latn-CS"/>
              </w:rPr>
              <w:t>Број часова  активне наставе</w:t>
            </w:r>
          </w:p>
        </w:tc>
        <w:tc>
          <w:tcPr>
            <w:tcW w:w="3230" w:type="dxa"/>
          </w:tcPr>
          <w:p w:rsidR="00927839" w:rsidRPr="005B7B18" w:rsidRDefault="005B7B18" w:rsidP="005B7B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b/>
                <w:bCs/>
                <w:sz w:val="20"/>
                <w:szCs w:val="20"/>
                <w:lang w:val="sr-Cyrl-CS" w:eastAsia="sr-Latn-CS"/>
              </w:rPr>
            </w:pPr>
            <w:r w:rsidRPr="005B7B18">
              <w:rPr>
                <w:rFonts w:eastAsia="Cambria"/>
                <w:b/>
                <w:bCs/>
                <w:sz w:val="20"/>
                <w:szCs w:val="20"/>
                <w:lang w:val="sr-Cyrl-CS" w:eastAsia="sr-Latn-CS"/>
              </w:rPr>
              <w:t>Теоријска настава</w:t>
            </w:r>
            <w:r w:rsidR="00927839" w:rsidRPr="005B7B18">
              <w:rPr>
                <w:rFonts w:eastAsia="Cambria"/>
                <w:b/>
                <w:bCs/>
                <w:sz w:val="20"/>
                <w:szCs w:val="20"/>
                <w:lang w:val="sr-Cyrl-CS" w:eastAsia="sr-Latn-CS"/>
              </w:rPr>
              <w:t xml:space="preserve">: </w:t>
            </w:r>
            <w:r w:rsidR="00CB3FD9" w:rsidRPr="005B7B18">
              <w:rPr>
                <w:rFonts w:eastAsia="Cambria"/>
                <w:b/>
                <w:bCs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4294" w:type="dxa"/>
          </w:tcPr>
          <w:p w:rsidR="00927839" w:rsidRPr="005B7B18" w:rsidRDefault="005B7B18" w:rsidP="005B7B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b/>
                <w:bCs/>
                <w:sz w:val="20"/>
                <w:szCs w:val="20"/>
                <w:lang w:val="sr-Cyrl-CS" w:eastAsia="sr-Latn-CS"/>
              </w:rPr>
            </w:pPr>
            <w:r w:rsidRPr="005B7B18">
              <w:rPr>
                <w:rFonts w:eastAsia="Cambria"/>
                <w:b/>
                <w:bCs/>
                <w:sz w:val="20"/>
                <w:szCs w:val="20"/>
                <w:lang w:val="sr-Cyrl-CS" w:eastAsia="sr-Latn-CS"/>
              </w:rPr>
              <w:t>Практична настава</w:t>
            </w:r>
            <w:r w:rsidR="00927839" w:rsidRPr="005B7B18">
              <w:rPr>
                <w:rFonts w:eastAsia="Cambria"/>
                <w:b/>
                <w:bCs/>
                <w:sz w:val="20"/>
                <w:szCs w:val="20"/>
                <w:lang w:val="sr-Cyrl-CS" w:eastAsia="sr-Latn-CS"/>
              </w:rPr>
              <w:t xml:space="preserve">: </w:t>
            </w:r>
            <w:r w:rsidR="00CB3FD9" w:rsidRPr="005B7B18">
              <w:rPr>
                <w:rFonts w:eastAsia="Cambria"/>
                <w:b/>
                <w:bCs/>
                <w:sz w:val="20"/>
                <w:szCs w:val="20"/>
                <w:lang w:val="sr-Cyrl-CS" w:eastAsia="sr-Latn-CS"/>
              </w:rPr>
              <w:t>5</w:t>
            </w:r>
          </w:p>
        </w:tc>
      </w:tr>
      <w:tr w:rsidR="00927839" w:rsidRPr="0053034C" w:rsidTr="00281FF6">
        <w:tc>
          <w:tcPr>
            <w:tcW w:w="10755" w:type="dxa"/>
            <w:gridSpan w:val="3"/>
          </w:tcPr>
          <w:p w:rsidR="00927839" w:rsidRPr="0053034C" w:rsidRDefault="00927839" w:rsidP="008F2B24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53034C">
              <w:rPr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927839" w:rsidRPr="0053034C" w:rsidRDefault="00927839" w:rsidP="008F2B24">
            <w:pPr>
              <w:rPr>
                <w:sz w:val="20"/>
                <w:szCs w:val="20"/>
                <w:lang w:val="sr-Cyrl-CS"/>
              </w:rPr>
            </w:pPr>
          </w:p>
          <w:p w:rsidR="00927839" w:rsidRPr="0053034C" w:rsidRDefault="00927839" w:rsidP="004F0BA0">
            <w:pPr>
              <w:rPr>
                <w:rFonts w:ascii="CTimesRoman" w:hAnsi="CTimesRoman"/>
                <w:color w:val="000000"/>
                <w:sz w:val="20"/>
                <w:szCs w:val="20"/>
              </w:rPr>
            </w:pPr>
            <w:proofErr w:type="spellStart"/>
            <w:r w:rsidRPr="0053034C">
              <w:rPr>
                <w:rFonts w:ascii="CTimesRoman" w:hAnsi="CTimesRoman"/>
                <w:color w:val="000000"/>
                <w:sz w:val="20"/>
                <w:szCs w:val="20"/>
              </w:rPr>
              <w:t>Предава</w:t>
            </w:r>
            <w:proofErr w:type="spellEnd"/>
            <w:r w:rsidRPr="0053034C">
              <w:rPr>
                <w:color w:val="000000"/>
                <w:sz w:val="20"/>
                <w:szCs w:val="20"/>
                <w:lang w:val="sr-Cyrl-CS"/>
              </w:rPr>
              <w:t>њ</w:t>
            </w:r>
            <w:r w:rsidRPr="0053034C">
              <w:rPr>
                <w:rFonts w:ascii="CTimesRoman" w:hAnsi="CTimesRoman"/>
                <w:color w:val="000000"/>
                <w:sz w:val="20"/>
                <w:szCs w:val="20"/>
              </w:rPr>
              <w:t xml:space="preserve">а и </w:t>
            </w:r>
            <w:proofErr w:type="spellStart"/>
            <w:r w:rsidRPr="0053034C">
              <w:rPr>
                <w:rFonts w:ascii="CTimesRoman" w:hAnsi="CTimesRoman"/>
                <w:color w:val="000000"/>
                <w:sz w:val="20"/>
                <w:szCs w:val="20"/>
              </w:rPr>
              <w:t>вежбе</w:t>
            </w:r>
            <w:proofErr w:type="spellEnd"/>
            <w:r w:rsidRPr="0053034C">
              <w:rPr>
                <w:rFonts w:ascii="CTimesRoman" w:hAnsi="CTimes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034C">
              <w:rPr>
                <w:rFonts w:ascii="CTimesRoman" w:hAnsi="CTimesRoman"/>
                <w:color w:val="000000"/>
                <w:sz w:val="20"/>
                <w:szCs w:val="20"/>
              </w:rPr>
              <w:t>или</w:t>
            </w:r>
            <w:proofErr w:type="spellEnd"/>
            <w:r w:rsidRPr="0053034C">
              <w:rPr>
                <w:rFonts w:ascii="CTimesRoman" w:hAnsi="CTimes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034C">
              <w:rPr>
                <w:rFonts w:ascii="CTimesRoman" w:hAnsi="CTimesRoman"/>
                <w:color w:val="000000"/>
                <w:sz w:val="20"/>
                <w:szCs w:val="20"/>
              </w:rPr>
              <w:t>менторски</w:t>
            </w:r>
            <w:proofErr w:type="spellEnd"/>
            <w:r w:rsidRPr="0053034C">
              <w:rPr>
                <w:rFonts w:ascii="CTimesRoman" w:hAnsi="CTimesRoman"/>
                <w:color w:val="000000"/>
                <w:sz w:val="20"/>
                <w:szCs w:val="20"/>
              </w:rPr>
              <w:t>.</w:t>
            </w:r>
          </w:p>
          <w:p w:rsidR="00927839" w:rsidRPr="0053034C" w:rsidRDefault="00927839" w:rsidP="004F0BA0">
            <w:pPr>
              <w:rPr>
                <w:sz w:val="20"/>
                <w:szCs w:val="20"/>
              </w:rPr>
            </w:pPr>
          </w:p>
        </w:tc>
      </w:tr>
      <w:tr w:rsidR="00927839" w:rsidRPr="0053034C" w:rsidTr="00281FF6">
        <w:tc>
          <w:tcPr>
            <w:tcW w:w="10755" w:type="dxa"/>
            <w:gridSpan w:val="3"/>
          </w:tcPr>
          <w:p w:rsidR="00927839" w:rsidRPr="0053034C" w:rsidRDefault="00927839" w:rsidP="0053034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CS"/>
              </w:rPr>
            </w:pPr>
            <w:r w:rsidRPr="0053034C">
              <w:rPr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  <w:p w:rsidR="00927839" w:rsidRPr="0053034C" w:rsidRDefault="00B426BC" w:rsidP="00281FF6">
            <w:pPr>
              <w:spacing w:before="120" w:after="120"/>
              <w:rPr>
                <w:color w:val="000000"/>
                <w:sz w:val="20"/>
                <w:szCs w:val="20"/>
                <w:lang w:val="ru-RU"/>
              </w:rPr>
            </w:pPr>
            <w:r w:rsidRPr="0053034C">
              <w:rPr>
                <w:color w:val="000000"/>
                <w:sz w:val="20"/>
                <w:szCs w:val="20"/>
                <w:lang w:val="ru-RU"/>
              </w:rPr>
              <w:t>Семинарски рад:</w:t>
            </w:r>
            <w:r w:rsidR="00927839" w:rsidRPr="0053034C">
              <w:rPr>
                <w:color w:val="000000"/>
                <w:sz w:val="20"/>
                <w:szCs w:val="20"/>
                <w:lang w:val="ru-RU"/>
              </w:rPr>
              <w:t> 50      </w:t>
            </w:r>
          </w:p>
          <w:p w:rsidR="00927839" w:rsidRPr="0053034C" w:rsidRDefault="00927839" w:rsidP="00B426BC">
            <w:pPr>
              <w:spacing w:before="120" w:after="120"/>
              <w:rPr>
                <w:color w:val="000000"/>
                <w:sz w:val="20"/>
                <w:szCs w:val="20"/>
                <w:lang w:val="ru-RU"/>
              </w:rPr>
            </w:pPr>
            <w:r w:rsidRPr="0053034C">
              <w:rPr>
                <w:color w:val="000000"/>
                <w:sz w:val="20"/>
                <w:szCs w:val="20"/>
                <w:lang w:val="ru-RU"/>
              </w:rPr>
              <w:t>Усмени испит</w:t>
            </w:r>
            <w:r w:rsidR="00B426BC" w:rsidRPr="0053034C">
              <w:rPr>
                <w:color w:val="000000"/>
                <w:sz w:val="20"/>
                <w:szCs w:val="20"/>
                <w:lang w:val="ru-RU"/>
              </w:rPr>
              <w:t>:</w:t>
            </w:r>
            <w:r w:rsidRPr="0053034C">
              <w:rPr>
                <w:color w:val="000000"/>
                <w:sz w:val="20"/>
                <w:szCs w:val="20"/>
                <w:lang w:val="ru-RU"/>
              </w:rPr>
              <w:t> 50</w:t>
            </w:r>
          </w:p>
        </w:tc>
      </w:tr>
    </w:tbl>
    <w:p w:rsidR="00927839" w:rsidRPr="00FC0640" w:rsidRDefault="00927839">
      <w:pPr>
        <w:rPr>
          <w:sz w:val="22"/>
          <w:szCs w:val="22"/>
        </w:rPr>
      </w:pPr>
    </w:p>
    <w:sectPr w:rsidR="00927839" w:rsidRPr="00FC0640" w:rsidSect="00124F1E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0223"/>
    <w:multiLevelType w:val="hybridMultilevel"/>
    <w:tmpl w:val="6AA47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6F0"/>
    <w:rsid w:val="00067065"/>
    <w:rsid w:val="000D0608"/>
    <w:rsid w:val="00124F1E"/>
    <w:rsid w:val="00257C78"/>
    <w:rsid w:val="00281FF6"/>
    <w:rsid w:val="003106F2"/>
    <w:rsid w:val="003A2CA6"/>
    <w:rsid w:val="00490EF2"/>
    <w:rsid w:val="004E6BFD"/>
    <w:rsid w:val="004E7195"/>
    <w:rsid w:val="004F0BA0"/>
    <w:rsid w:val="0053034C"/>
    <w:rsid w:val="0057625E"/>
    <w:rsid w:val="00597723"/>
    <w:rsid w:val="005B7B18"/>
    <w:rsid w:val="005F1C6A"/>
    <w:rsid w:val="005F65EE"/>
    <w:rsid w:val="007006F0"/>
    <w:rsid w:val="00731017"/>
    <w:rsid w:val="008E544F"/>
    <w:rsid w:val="008F2B24"/>
    <w:rsid w:val="008F77A2"/>
    <w:rsid w:val="00927839"/>
    <w:rsid w:val="00AC5955"/>
    <w:rsid w:val="00AD5E40"/>
    <w:rsid w:val="00B079AC"/>
    <w:rsid w:val="00B426BC"/>
    <w:rsid w:val="00B43E95"/>
    <w:rsid w:val="00BD7019"/>
    <w:rsid w:val="00C3253C"/>
    <w:rsid w:val="00CB3FD9"/>
    <w:rsid w:val="00D177BE"/>
    <w:rsid w:val="00D83A68"/>
    <w:rsid w:val="00D84727"/>
    <w:rsid w:val="00E56695"/>
    <w:rsid w:val="00E672BA"/>
    <w:rsid w:val="00F943E6"/>
    <w:rsid w:val="00FC0640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5762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0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D0608"/>
    <w:rPr>
      <w:rFonts w:cs="Times New Roman"/>
    </w:rPr>
  </w:style>
  <w:style w:type="character" w:styleId="Hyperlink">
    <w:name w:val="Hyperlink"/>
    <w:uiPriority w:val="99"/>
    <w:semiHidden/>
    <w:rsid w:val="000D0608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7625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ey.com/en-us/search?pq=%7Crelevance%7Cauthor%3ARuey+S.+Tsay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Kompetentnost%20nastavnika%20DAS%20G/13.%20DAS%20(G)%20Kompetentnost%20nastavnika%20Slobodan%20Tri&#269;kovi&#263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Kompetentnost%20nastavnika%20DAS%20G/17.%20DAS%20(G)%20Kompetentnost%20nastavnika%20Milan%20Goci&#263;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iley.com/en-us/search?pq=%7Crelevance%7Cauthor%3ARong+Ch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ley.com/en-us/search?pq=%7Crelevance%7Cauthor%3ARuey+S.+Ts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R</cp:lastModifiedBy>
  <cp:revision>16</cp:revision>
  <dcterms:created xsi:type="dcterms:W3CDTF">2013-12-25T22:36:00Z</dcterms:created>
  <dcterms:modified xsi:type="dcterms:W3CDTF">2020-06-24T13:10:00Z</dcterms:modified>
</cp:coreProperties>
</file>