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24D5" w14:textId="77777777" w:rsidR="0056131E" w:rsidRDefault="0056131E">
      <w:pPr>
        <w:spacing w:after="60"/>
        <w:jc w:val="center"/>
        <w:rPr>
          <w:b/>
          <w:bCs/>
          <w:lang w:val="ru-RU"/>
        </w:rPr>
      </w:pPr>
    </w:p>
    <w:p w14:paraId="41F1CE5B" w14:textId="77777777" w:rsidR="0056131E" w:rsidRDefault="00C0793C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56131E" w14:paraId="5CFC77B2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4863DC4" w14:textId="77777777"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>АРХИТЕКТУРА МАСИВНИХ СИСТЕМА ЗГРАДА</w:t>
            </w:r>
          </w:p>
        </w:tc>
      </w:tr>
      <w:tr w:rsidR="0056131E" w14:paraId="071230EA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5C88CC4B" w14:textId="00E31003" w:rsidR="0056131E" w:rsidRDefault="00C0793C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8" w:history="1">
              <w:r w:rsidRPr="00FE2E15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9" w:history="1">
              <w:r w:rsidRPr="00FE2E15">
                <w:rPr>
                  <w:rStyle w:val="Hyperlink"/>
                  <w:rFonts w:cstheme="minorBidi"/>
                  <w:b/>
                  <w:bCs/>
                  <w:lang w:val="sr-Cyrl-RS"/>
                </w:rPr>
                <w:t>Вук Милошевић</w:t>
              </w:r>
            </w:hyperlink>
            <w:r w:rsidR="00FE2E15">
              <w:rPr>
                <w:b/>
                <w:bCs/>
                <w:lang w:val="sr-Cyrl-RS"/>
              </w:rPr>
              <w:t xml:space="preserve">, </w:t>
            </w:r>
            <w:hyperlink r:id="rId10" w:history="1">
              <w:r w:rsidR="00FE2E15" w:rsidRPr="00FE2E15">
                <w:rPr>
                  <w:rStyle w:val="Hyperlink"/>
                  <w:rFonts w:cstheme="minorBidi"/>
                  <w:b/>
                  <w:bCs/>
                  <w:lang w:val="sr-Cyrl-RS"/>
                </w:rPr>
                <w:t>Јелена Савић</w:t>
              </w:r>
            </w:hyperlink>
          </w:p>
        </w:tc>
      </w:tr>
      <w:tr w:rsidR="0056131E" w14:paraId="6045E851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5FEB486A" w14:textId="77777777"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2</w:t>
            </w:r>
          </w:p>
        </w:tc>
      </w:tr>
      <w:tr w:rsidR="0056131E" w14:paraId="764577F4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4EE5526" w14:textId="77777777"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56131E" w14:paraId="4735E0BB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217D43C" w14:textId="77777777"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56131E" w14:paraId="59702BA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8FB4517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14:paraId="5A96776B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 xml:space="preserve">Оспособљавање студената за рад на пројектовању, извођењу и одржавању масивних система зграда различитих намена. </w:t>
            </w:r>
            <w:proofErr w:type="spellStart"/>
            <w:r>
              <w:rPr>
                <w:lang w:val="ru-RU"/>
              </w:rPr>
              <w:t>Самостални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истаживачки</w:t>
            </w:r>
            <w:proofErr w:type="spellEnd"/>
            <w:r>
              <w:rPr>
                <w:lang w:val="ru-RU"/>
              </w:rPr>
              <w:t xml:space="preserve"> рад на </w:t>
            </w:r>
            <w:proofErr w:type="spellStart"/>
            <w:r>
              <w:rPr>
                <w:lang w:val="ru-RU"/>
              </w:rPr>
              <w:t>проналажењу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оптималних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решења</w:t>
            </w:r>
            <w:proofErr w:type="spellEnd"/>
            <w:r>
              <w:rPr>
                <w:lang w:val="ru-RU"/>
              </w:rPr>
              <w:t xml:space="preserve"> за </w:t>
            </w:r>
            <w:proofErr w:type="spellStart"/>
            <w:r>
              <w:rPr>
                <w:lang w:val="ru-RU"/>
              </w:rPr>
              <w:t>примену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масивних</w:t>
            </w:r>
            <w:proofErr w:type="spellEnd"/>
            <w:r>
              <w:rPr>
                <w:lang w:val="ru-RU"/>
              </w:rPr>
              <w:t xml:space="preserve"> система </w:t>
            </w:r>
            <w:proofErr w:type="spellStart"/>
            <w:r>
              <w:rPr>
                <w:lang w:val="ru-RU"/>
              </w:rPr>
              <w:t>зграда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56131E" w14:paraId="336D44EB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F4748BC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14:paraId="2CBE2E70" w14:textId="77777777" w:rsidR="0056131E" w:rsidRDefault="00C0793C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Систематизовање знања из уже научне области, упознавање и анализа достигнутих резултата и оспособљавање за самостални истраживачки рад у области конструкција и конструкцијских система</w:t>
            </w:r>
            <w:r>
              <w:rPr>
                <w:lang w:val="sr-Cyrl-RS"/>
              </w:rPr>
              <w:t xml:space="preserve"> масивних система зграда</w:t>
            </w:r>
            <w:r>
              <w:rPr>
                <w:lang w:val="sr-Cyrl-CS"/>
              </w:rPr>
              <w:t>.</w:t>
            </w:r>
          </w:p>
          <w:p w14:paraId="170845DF" w14:textId="77777777" w:rsidR="0056131E" w:rsidRDefault="00C0793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Утврђивање – избор подручја теме докторске дисертације</w:t>
            </w:r>
          </w:p>
        </w:tc>
      </w:tr>
      <w:tr w:rsidR="0056131E" w14:paraId="53B16B09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01F9BB19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14:paraId="648B6BBF" w14:textId="77777777" w:rsidR="0056131E" w:rsidRDefault="00C0793C">
            <w:pPr>
              <w:rPr>
                <w:lang w:val="sr-Cyrl-RS"/>
              </w:rPr>
            </w:pPr>
            <w:r>
              <w:rPr>
                <w:lang w:val="sr-Cyrl-CS"/>
              </w:rPr>
              <w:t>Примарна својства и основни подсистеми: Зидани системи зграда, Системи зграда са бетонским носећим зидовима (класични, монтажни). Напредни материјали, њихова примена у масивним системима и истраживачки рад поређењем са познатим. Оптимизација пројектовања, конструисања и реализације, у функцији остварења савремених трендова архитектонске теорије и праксе</w:t>
            </w:r>
          </w:p>
        </w:tc>
      </w:tr>
      <w:tr w:rsidR="0056131E" w14:paraId="7DF348D3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58641148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11F7EF45" w14:textId="77777777" w:rsidR="0056131E" w:rsidRDefault="00C0793C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sr-Cyrl-CS"/>
              </w:rPr>
              <w:t xml:space="preserve">Мурављов М, Стевановић Б: Зидане и дрвене конструкције зграда, ГФ Београд, </w:t>
            </w:r>
          </w:p>
          <w:p w14:paraId="6FA2E40F" w14:textId="77777777" w:rsidR="0056131E" w:rsidRDefault="00C0793C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lang w:val="sr-Cyrl-CS"/>
              </w:rPr>
              <w:t>Група аутора: Еврокод ЕЦ6-Општа правила за армиране и неармиране зидове, ЕЦ8-</w:t>
            </w:r>
            <w:r>
              <w:rPr>
                <w:bCs/>
                <w:lang w:val="sr-Cyrl-CS"/>
              </w:rPr>
              <w:t>Design of  structures to earthquake resistance -Part 1: General rules, seismic actions and rules for buildings</w:t>
            </w:r>
          </w:p>
          <w:p w14:paraId="571403EA" w14:textId="77777777" w:rsidR="0056131E" w:rsidRDefault="00C0793C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Wieland Ramm:</w:t>
            </w:r>
            <w:r>
              <w:rPr>
                <w:bCs/>
              </w:rPr>
              <w:t xml:space="preserve"> Design of Masonry Structures According Eurocode 6, </w:t>
            </w:r>
            <w:r>
              <w:t>Technical University of Kaiserslautern</w:t>
            </w:r>
          </w:p>
          <w:p w14:paraId="35E71A93" w14:textId="77777777" w:rsidR="0056131E" w:rsidRDefault="00C0793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Soric Z: Zidane konstrukcije I, Zagreb 2004</w:t>
            </w:r>
          </w:p>
        </w:tc>
      </w:tr>
      <w:tr w:rsidR="0056131E" w14:paraId="062D8FCA" w14:textId="77777777">
        <w:trPr>
          <w:trHeight w:val="227"/>
          <w:jc w:val="center"/>
        </w:trPr>
        <w:tc>
          <w:tcPr>
            <w:tcW w:w="2873" w:type="dxa"/>
          </w:tcPr>
          <w:p w14:paraId="793DB52B" w14:textId="77777777" w:rsidR="0056131E" w:rsidRPr="008D2DEA" w:rsidRDefault="00C0793C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D2DEA">
              <w:rPr>
                <w:lang w:val="sr-Latn-RS"/>
              </w:rPr>
              <w:t>:6</w:t>
            </w:r>
          </w:p>
        </w:tc>
        <w:tc>
          <w:tcPr>
            <w:tcW w:w="2881" w:type="dxa"/>
          </w:tcPr>
          <w:p w14:paraId="4F5C2FD3" w14:textId="77777777" w:rsidR="0056131E" w:rsidRDefault="00C0793C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  <w:tc>
          <w:tcPr>
            <w:tcW w:w="4729" w:type="dxa"/>
          </w:tcPr>
          <w:p w14:paraId="1EA39F93" w14:textId="77777777" w:rsidR="0056131E" w:rsidRDefault="00C0793C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Практична настава</w:t>
            </w:r>
            <w:r w:rsidRPr="00FE2E15">
              <w:rPr>
                <w:lang w:val="ru-RU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</w:tr>
      <w:tr w:rsidR="0056131E" w14:paraId="601A5974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CF1F381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14:paraId="09175B68" w14:textId="77777777" w:rsidR="0056131E" w:rsidRDefault="00C0793C">
            <w:pPr>
              <w:rPr>
                <w:lang w:val="sr-Cyrl-CS"/>
              </w:rPr>
            </w:pPr>
            <w:r>
              <w:rPr>
                <w:lang w:val="sr-Cyrl-CS"/>
              </w:rPr>
              <w:t>Интерактивна метода; упућивање у истраживачки процес; самостални истраживачки рад уз координацију ментора.</w:t>
            </w:r>
          </w:p>
        </w:tc>
      </w:tr>
      <w:tr w:rsidR="0056131E" w14:paraId="72A9405A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DE6AB94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14:paraId="455130F2" w14:textId="77777777" w:rsidR="0056131E" w:rsidRDefault="00C0793C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>еминарски рад     70 поена</w:t>
            </w:r>
          </w:p>
          <w:p w14:paraId="56CF8835" w14:textId="77777777" w:rsidR="0056131E" w:rsidRDefault="00C0793C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усмени испит         30 поена</w:t>
            </w:r>
          </w:p>
        </w:tc>
      </w:tr>
      <w:tr w:rsidR="0056131E" w14:paraId="1CFD9971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216BA80" w14:textId="77777777" w:rsidR="0056131E" w:rsidRDefault="00C0793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56131E" w14:paraId="0280FF8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7F44ED4" w14:textId="77777777"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14:paraId="29D674DE" w14:textId="77777777" w:rsidR="0056131E" w:rsidRDefault="0056131E">
      <w:pPr>
        <w:jc w:val="both"/>
        <w:rPr>
          <w:b/>
          <w:u w:val="single"/>
          <w:lang w:val="sr-Cyrl-CS"/>
        </w:rPr>
      </w:pPr>
    </w:p>
    <w:p w14:paraId="234E384D" w14:textId="77777777" w:rsidR="0056131E" w:rsidRDefault="0056131E">
      <w:pPr>
        <w:rPr>
          <w:rFonts w:eastAsia="Times New Roman"/>
          <w:lang w:val="ru-RU"/>
        </w:rPr>
      </w:pPr>
    </w:p>
    <w:p w14:paraId="0AD2AFAD" w14:textId="77777777" w:rsidR="0056131E" w:rsidRDefault="0056131E">
      <w:pPr>
        <w:rPr>
          <w:rFonts w:eastAsia="Times New Roman"/>
          <w:lang w:val="ru-RU"/>
        </w:rPr>
      </w:pPr>
    </w:p>
    <w:sectPr w:rsidR="0056131E">
      <w:footerReference w:type="default" r:id="rId11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0AFAE" w14:textId="77777777" w:rsidR="00E561C6" w:rsidRDefault="00E561C6">
      <w:pPr>
        <w:spacing w:after="0" w:line="240" w:lineRule="auto"/>
      </w:pPr>
      <w:r>
        <w:separator/>
      </w:r>
    </w:p>
  </w:endnote>
  <w:endnote w:type="continuationSeparator" w:id="0">
    <w:p w14:paraId="70FBBA73" w14:textId="77777777" w:rsidR="00E561C6" w:rsidRDefault="00E5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5007" w14:textId="77777777" w:rsidR="0056131E" w:rsidRDefault="00C0793C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B57A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F898" w14:textId="77777777" w:rsidR="00E561C6" w:rsidRDefault="00E561C6">
      <w:pPr>
        <w:spacing w:after="0" w:line="240" w:lineRule="auto"/>
      </w:pPr>
      <w:r>
        <w:separator/>
      </w:r>
    </w:p>
  </w:footnote>
  <w:footnote w:type="continuationSeparator" w:id="0">
    <w:p w14:paraId="1A2806E6" w14:textId="77777777" w:rsidR="00E561C6" w:rsidRDefault="00E56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ECA1AF0"/>
    <w:multiLevelType w:val="multilevel"/>
    <w:tmpl w:val="6ECA1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95224">
    <w:abstractNumId w:val="1"/>
  </w:num>
  <w:num w:numId="2" w16cid:durableId="1329405372">
    <w:abstractNumId w:val="0"/>
  </w:num>
  <w:num w:numId="3" w16cid:durableId="125501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586D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B57A5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6131E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D2DEA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2567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0793C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561C6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2E15"/>
    <w:rsid w:val="00FE675F"/>
    <w:rsid w:val="00FF11C4"/>
    <w:rsid w:val="131B4537"/>
    <w:rsid w:val="2A8D4B81"/>
    <w:rsid w:val="2E026A0F"/>
    <w:rsid w:val="352D5BF5"/>
    <w:rsid w:val="40AC62D5"/>
    <w:rsid w:val="53FD59A1"/>
    <w:rsid w:val="58E32C90"/>
    <w:rsid w:val="73A2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91694"/>
  <w15:docId w15:val="{4516D9DF-6154-4324-ADFF-F7C49ABA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Hyperlink" w:qFormat="1"/>
    <w:lsdException w:name="FollowedHyperlink" w:qFormat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 w:qFormat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  <w:qFormat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qFormat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E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A/11.%20DAS%20(A)%20Kompetentnost%20nastavnika%20Dragan%20Kosti&#263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../Kompetentnost%20nastavnika%20DAS%20A/50_DAS%20(A)%20Kompetentnost%20nastavnika%20Jelena%20Savi&#263;.doc" TargetMode="External"/><Relationship Id="rId4" Type="http://schemas.openxmlformats.org/officeDocument/2006/relationships/settings" Target="settings.xml"/><Relationship Id="rId9" Type="http://schemas.openxmlformats.org/officeDocument/2006/relationships/hyperlink" Target="../Kompetentnost%20nastavnika%20DAS%20A/33_DAS%20(A)%20Kompetentnost%20nastavnika%20Vuk%20Milo&#353;e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Danijela Djuric Mijovic</cp:lastModifiedBy>
  <cp:revision>4</cp:revision>
  <dcterms:created xsi:type="dcterms:W3CDTF">2020-06-04T13:43:00Z</dcterms:created>
  <dcterms:modified xsi:type="dcterms:W3CDTF">2026-03-20T12:18:00Z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