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7A" w:rsidRPr="00E603E5" w:rsidRDefault="0041127A" w:rsidP="002D217F">
      <w:pPr>
        <w:rPr>
          <w:sz w:val="24"/>
          <w:szCs w:val="24"/>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rPr>
      </w:pPr>
      <w:r w:rsidRPr="00A34F24">
        <w:rPr>
          <w:b/>
          <w:bCs/>
          <w:sz w:val="36"/>
          <w:szCs w:val="36"/>
          <w:lang w:val="sr-Cyrl-CS"/>
        </w:rPr>
        <w:t xml:space="preserve">ДОКУМЕНТАЦИЈА ЗА АКРЕДИТАЦИЈУ </w:t>
      </w:r>
    </w:p>
    <w:p w:rsidR="0041127A" w:rsidRPr="00A34F24" w:rsidRDefault="0041127A" w:rsidP="00C86AB6">
      <w:pPr>
        <w:jc w:val="center"/>
        <w:rPr>
          <w:b/>
          <w:bCs/>
          <w:sz w:val="36"/>
          <w:szCs w:val="36"/>
          <w:lang w:val="sr-Cyrl-CS"/>
        </w:rPr>
      </w:pPr>
      <w:r w:rsidRPr="00A34F24">
        <w:rPr>
          <w:b/>
          <w:bCs/>
          <w:sz w:val="36"/>
          <w:szCs w:val="36"/>
          <w:lang w:val="sr-Cyrl-CS"/>
        </w:rPr>
        <w:t>ВИСОКОШКОЛСКЕ УСТАНОВЕ</w:t>
      </w: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Pr="00A34F24" w:rsidRDefault="0041127A" w:rsidP="00C86AB6">
      <w:pPr>
        <w:jc w:val="center"/>
        <w:rPr>
          <w:b/>
          <w:bCs/>
          <w:sz w:val="36"/>
          <w:szCs w:val="36"/>
          <w:lang w:val="sr-Cyrl-CS"/>
        </w:rPr>
      </w:pPr>
    </w:p>
    <w:p w:rsidR="0041127A" w:rsidRDefault="0041127A" w:rsidP="00C86AB6">
      <w:pPr>
        <w:jc w:val="center"/>
        <w:rPr>
          <w:b/>
          <w:bCs/>
          <w:sz w:val="56"/>
          <w:szCs w:val="56"/>
          <w:lang w:val="sr-Cyrl-CS"/>
        </w:rPr>
      </w:pPr>
      <w:r>
        <w:rPr>
          <w:b/>
          <w:bCs/>
          <w:sz w:val="56"/>
          <w:szCs w:val="56"/>
          <w:lang w:val="sr-Cyrl-CS"/>
        </w:rPr>
        <w:t>УНИВЕРЗИТЕТ У НИШУ</w:t>
      </w:r>
    </w:p>
    <w:p w:rsidR="0041127A" w:rsidRPr="00A34F24" w:rsidRDefault="0041127A" w:rsidP="00C86AB6">
      <w:pPr>
        <w:jc w:val="center"/>
        <w:rPr>
          <w:b/>
          <w:bCs/>
          <w:sz w:val="56"/>
          <w:szCs w:val="56"/>
        </w:rPr>
      </w:pPr>
      <w:r w:rsidRPr="00A34F24">
        <w:rPr>
          <w:b/>
          <w:bCs/>
          <w:sz w:val="56"/>
          <w:szCs w:val="56"/>
          <w:lang w:val="sr-Cyrl-CS"/>
        </w:rPr>
        <w:t>ГРАЂЕВИНСКО-АРХИТЕКТОНСКИ ФАКУЛТЕТ</w:t>
      </w:r>
    </w:p>
    <w:p w:rsidR="0041127A" w:rsidRPr="00A34F24" w:rsidRDefault="0041127A" w:rsidP="00C86AB6">
      <w:pPr>
        <w:rPr>
          <w:b/>
          <w:bCs/>
          <w:sz w:val="28"/>
          <w:szCs w:val="28"/>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C86AB6">
      <w:pPr>
        <w:rPr>
          <w:sz w:val="24"/>
          <w:szCs w:val="24"/>
        </w:rPr>
      </w:pPr>
    </w:p>
    <w:p w:rsidR="0041127A" w:rsidRPr="00A34F24" w:rsidRDefault="0041127A" w:rsidP="00A931D7">
      <w:pPr>
        <w:jc w:val="center"/>
        <w:rPr>
          <w:b/>
          <w:bCs/>
          <w:sz w:val="32"/>
          <w:szCs w:val="32"/>
        </w:rPr>
      </w:pPr>
      <w:r w:rsidRPr="00A34F24">
        <w:rPr>
          <w:b/>
          <w:bCs/>
          <w:sz w:val="32"/>
          <w:szCs w:val="32"/>
        </w:rPr>
        <w:t>Ниш, 201</w:t>
      </w:r>
      <w:r>
        <w:rPr>
          <w:b/>
          <w:bCs/>
          <w:sz w:val="32"/>
          <w:szCs w:val="32"/>
        </w:rPr>
        <w:t>4</w:t>
      </w:r>
      <w:r w:rsidRPr="00A34F24">
        <w:rPr>
          <w:b/>
          <w:bCs/>
          <w:sz w:val="32"/>
          <w:szCs w:val="32"/>
        </w:rPr>
        <w:t>.</w:t>
      </w:r>
    </w:p>
    <w:p w:rsidR="0041127A" w:rsidRPr="00A34F24" w:rsidRDefault="0041127A" w:rsidP="00C86AB6">
      <w:pPr>
        <w:rPr>
          <w:sz w:val="24"/>
          <w:szCs w:val="24"/>
        </w:rPr>
      </w:pPr>
    </w:p>
    <w:p w:rsidR="0041127A" w:rsidRPr="00A34F24"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C86AB6">
      <w:pPr>
        <w:rPr>
          <w:sz w:val="24"/>
          <w:szCs w:val="24"/>
        </w:rPr>
      </w:pPr>
    </w:p>
    <w:p w:rsidR="0041127A" w:rsidRDefault="0041127A" w:rsidP="001804C1">
      <w:pPr>
        <w:ind w:left="180"/>
      </w:pPr>
    </w:p>
    <w:p w:rsidR="0041127A" w:rsidRDefault="0041127A" w:rsidP="001804C1">
      <w:pPr>
        <w:ind w:left="180"/>
      </w:pPr>
    </w:p>
    <w:p w:rsidR="0041127A" w:rsidRDefault="0041127A" w:rsidP="001804C1"/>
    <w:p w:rsidR="0041127A" w:rsidRDefault="0041127A" w:rsidP="001804C1"/>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127A" w:rsidRPr="00E92628">
        <w:trPr>
          <w:trHeight w:val="4021"/>
        </w:trPr>
        <w:tc>
          <w:tcPr>
            <w:tcW w:w="9180" w:type="dxa"/>
          </w:tcPr>
          <w:p w:rsidR="0041127A" w:rsidRPr="007A54B3" w:rsidRDefault="0041127A" w:rsidP="001815B0">
            <w:pPr>
              <w:jc w:val="center"/>
              <w:rPr>
                <w:b/>
                <w:bCs/>
                <w:sz w:val="28"/>
                <w:szCs w:val="28"/>
              </w:rPr>
            </w:pPr>
          </w:p>
          <w:p w:rsidR="0041127A" w:rsidRPr="007A54B3" w:rsidRDefault="0041127A" w:rsidP="001815B0">
            <w:pPr>
              <w:jc w:val="center"/>
              <w:rPr>
                <w:b/>
                <w:bCs/>
                <w:sz w:val="28"/>
                <w:szCs w:val="28"/>
              </w:rPr>
            </w:pPr>
          </w:p>
          <w:p w:rsidR="0041127A" w:rsidRPr="007A54B3" w:rsidRDefault="0041127A" w:rsidP="001815B0">
            <w:pPr>
              <w:jc w:val="center"/>
              <w:rPr>
                <w:b/>
                <w:bCs/>
                <w:sz w:val="24"/>
                <w:szCs w:val="24"/>
              </w:rPr>
            </w:pPr>
            <w:r w:rsidRPr="00E92628">
              <w:rPr>
                <w:b/>
                <w:bCs/>
                <w:sz w:val="24"/>
                <w:szCs w:val="24"/>
                <w:lang w:val="sr-Cyrl-CS"/>
              </w:rPr>
              <w:t>ДОКУМЕНТАЦИЈА ЗА АКРЕДИТАЦИЈУ ВИСОКОШКОЛСКЕ УСТАНОВЕ</w:t>
            </w:r>
            <w:r w:rsidRPr="007A54B3">
              <w:rPr>
                <w:b/>
                <w:bCs/>
                <w:sz w:val="24"/>
                <w:szCs w:val="24"/>
              </w:rPr>
              <w:t>:</w:t>
            </w:r>
          </w:p>
          <w:p w:rsidR="0041127A" w:rsidRPr="007A54B3" w:rsidRDefault="0041127A" w:rsidP="001815B0">
            <w:pPr>
              <w:ind w:left="-108"/>
              <w:jc w:val="center"/>
              <w:rPr>
                <w:b/>
                <w:bCs/>
                <w:sz w:val="28"/>
                <w:szCs w:val="28"/>
              </w:rPr>
            </w:pPr>
          </w:p>
          <w:p w:rsidR="0041127A" w:rsidRPr="00E92628" w:rsidRDefault="0041127A" w:rsidP="001815B0">
            <w:pPr>
              <w:spacing w:before="120" w:line="360" w:lineRule="auto"/>
              <w:jc w:val="center"/>
              <w:rPr>
                <w:b/>
                <w:bCs/>
                <w:sz w:val="52"/>
                <w:szCs w:val="52"/>
                <w:lang w:val="en-US"/>
              </w:rPr>
            </w:pPr>
            <w:r w:rsidRPr="00E92628">
              <w:rPr>
                <w:b/>
                <w:bCs/>
                <w:sz w:val="44"/>
                <w:szCs w:val="44"/>
                <w:lang w:val="sr-Cyrl-CS"/>
              </w:rPr>
              <w:t>ГРАЂЕВИНСКО-АРХИТЕКТОНСКИ  ФАКУЛТЕТ</w:t>
            </w:r>
          </w:p>
        </w:tc>
      </w:tr>
    </w:tbl>
    <w:p w:rsidR="0041127A" w:rsidRDefault="0041127A" w:rsidP="001804C1">
      <w:pPr>
        <w:rPr>
          <w:sz w:val="24"/>
          <w:szCs w:val="24"/>
          <w:lang w:val="en-US"/>
        </w:rPr>
      </w:pPr>
    </w:p>
    <w:p w:rsidR="0041127A" w:rsidRDefault="0041127A" w:rsidP="001804C1">
      <w:pPr>
        <w:rPr>
          <w:sz w:val="24"/>
          <w:szCs w:val="24"/>
          <w:lang w:val="en-US"/>
        </w:rPr>
      </w:pPr>
    </w:p>
    <w:p w:rsidR="0041127A" w:rsidRPr="004806F5" w:rsidRDefault="0041127A" w:rsidP="001804C1">
      <w:pPr>
        <w:rPr>
          <w:sz w:val="24"/>
          <w:szCs w:val="24"/>
        </w:rPr>
      </w:pPr>
    </w:p>
    <w:p w:rsidR="0041127A" w:rsidRDefault="0041127A" w:rsidP="001804C1">
      <w:pPr>
        <w:rPr>
          <w:b/>
          <w:bCs/>
          <w:sz w:val="24"/>
          <w:szCs w:val="24"/>
          <w:lang w:val="en-US"/>
        </w:rPr>
      </w:pPr>
      <w:r w:rsidRPr="00036506">
        <w:rPr>
          <w:b/>
          <w:bCs/>
          <w:sz w:val="24"/>
          <w:szCs w:val="24"/>
          <w:lang w:val="sr-Cyrl-CS"/>
        </w:rPr>
        <w:t>САДРЖАЈ:</w:t>
      </w:r>
    </w:p>
    <w:p w:rsidR="0041127A" w:rsidRDefault="0041127A" w:rsidP="001804C1">
      <w:pPr>
        <w:rPr>
          <w:b/>
          <w:bCs/>
          <w:sz w:val="24"/>
          <w:szCs w:val="24"/>
          <w:lang w:val="en-US"/>
        </w:rPr>
      </w:pPr>
    </w:p>
    <w:p w:rsidR="0041127A" w:rsidRPr="004806F5" w:rsidRDefault="0041127A" w:rsidP="001804C1">
      <w:pPr>
        <w:rPr>
          <w:b/>
          <w:bCs/>
          <w:sz w:val="24"/>
          <w:szCs w:val="24"/>
        </w:rPr>
      </w:pPr>
      <w:r>
        <w:rPr>
          <w:b/>
          <w:bCs/>
          <w:sz w:val="24"/>
          <w:szCs w:val="24"/>
        </w:rPr>
        <w:t>СТАНДАРДИ</w:t>
      </w:r>
    </w:p>
    <w:p w:rsidR="0041127A" w:rsidRPr="00036506" w:rsidRDefault="0041127A" w:rsidP="001804C1">
      <w:pPr>
        <w:rPr>
          <w:b/>
          <w:bCs/>
          <w:sz w:val="24"/>
          <w:szCs w:val="24"/>
          <w:lang w:val="sr-Cyrl-CS"/>
        </w:rPr>
      </w:pPr>
    </w:p>
    <w:p w:rsidR="0041127A" w:rsidRPr="004806F5" w:rsidRDefault="00C44FAB" w:rsidP="001804C1">
      <w:pPr>
        <w:numPr>
          <w:ilvl w:val="0"/>
          <w:numId w:val="30"/>
        </w:numPr>
        <w:rPr>
          <w:sz w:val="24"/>
          <w:szCs w:val="24"/>
          <w:lang w:val="sr-Cyrl-CS"/>
        </w:rPr>
      </w:pPr>
      <w:hyperlink r:id="rId8" w:anchor="uv" w:history="1">
        <w:r w:rsidR="0041127A" w:rsidRPr="00C44FAB">
          <w:rPr>
            <w:rStyle w:val="Hyperlink"/>
            <w:sz w:val="24"/>
            <w:szCs w:val="24"/>
            <w:lang w:val="sr-Cyrl-CS"/>
          </w:rPr>
          <w:t>Увод</w:t>
        </w:r>
      </w:hyperlink>
    </w:p>
    <w:p w:rsidR="0041127A" w:rsidRPr="004806F5" w:rsidRDefault="00C44FAB" w:rsidP="001804C1">
      <w:pPr>
        <w:numPr>
          <w:ilvl w:val="0"/>
          <w:numId w:val="30"/>
        </w:numPr>
        <w:rPr>
          <w:sz w:val="24"/>
          <w:szCs w:val="24"/>
        </w:rPr>
      </w:pPr>
      <w:hyperlink r:id="rId9" w:anchor="s1" w:history="1">
        <w:r w:rsidR="0041127A" w:rsidRPr="00C44FAB">
          <w:rPr>
            <w:rStyle w:val="Hyperlink"/>
            <w:sz w:val="24"/>
            <w:szCs w:val="24"/>
          </w:rPr>
          <w:t xml:space="preserve">Стандард 1. </w:t>
        </w:r>
        <w:r w:rsidR="0041127A" w:rsidRPr="00C44FAB">
          <w:rPr>
            <w:rStyle w:val="Hyperlink"/>
            <w:sz w:val="24"/>
            <w:szCs w:val="24"/>
            <w:lang w:val="sr-Cyrl-CS"/>
          </w:rPr>
          <w:t>Основни задаци</w:t>
        </w:r>
        <w:r w:rsidR="0041127A" w:rsidRPr="00C44FAB">
          <w:rPr>
            <w:rStyle w:val="Hyperlink"/>
            <w:sz w:val="24"/>
            <w:szCs w:val="24"/>
          </w:rPr>
          <w:t xml:space="preserve"> и циљеви </w:t>
        </w:r>
        <w:r w:rsidR="0041127A" w:rsidRPr="00C44FAB">
          <w:rPr>
            <w:rStyle w:val="Hyperlink"/>
            <w:sz w:val="24"/>
            <w:szCs w:val="24"/>
            <w:lang w:val="sr-Cyrl-CS"/>
          </w:rPr>
          <w:t xml:space="preserve">високошколске </w:t>
        </w:r>
        <w:r w:rsidR="0041127A" w:rsidRPr="00C44FAB">
          <w:rPr>
            <w:rStyle w:val="Hyperlink"/>
            <w:sz w:val="24"/>
            <w:szCs w:val="24"/>
          </w:rPr>
          <w:t>установе</w:t>
        </w:r>
      </w:hyperlink>
      <w:r w:rsidR="0041127A" w:rsidRPr="004806F5">
        <w:rPr>
          <w:sz w:val="24"/>
          <w:szCs w:val="24"/>
        </w:rPr>
        <w:t xml:space="preserve"> </w:t>
      </w:r>
    </w:p>
    <w:p w:rsidR="0041127A" w:rsidRPr="004806F5" w:rsidRDefault="00C44FAB" w:rsidP="001804C1">
      <w:pPr>
        <w:numPr>
          <w:ilvl w:val="0"/>
          <w:numId w:val="30"/>
        </w:numPr>
        <w:rPr>
          <w:sz w:val="24"/>
          <w:szCs w:val="24"/>
        </w:rPr>
      </w:pPr>
      <w:hyperlink r:id="rId10" w:anchor="s2" w:history="1">
        <w:r w:rsidR="0041127A" w:rsidRPr="00C44FAB">
          <w:rPr>
            <w:rStyle w:val="Hyperlink"/>
            <w:sz w:val="24"/>
            <w:szCs w:val="24"/>
          </w:rPr>
          <w:t>Стандард 2. Планирање и контрола</w:t>
        </w:r>
      </w:hyperlink>
    </w:p>
    <w:p w:rsidR="0041127A" w:rsidRPr="004806F5" w:rsidRDefault="00C44FAB" w:rsidP="001804C1">
      <w:pPr>
        <w:numPr>
          <w:ilvl w:val="0"/>
          <w:numId w:val="30"/>
        </w:numPr>
        <w:rPr>
          <w:sz w:val="24"/>
          <w:szCs w:val="24"/>
        </w:rPr>
      </w:pPr>
      <w:hyperlink r:id="rId11" w:anchor="s3" w:history="1">
        <w:r w:rsidR="0041127A" w:rsidRPr="00C44FAB">
          <w:rPr>
            <w:rStyle w:val="Hyperlink"/>
            <w:sz w:val="24"/>
            <w:szCs w:val="24"/>
          </w:rPr>
          <w:t>Стандард 3. Организација и управљање</w:t>
        </w:r>
      </w:hyperlink>
    </w:p>
    <w:p w:rsidR="0041127A" w:rsidRPr="004806F5" w:rsidRDefault="00C44FAB" w:rsidP="001804C1">
      <w:pPr>
        <w:numPr>
          <w:ilvl w:val="0"/>
          <w:numId w:val="30"/>
        </w:numPr>
        <w:rPr>
          <w:sz w:val="24"/>
          <w:szCs w:val="24"/>
        </w:rPr>
      </w:pPr>
      <w:hyperlink r:id="rId12" w:anchor="s4" w:history="1">
        <w:r w:rsidR="0041127A" w:rsidRPr="00C44FAB">
          <w:rPr>
            <w:rStyle w:val="Hyperlink"/>
            <w:sz w:val="24"/>
            <w:szCs w:val="24"/>
          </w:rPr>
          <w:t>Стандард 4</w:t>
        </w:r>
        <w:r w:rsidR="0041127A" w:rsidRPr="00C44FAB">
          <w:rPr>
            <w:rStyle w:val="Hyperlink"/>
            <w:sz w:val="24"/>
            <w:szCs w:val="24"/>
            <w:lang w:val="sr-Cyrl-CS"/>
          </w:rPr>
          <w:t>.</w:t>
        </w:r>
        <w:r w:rsidR="0041127A" w:rsidRPr="00C44FAB">
          <w:rPr>
            <w:rStyle w:val="Hyperlink"/>
            <w:sz w:val="24"/>
            <w:szCs w:val="24"/>
          </w:rPr>
          <w:t xml:space="preserve"> Студије</w:t>
        </w:r>
      </w:hyperlink>
    </w:p>
    <w:p w:rsidR="0041127A" w:rsidRPr="004806F5" w:rsidRDefault="00C44FAB" w:rsidP="001804C1">
      <w:pPr>
        <w:numPr>
          <w:ilvl w:val="0"/>
          <w:numId w:val="30"/>
        </w:numPr>
        <w:rPr>
          <w:sz w:val="24"/>
          <w:szCs w:val="24"/>
        </w:rPr>
      </w:pPr>
      <w:hyperlink r:id="rId13" w:anchor="s5" w:history="1">
        <w:r w:rsidR="0041127A" w:rsidRPr="00C44FAB">
          <w:rPr>
            <w:rStyle w:val="Hyperlink"/>
            <w:sz w:val="24"/>
            <w:szCs w:val="24"/>
          </w:rPr>
          <w:t>Стандард 5. Научноистраживачки</w:t>
        </w:r>
        <w:r w:rsidR="0041127A" w:rsidRPr="00C44FAB">
          <w:rPr>
            <w:rStyle w:val="Hyperlink"/>
            <w:sz w:val="24"/>
            <w:szCs w:val="24"/>
            <w:lang w:val="sr-Cyrl-CS"/>
          </w:rPr>
          <w:t xml:space="preserve"> и уметнички</w:t>
        </w:r>
        <w:r w:rsidR="0041127A" w:rsidRPr="00C44FAB">
          <w:rPr>
            <w:rStyle w:val="Hyperlink"/>
            <w:sz w:val="24"/>
            <w:szCs w:val="24"/>
          </w:rPr>
          <w:t xml:space="preserve"> рад</w:t>
        </w:r>
      </w:hyperlink>
      <w:r w:rsidR="0041127A" w:rsidRPr="004806F5">
        <w:rPr>
          <w:sz w:val="24"/>
          <w:szCs w:val="24"/>
        </w:rPr>
        <w:t xml:space="preserve"> </w:t>
      </w:r>
    </w:p>
    <w:p w:rsidR="0041127A" w:rsidRPr="004806F5" w:rsidRDefault="00C44FAB" w:rsidP="001804C1">
      <w:pPr>
        <w:numPr>
          <w:ilvl w:val="0"/>
          <w:numId w:val="30"/>
        </w:numPr>
        <w:rPr>
          <w:sz w:val="24"/>
          <w:szCs w:val="24"/>
        </w:rPr>
      </w:pPr>
      <w:hyperlink r:id="rId14" w:anchor="s6" w:history="1">
        <w:r w:rsidR="0041127A" w:rsidRPr="00C44FAB">
          <w:rPr>
            <w:rStyle w:val="Hyperlink"/>
            <w:sz w:val="24"/>
            <w:szCs w:val="24"/>
          </w:rPr>
          <w:t>Стандард 6. Наставно особље</w:t>
        </w:r>
      </w:hyperlink>
      <w:r w:rsidR="0041127A" w:rsidRPr="004806F5">
        <w:rPr>
          <w:sz w:val="24"/>
          <w:szCs w:val="24"/>
        </w:rPr>
        <w:t xml:space="preserve"> </w:t>
      </w:r>
    </w:p>
    <w:p w:rsidR="0041127A" w:rsidRPr="005A7176" w:rsidRDefault="00C44FAB" w:rsidP="001804C1">
      <w:pPr>
        <w:numPr>
          <w:ilvl w:val="0"/>
          <w:numId w:val="30"/>
        </w:numPr>
        <w:rPr>
          <w:sz w:val="24"/>
          <w:szCs w:val="24"/>
        </w:rPr>
      </w:pPr>
      <w:hyperlink r:id="rId15" w:anchor="s7" w:history="1">
        <w:r w:rsidR="0041127A" w:rsidRPr="00C44FAB">
          <w:rPr>
            <w:rStyle w:val="Hyperlink"/>
            <w:sz w:val="24"/>
            <w:szCs w:val="24"/>
          </w:rPr>
          <w:t xml:space="preserve">Стандард 7. Ненаставно особље </w:t>
        </w:r>
      </w:hyperlink>
      <w:r w:rsidR="0041127A" w:rsidRPr="005A7176">
        <w:rPr>
          <w:sz w:val="24"/>
          <w:szCs w:val="24"/>
        </w:rPr>
        <w:t xml:space="preserve"> </w:t>
      </w:r>
    </w:p>
    <w:p w:rsidR="0041127A" w:rsidRPr="004806F5" w:rsidRDefault="00C44FAB" w:rsidP="001804C1">
      <w:pPr>
        <w:numPr>
          <w:ilvl w:val="0"/>
          <w:numId w:val="30"/>
        </w:numPr>
        <w:rPr>
          <w:sz w:val="24"/>
          <w:szCs w:val="24"/>
        </w:rPr>
      </w:pPr>
      <w:hyperlink r:id="rId16" w:anchor="s8" w:history="1">
        <w:r w:rsidR="0041127A" w:rsidRPr="00C44FAB">
          <w:rPr>
            <w:rStyle w:val="Hyperlink"/>
            <w:sz w:val="24"/>
            <w:szCs w:val="24"/>
          </w:rPr>
          <w:t>Стандард 8. Студенти</w:t>
        </w:r>
      </w:hyperlink>
    </w:p>
    <w:p w:rsidR="0041127A" w:rsidRPr="004806F5" w:rsidRDefault="00C44FAB" w:rsidP="001804C1">
      <w:pPr>
        <w:numPr>
          <w:ilvl w:val="0"/>
          <w:numId w:val="30"/>
        </w:numPr>
        <w:rPr>
          <w:sz w:val="24"/>
          <w:szCs w:val="24"/>
        </w:rPr>
      </w:pPr>
      <w:hyperlink r:id="rId17" w:anchor="s9" w:history="1">
        <w:r w:rsidR="0041127A" w:rsidRPr="00C44FAB">
          <w:rPr>
            <w:rStyle w:val="Hyperlink"/>
            <w:sz w:val="24"/>
            <w:szCs w:val="24"/>
          </w:rPr>
          <w:t>Стандард 9. Простор</w:t>
        </w:r>
        <w:r w:rsidR="0041127A" w:rsidRPr="00C44FAB">
          <w:rPr>
            <w:rStyle w:val="Hyperlink"/>
            <w:sz w:val="24"/>
            <w:szCs w:val="24"/>
            <w:lang w:val="sr-Cyrl-CS"/>
          </w:rPr>
          <w:t xml:space="preserve"> </w:t>
        </w:r>
        <w:r w:rsidR="0041127A" w:rsidRPr="00C44FAB">
          <w:rPr>
            <w:rStyle w:val="Hyperlink"/>
            <w:sz w:val="24"/>
            <w:szCs w:val="24"/>
          </w:rPr>
          <w:t xml:space="preserve">и опрема  </w:t>
        </w:r>
      </w:hyperlink>
      <w:r w:rsidR="0041127A" w:rsidRPr="004806F5">
        <w:rPr>
          <w:sz w:val="24"/>
          <w:szCs w:val="24"/>
        </w:rPr>
        <w:t xml:space="preserve"> </w:t>
      </w:r>
    </w:p>
    <w:p w:rsidR="0041127A" w:rsidRPr="004806F5" w:rsidRDefault="00C44FAB" w:rsidP="001804C1">
      <w:pPr>
        <w:numPr>
          <w:ilvl w:val="0"/>
          <w:numId w:val="30"/>
        </w:numPr>
        <w:rPr>
          <w:sz w:val="24"/>
          <w:szCs w:val="24"/>
        </w:rPr>
      </w:pPr>
      <w:hyperlink r:id="rId18" w:anchor="s10" w:history="1">
        <w:r w:rsidR="0041127A" w:rsidRPr="00C44FAB">
          <w:rPr>
            <w:rStyle w:val="Hyperlink"/>
            <w:sz w:val="24"/>
            <w:szCs w:val="24"/>
          </w:rPr>
          <w:t>Стандард 10. Библиотека, уџбеници и информациона подршка</w:t>
        </w:r>
      </w:hyperlink>
    </w:p>
    <w:p w:rsidR="0041127A" w:rsidRPr="004806F5" w:rsidRDefault="00C44FAB" w:rsidP="001804C1">
      <w:pPr>
        <w:numPr>
          <w:ilvl w:val="0"/>
          <w:numId w:val="30"/>
        </w:numPr>
        <w:rPr>
          <w:sz w:val="24"/>
          <w:szCs w:val="24"/>
          <w:lang w:val="sr-Cyrl-CS"/>
        </w:rPr>
      </w:pPr>
      <w:hyperlink r:id="rId19" w:anchor="s11" w:history="1">
        <w:r w:rsidR="0041127A" w:rsidRPr="00C44FAB">
          <w:rPr>
            <w:rStyle w:val="Hyperlink"/>
            <w:sz w:val="24"/>
            <w:szCs w:val="24"/>
          </w:rPr>
          <w:t xml:space="preserve">Стандард 11. </w:t>
        </w:r>
        <w:r w:rsidR="0041127A" w:rsidRPr="00C44FAB">
          <w:rPr>
            <w:rStyle w:val="Hyperlink"/>
            <w:sz w:val="24"/>
            <w:szCs w:val="24"/>
            <w:lang w:val="sr-Cyrl-CS"/>
          </w:rPr>
          <w:t>Извори финансирања</w:t>
        </w:r>
      </w:hyperlink>
      <w:bookmarkStart w:id="0" w:name="_GoBack"/>
      <w:bookmarkEnd w:id="0"/>
    </w:p>
    <w:p w:rsidR="0041127A" w:rsidRPr="004806F5" w:rsidRDefault="00C44FAB" w:rsidP="001804C1">
      <w:pPr>
        <w:numPr>
          <w:ilvl w:val="0"/>
          <w:numId w:val="30"/>
        </w:numPr>
        <w:rPr>
          <w:sz w:val="24"/>
          <w:szCs w:val="24"/>
        </w:rPr>
      </w:pPr>
      <w:hyperlink r:id="rId20" w:anchor="s12" w:history="1">
        <w:r w:rsidR="0041127A" w:rsidRPr="00C44FAB">
          <w:rPr>
            <w:rStyle w:val="Hyperlink"/>
            <w:sz w:val="24"/>
            <w:szCs w:val="24"/>
          </w:rPr>
          <w:t>Стандард 12. Унутрашњи механизми за осигурање квалитета</w:t>
        </w:r>
      </w:hyperlink>
    </w:p>
    <w:p w:rsidR="0041127A" w:rsidRPr="004806F5" w:rsidRDefault="00C44FAB" w:rsidP="001804C1">
      <w:pPr>
        <w:numPr>
          <w:ilvl w:val="0"/>
          <w:numId w:val="30"/>
        </w:numPr>
        <w:rPr>
          <w:sz w:val="24"/>
          <w:szCs w:val="24"/>
        </w:rPr>
      </w:pPr>
      <w:hyperlink r:id="rId21" w:anchor="s13" w:history="1">
        <w:r w:rsidR="0041127A" w:rsidRPr="00C44FAB">
          <w:rPr>
            <w:rStyle w:val="Hyperlink"/>
            <w:sz w:val="24"/>
            <w:szCs w:val="24"/>
          </w:rPr>
          <w:t>Стандард 13. Јавност у раду</w:t>
        </w:r>
      </w:hyperlink>
    </w:p>
    <w:p w:rsidR="0041127A" w:rsidRPr="005A7176" w:rsidRDefault="0041127A" w:rsidP="001804C1">
      <w:pPr>
        <w:pStyle w:val="BodyText"/>
        <w:rPr>
          <w:lang w:val="sr-Cyrl-CS"/>
        </w:rPr>
      </w:pPr>
    </w:p>
    <w:p w:rsidR="0041127A" w:rsidRPr="004806F5" w:rsidRDefault="00C44FAB" w:rsidP="001804C1">
      <w:pPr>
        <w:pStyle w:val="BodyText"/>
        <w:numPr>
          <w:ilvl w:val="0"/>
          <w:numId w:val="30"/>
        </w:numPr>
        <w:rPr>
          <w:lang w:val="sr-Cyrl-CS"/>
        </w:rPr>
      </w:pPr>
      <w:hyperlink r:id="rId22" w:history="1">
        <w:r w:rsidR="0041127A" w:rsidRPr="00C44FAB">
          <w:rPr>
            <w:rStyle w:val="Hyperlink"/>
            <w:lang w:val="sr-Cyrl-CS"/>
          </w:rPr>
          <w:t>ТАБЕЛЕ</w:t>
        </w:r>
      </w:hyperlink>
    </w:p>
    <w:p w:rsidR="0041127A" w:rsidRPr="00036506" w:rsidRDefault="0041127A" w:rsidP="001804C1">
      <w:pPr>
        <w:pStyle w:val="BodyText"/>
        <w:rPr>
          <w:lang w:val="sr-Cyrl-CS"/>
        </w:rPr>
      </w:pPr>
    </w:p>
    <w:p w:rsidR="0041127A" w:rsidRPr="004806F5" w:rsidRDefault="00C44FAB" w:rsidP="001804C1">
      <w:pPr>
        <w:pStyle w:val="BodyText"/>
        <w:numPr>
          <w:ilvl w:val="0"/>
          <w:numId w:val="30"/>
        </w:numPr>
        <w:rPr>
          <w:lang w:val="sr-Cyrl-CS"/>
        </w:rPr>
      </w:pPr>
      <w:hyperlink r:id="rId23" w:history="1">
        <w:r w:rsidR="0041127A" w:rsidRPr="00C44FAB">
          <w:rPr>
            <w:rStyle w:val="Hyperlink"/>
            <w:lang w:val="sr-Cyrl-CS"/>
          </w:rPr>
          <w:t>ПРИЛОЗИ</w:t>
        </w:r>
      </w:hyperlink>
    </w:p>
    <w:p w:rsidR="0041127A" w:rsidRPr="00537F95" w:rsidRDefault="0041127A" w:rsidP="001804C1"/>
    <w:p w:rsidR="0041127A" w:rsidRPr="00036506" w:rsidRDefault="0041127A" w:rsidP="001804C1">
      <w:pPr>
        <w:rPr>
          <w:b/>
          <w:bCs/>
          <w:lang w:val="sr-Cyrl-CS"/>
        </w:rPr>
      </w:pPr>
    </w:p>
    <w:p w:rsidR="0041127A" w:rsidRPr="00A34F24" w:rsidRDefault="0041127A" w:rsidP="00F86BC7">
      <w:pPr>
        <w:rPr>
          <w:b/>
          <w:bCs/>
          <w:sz w:val="28"/>
          <w:szCs w:val="28"/>
          <w:lang w:val="sr-Cyrl-CS"/>
        </w:rPr>
      </w:pPr>
      <w:bookmarkStart w:id="1" w:name="uv"/>
      <w:bookmarkEnd w:id="1"/>
      <w:r w:rsidRPr="00A34F24">
        <w:rPr>
          <w:b/>
          <w:bCs/>
          <w:sz w:val="28"/>
          <w:szCs w:val="28"/>
          <w:lang w:val="sr-Cyrl-CS"/>
        </w:rPr>
        <w:lastRenderedPageBreak/>
        <w:t xml:space="preserve">УВОД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844"/>
        <w:gridCol w:w="2669"/>
        <w:gridCol w:w="1170"/>
        <w:gridCol w:w="2541"/>
      </w:tblGrid>
      <w:tr w:rsidR="0041127A" w:rsidRPr="00A34F24">
        <w:tc>
          <w:tcPr>
            <w:tcW w:w="9849" w:type="dxa"/>
            <w:gridSpan w:val="5"/>
          </w:tcPr>
          <w:p w:rsidR="0041127A" w:rsidRPr="007A54B3" w:rsidRDefault="0041127A" w:rsidP="0017791B">
            <w:pPr>
              <w:pStyle w:val="Heading1"/>
              <w:spacing w:before="240"/>
              <w:rPr>
                <w:sz w:val="32"/>
                <w:szCs w:val="32"/>
                <w:lang w:val="sr-Cyrl-CS"/>
              </w:rPr>
            </w:pPr>
            <w:r w:rsidRPr="00A34F24">
              <w:rPr>
                <w:lang w:val="sr-Cyrl-CS"/>
              </w:rPr>
              <w:t xml:space="preserve">Назив </w:t>
            </w:r>
            <w:r w:rsidRPr="00A34F24">
              <w:t xml:space="preserve"> </w:t>
            </w:r>
            <w:r w:rsidRPr="00A34F24">
              <w:rPr>
                <w:lang w:val="sr-Cyrl-CS"/>
              </w:rPr>
              <w:t>установе</w:t>
            </w:r>
            <w:r w:rsidRPr="00A34F24">
              <w:t>:</w:t>
            </w:r>
            <w:r w:rsidRPr="00A34F24">
              <w:rPr>
                <w:sz w:val="34"/>
                <w:szCs w:val="34"/>
                <w:lang w:val="sr-Cyrl-CS"/>
              </w:rPr>
              <w:t xml:space="preserve"> </w:t>
            </w:r>
            <w:r w:rsidRPr="007A54B3">
              <w:rPr>
                <w:sz w:val="34"/>
                <w:szCs w:val="34"/>
                <w:lang w:val="sr-Cyrl-CS"/>
              </w:rPr>
              <w:t xml:space="preserve"> </w:t>
            </w:r>
            <w:r w:rsidRPr="00A34F24">
              <w:rPr>
                <w:sz w:val="32"/>
                <w:szCs w:val="32"/>
              </w:rPr>
              <w:t xml:space="preserve">Универзитет </w:t>
            </w:r>
            <w:r w:rsidRPr="00A34F24">
              <w:rPr>
                <w:sz w:val="32"/>
                <w:szCs w:val="32"/>
                <w:lang w:val="sr-Cyrl-CS"/>
              </w:rPr>
              <w:t>у Нишу</w:t>
            </w:r>
            <w:r w:rsidRPr="007A54B3">
              <w:rPr>
                <w:sz w:val="32"/>
                <w:szCs w:val="32"/>
                <w:lang w:val="sr-Cyrl-CS"/>
              </w:rPr>
              <w:t>,</w:t>
            </w:r>
            <w:r w:rsidRPr="00A34F24">
              <w:rPr>
                <w:sz w:val="32"/>
                <w:szCs w:val="32"/>
                <w:lang w:val="sr-Cyrl-CS"/>
              </w:rPr>
              <w:t xml:space="preserve"> </w:t>
            </w:r>
          </w:p>
          <w:p w:rsidR="0041127A" w:rsidRPr="00A34F24" w:rsidRDefault="0041127A" w:rsidP="0017791B">
            <w:pPr>
              <w:pStyle w:val="Heading1"/>
              <w:jc w:val="center"/>
              <w:rPr>
                <w:sz w:val="34"/>
                <w:szCs w:val="34"/>
                <w:lang w:val="sr-Cyrl-CS"/>
              </w:rPr>
            </w:pPr>
            <w:r w:rsidRPr="00A34F24">
              <w:rPr>
                <w:sz w:val="32"/>
                <w:szCs w:val="32"/>
                <w:lang w:val="sr-Cyrl-CS"/>
              </w:rPr>
              <w:t>Грађевинско-архитектонски факултет</w:t>
            </w:r>
            <w:r w:rsidRPr="00A34F24">
              <w:rPr>
                <w:sz w:val="34"/>
                <w:szCs w:val="34"/>
                <w:lang w:val="sr-Cyrl-CS"/>
              </w:rPr>
              <w:t xml:space="preserve"> </w:t>
            </w:r>
          </w:p>
          <w:p w:rsidR="0041127A" w:rsidRPr="00A34F24" w:rsidRDefault="0041127A" w:rsidP="00FC06B5">
            <w:pPr>
              <w:pStyle w:val="Heading1"/>
              <w:ind w:left="3686" w:hanging="3686"/>
            </w:pPr>
          </w:p>
        </w:tc>
      </w:tr>
      <w:tr w:rsidR="0041127A" w:rsidRPr="00A34F24">
        <w:tc>
          <w:tcPr>
            <w:tcW w:w="1625" w:type="dxa"/>
          </w:tcPr>
          <w:p w:rsidR="0041127A" w:rsidRPr="00A34F24" w:rsidRDefault="0041127A" w:rsidP="007F51BE">
            <w:pPr>
              <w:pStyle w:val="Heading1"/>
              <w:rPr>
                <w:b w:val="0"/>
                <w:bCs w:val="0"/>
                <w:sz w:val="20"/>
                <w:szCs w:val="20"/>
                <w:lang w:val="sr-Cyrl-CS"/>
              </w:rPr>
            </w:pPr>
            <w:r w:rsidRPr="00A34F24">
              <w:rPr>
                <w:b w:val="0"/>
                <w:bCs w:val="0"/>
                <w:sz w:val="20"/>
                <w:szCs w:val="20"/>
                <w:lang w:val="sr-Cyrl-CS"/>
              </w:rPr>
              <w:t>УНИВЕРЗИТЕТ</w:t>
            </w:r>
          </w:p>
          <w:p w:rsidR="0041127A" w:rsidRPr="00A34F24" w:rsidRDefault="0041127A" w:rsidP="007F51BE">
            <w:pPr>
              <w:rPr>
                <w:lang w:val="sr-Cyrl-CS"/>
              </w:rPr>
            </w:pPr>
          </w:p>
        </w:tc>
        <w:tc>
          <w:tcPr>
            <w:tcW w:w="1844" w:type="dxa"/>
            <w:shd w:val="clear" w:color="auto" w:fill="D9D9D9"/>
          </w:tcPr>
          <w:p w:rsidR="0041127A" w:rsidRPr="00A34F24" w:rsidRDefault="0041127A" w:rsidP="007E27A1">
            <w:pPr>
              <w:pStyle w:val="Heading1"/>
              <w:spacing w:before="120"/>
              <w:jc w:val="center"/>
              <w:rPr>
                <w:lang w:val="sr-Cyrl-CS"/>
              </w:rPr>
            </w:pPr>
            <w:r w:rsidRPr="00A34F24">
              <w:rPr>
                <w:sz w:val="20"/>
                <w:szCs w:val="20"/>
                <w:lang w:val="sr-Cyrl-CS"/>
              </w:rPr>
              <w:t>ФАКУЛТЕТ</w:t>
            </w:r>
          </w:p>
        </w:tc>
        <w:tc>
          <w:tcPr>
            <w:tcW w:w="2669" w:type="dxa"/>
          </w:tcPr>
          <w:p w:rsidR="0041127A" w:rsidRPr="00A34F24" w:rsidRDefault="0041127A" w:rsidP="007F51BE">
            <w:pPr>
              <w:pStyle w:val="Heading1"/>
              <w:rPr>
                <w:b w:val="0"/>
                <w:bCs w:val="0"/>
                <w:sz w:val="20"/>
                <w:szCs w:val="20"/>
                <w:lang w:val="sr-Cyrl-CS"/>
              </w:rPr>
            </w:pPr>
            <w:r w:rsidRPr="00A34F24">
              <w:rPr>
                <w:b w:val="0"/>
                <w:bCs w:val="0"/>
                <w:sz w:val="20"/>
                <w:szCs w:val="20"/>
                <w:lang w:val="sr-Cyrl-CS"/>
              </w:rPr>
              <w:t xml:space="preserve">АКАДЕМИЈА СТРУКОВНИХ СТУДИЈА </w:t>
            </w:r>
          </w:p>
        </w:tc>
        <w:tc>
          <w:tcPr>
            <w:tcW w:w="1170" w:type="dxa"/>
          </w:tcPr>
          <w:p w:rsidR="0041127A" w:rsidRPr="00A34F24" w:rsidRDefault="0041127A" w:rsidP="007F51BE">
            <w:pPr>
              <w:pStyle w:val="Heading1"/>
              <w:rPr>
                <w:b w:val="0"/>
                <w:bCs w:val="0"/>
                <w:sz w:val="20"/>
                <w:szCs w:val="20"/>
                <w:lang w:val="sr-Cyrl-CS"/>
              </w:rPr>
            </w:pPr>
            <w:r w:rsidRPr="00A34F24">
              <w:rPr>
                <w:b w:val="0"/>
                <w:bCs w:val="0"/>
                <w:sz w:val="20"/>
                <w:szCs w:val="20"/>
                <w:lang w:val="sr-Cyrl-CS"/>
              </w:rPr>
              <w:t>ВИСОКА ШКОЛА</w:t>
            </w:r>
          </w:p>
        </w:tc>
        <w:tc>
          <w:tcPr>
            <w:tcW w:w="2541" w:type="dxa"/>
          </w:tcPr>
          <w:p w:rsidR="0041127A" w:rsidRPr="00A34F24" w:rsidRDefault="0041127A" w:rsidP="007F51BE">
            <w:pPr>
              <w:pStyle w:val="Heading1"/>
              <w:rPr>
                <w:b w:val="0"/>
                <w:bCs w:val="0"/>
                <w:sz w:val="20"/>
                <w:szCs w:val="20"/>
                <w:lang w:val="sr-Cyrl-CS"/>
              </w:rPr>
            </w:pPr>
            <w:r w:rsidRPr="00A34F24">
              <w:rPr>
                <w:b w:val="0"/>
                <w:bCs w:val="0"/>
                <w:sz w:val="20"/>
                <w:szCs w:val="20"/>
                <w:lang w:val="sr-Cyrl-CS"/>
              </w:rPr>
              <w:t xml:space="preserve">ВИСОКА ШКОЛА СТРУКОВНИХ СТУДИЈА </w:t>
            </w:r>
          </w:p>
        </w:tc>
      </w:tr>
    </w:tbl>
    <w:p w:rsidR="0041127A" w:rsidRPr="00A34F24" w:rsidRDefault="0041127A" w:rsidP="00F86BC7">
      <w:pPr>
        <w:rPr>
          <w:b/>
          <w:bCs/>
          <w:lang w:val="sr-Cyrl-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41127A" w:rsidRPr="00A34F24">
        <w:tc>
          <w:tcPr>
            <w:tcW w:w="9857" w:type="dxa"/>
          </w:tcPr>
          <w:p w:rsidR="0041127A" w:rsidRPr="00A34F24" w:rsidRDefault="0041127A" w:rsidP="00951EC1">
            <w:pPr>
              <w:pStyle w:val="Heading1"/>
              <w:spacing w:before="120" w:after="120"/>
            </w:pPr>
            <w:r w:rsidRPr="00A34F24">
              <w:t xml:space="preserve">Адреса: </w:t>
            </w:r>
            <w:r w:rsidRPr="007A54B3">
              <w:rPr>
                <w:lang w:val="sr-Cyrl-CS"/>
              </w:rPr>
              <w:t xml:space="preserve">             </w:t>
            </w:r>
            <w:r w:rsidRPr="00A34F24">
              <w:t>Александра Медведева 14, 18000 Ниш</w:t>
            </w:r>
          </w:p>
          <w:p w:rsidR="0041127A" w:rsidRPr="007A54B3" w:rsidRDefault="0041127A" w:rsidP="00951EC1">
            <w:pPr>
              <w:spacing w:before="120" w:after="120"/>
              <w:rPr>
                <w:lang w:val="sr-Cyrl-CS"/>
              </w:rPr>
            </w:pPr>
            <w:r w:rsidRPr="00A34F24">
              <w:rPr>
                <w:b/>
                <w:bCs/>
                <w:sz w:val="24"/>
                <w:szCs w:val="24"/>
              </w:rPr>
              <w:t>Web адреса</w:t>
            </w:r>
            <w:r w:rsidRPr="00A34F24">
              <w:rPr>
                <w:b/>
                <w:bCs/>
                <w:sz w:val="24"/>
                <w:szCs w:val="24"/>
                <w:lang w:val="sr-Cyrl-CS"/>
              </w:rPr>
              <w:t xml:space="preserve">: </w:t>
            </w:r>
            <w:r w:rsidRPr="007A54B3">
              <w:rPr>
                <w:b/>
                <w:bCs/>
                <w:sz w:val="24"/>
                <w:szCs w:val="24"/>
                <w:lang w:val="sr-Cyrl-CS"/>
              </w:rPr>
              <w:t xml:space="preserve">     </w:t>
            </w:r>
            <w:hyperlink r:id="rId24" w:history="1">
              <w:r w:rsidRPr="006353FC">
                <w:rPr>
                  <w:rStyle w:val="Hyperlink"/>
                  <w:b/>
                  <w:bCs/>
                  <w:sz w:val="24"/>
                  <w:szCs w:val="24"/>
                  <w:lang w:val="sr-Cyrl-CS" w:eastAsia="en-US"/>
                </w:rPr>
                <w:t>http://</w:t>
              </w:r>
              <w:r w:rsidRPr="006353FC">
                <w:rPr>
                  <w:rStyle w:val="Hyperlink"/>
                  <w:b/>
                  <w:bCs/>
                  <w:sz w:val="24"/>
                  <w:szCs w:val="24"/>
                  <w:lang w:val="sr-Cyrl-CS"/>
                </w:rPr>
                <w:t>www.gaf.ni.ac.rs</w:t>
              </w:r>
            </w:hyperlink>
            <w:r w:rsidRPr="007A54B3">
              <w:rPr>
                <w:b/>
                <w:bCs/>
                <w:sz w:val="24"/>
                <w:szCs w:val="24"/>
                <w:lang w:val="sr-Cyrl-CS"/>
              </w:rPr>
              <w:t xml:space="preserve"> </w:t>
            </w:r>
          </w:p>
        </w:tc>
      </w:tr>
    </w:tbl>
    <w:p w:rsidR="0041127A" w:rsidRPr="00A34F24" w:rsidRDefault="0041127A" w:rsidP="00F86BC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1970"/>
        <w:gridCol w:w="1839"/>
        <w:gridCol w:w="2790"/>
        <w:gridCol w:w="1281"/>
      </w:tblGrid>
      <w:tr w:rsidR="0041127A" w:rsidRPr="00A34F24">
        <w:tc>
          <w:tcPr>
            <w:tcW w:w="9849" w:type="dxa"/>
            <w:gridSpan w:val="5"/>
          </w:tcPr>
          <w:p w:rsidR="0041127A" w:rsidRPr="00A34F24" w:rsidRDefault="0041127A" w:rsidP="007F51BE">
            <w:r w:rsidRPr="00A34F24">
              <w:rPr>
                <w:b/>
                <w:bCs/>
                <w:sz w:val="24"/>
                <w:szCs w:val="24"/>
                <w:lang w:val="sr-Cyrl-CS"/>
              </w:rPr>
              <w:t>Образовно-научно/образовно-уметничко поље</w:t>
            </w:r>
          </w:p>
        </w:tc>
      </w:tr>
      <w:tr w:rsidR="0041127A" w:rsidRPr="00A34F24">
        <w:tc>
          <w:tcPr>
            <w:tcW w:w="1969" w:type="dxa"/>
          </w:tcPr>
          <w:p w:rsidR="0041127A" w:rsidRPr="00A34F24" w:rsidRDefault="0041127A" w:rsidP="007F51BE">
            <w:pPr>
              <w:rPr>
                <w:lang w:val="sr-Cyrl-CS"/>
              </w:rPr>
            </w:pPr>
            <w:r w:rsidRPr="00A34F24">
              <w:rPr>
                <w:lang w:val="sr-Cyrl-CS"/>
              </w:rPr>
              <w:t>Природно-математичке науке</w:t>
            </w:r>
          </w:p>
        </w:tc>
        <w:tc>
          <w:tcPr>
            <w:tcW w:w="1970" w:type="dxa"/>
          </w:tcPr>
          <w:p w:rsidR="0041127A" w:rsidRPr="00A34F24" w:rsidRDefault="0041127A" w:rsidP="007F51BE">
            <w:pPr>
              <w:rPr>
                <w:lang w:val="sr-Cyrl-CS"/>
              </w:rPr>
            </w:pPr>
            <w:r w:rsidRPr="00A34F24">
              <w:rPr>
                <w:lang w:val="sr-Cyrl-CS"/>
              </w:rPr>
              <w:t>Друштвено-хуманистичке науке</w:t>
            </w:r>
          </w:p>
        </w:tc>
        <w:tc>
          <w:tcPr>
            <w:tcW w:w="1839" w:type="dxa"/>
          </w:tcPr>
          <w:p w:rsidR="0041127A" w:rsidRPr="00A34F24" w:rsidRDefault="0041127A" w:rsidP="007F51BE">
            <w:pPr>
              <w:rPr>
                <w:lang w:val="sr-Cyrl-CS"/>
              </w:rPr>
            </w:pPr>
            <w:r w:rsidRPr="00A34F24">
              <w:rPr>
                <w:lang w:val="sr-Cyrl-CS"/>
              </w:rPr>
              <w:t>Медицинске науке</w:t>
            </w:r>
          </w:p>
        </w:tc>
        <w:tc>
          <w:tcPr>
            <w:tcW w:w="2790" w:type="dxa"/>
            <w:shd w:val="clear" w:color="auto" w:fill="D9D9D9"/>
          </w:tcPr>
          <w:p w:rsidR="0041127A" w:rsidRPr="00A34F24" w:rsidRDefault="0041127A" w:rsidP="00951EC1">
            <w:pPr>
              <w:spacing w:before="120" w:after="120"/>
              <w:rPr>
                <w:b/>
                <w:bCs/>
                <w:lang w:val="sr-Cyrl-CS"/>
              </w:rPr>
            </w:pPr>
            <w:r w:rsidRPr="00A34F24">
              <w:rPr>
                <w:b/>
                <w:bCs/>
                <w:lang w:val="sr-Cyrl-CS"/>
              </w:rPr>
              <w:t>ТЕХНИЧКО-ТЕХНОЛОШКЕ НАУКЕ</w:t>
            </w:r>
          </w:p>
        </w:tc>
        <w:tc>
          <w:tcPr>
            <w:tcW w:w="1281" w:type="dxa"/>
          </w:tcPr>
          <w:p w:rsidR="0041127A" w:rsidRPr="00A34F24" w:rsidRDefault="0041127A" w:rsidP="007F51BE">
            <w:pPr>
              <w:rPr>
                <w:lang w:val="sr-Cyrl-CS"/>
              </w:rPr>
            </w:pPr>
            <w:r w:rsidRPr="00A34F24">
              <w:rPr>
                <w:lang w:val="sr-Cyrl-CS"/>
              </w:rPr>
              <w:t>Уметност</w:t>
            </w:r>
          </w:p>
          <w:p w:rsidR="0041127A" w:rsidRPr="00A34F24" w:rsidRDefault="0041127A" w:rsidP="007F51BE">
            <w:pPr>
              <w:rPr>
                <w:lang w:val="sr-Cyrl-CS"/>
              </w:rPr>
            </w:pPr>
          </w:p>
        </w:tc>
      </w:tr>
    </w:tbl>
    <w:p w:rsidR="0041127A" w:rsidRPr="00A34F24" w:rsidRDefault="0041127A" w:rsidP="00F86BC7"/>
    <w:p w:rsidR="0041127A" w:rsidRDefault="0041127A" w:rsidP="00F86BC7">
      <w:pPr>
        <w:rPr>
          <w:b/>
          <w:bCs/>
          <w:lang w:val="en-US"/>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66"/>
      </w:tblGrid>
      <w:tr w:rsidR="0041127A" w:rsidRPr="00A1449B">
        <w:trPr>
          <w:trHeight w:val="340"/>
        </w:trPr>
        <w:tc>
          <w:tcPr>
            <w:tcW w:w="4957" w:type="dxa"/>
            <w:vAlign w:val="center"/>
          </w:tcPr>
          <w:p w:rsidR="0041127A" w:rsidRPr="00A1449B" w:rsidRDefault="0041127A" w:rsidP="000F2055">
            <w:pPr>
              <w:tabs>
                <w:tab w:val="left" w:pos="567"/>
              </w:tabs>
              <w:spacing w:after="60"/>
              <w:rPr>
                <w:b/>
                <w:bCs/>
                <w:sz w:val="22"/>
                <w:szCs w:val="22"/>
                <w:lang w:val="sr-Cyrl-CS"/>
              </w:rPr>
            </w:pPr>
            <w:r w:rsidRPr="00A1449B">
              <w:rPr>
                <w:b/>
                <w:bCs/>
                <w:sz w:val="22"/>
                <w:szCs w:val="22"/>
                <w:lang w:val="sr-Cyrl-CS"/>
              </w:rPr>
              <w:t>Број студената</w:t>
            </w:r>
            <w:r w:rsidRPr="00232D0C">
              <w:rPr>
                <w:b/>
                <w:bCs/>
                <w:color w:val="FF0000"/>
              </w:rPr>
              <w:t xml:space="preserve"> </w:t>
            </w:r>
            <w:r>
              <w:rPr>
                <w:b/>
                <w:bCs/>
                <w:color w:val="FF0000"/>
              </w:rPr>
              <w:t xml:space="preserve"> </w:t>
            </w:r>
          </w:p>
        </w:tc>
        <w:tc>
          <w:tcPr>
            <w:tcW w:w="4966" w:type="dxa"/>
            <w:vAlign w:val="center"/>
          </w:tcPr>
          <w:p w:rsidR="0041127A" w:rsidRPr="006B468B" w:rsidRDefault="0041127A" w:rsidP="006B468B">
            <w:pPr>
              <w:tabs>
                <w:tab w:val="left" w:pos="567"/>
              </w:tabs>
              <w:spacing w:after="60"/>
              <w:rPr>
                <w:b/>
                <w:bCs/>
                <w:sz w:val="22"/>
                <w:szCs w:val="22"/>
              </w:rPr>
            </w:pPr>
          </w:p>
        </w:tc>
      </w:tr>
      <w:tr w:rsidR="0041127A" w:rsidRPr="00A1449B">
        <w:trPr>
          <w:trHeight w:val="340"/>
        </w:trPr>
        <w:tc>
          <w:tcPr>
            <w:tcW w:w="4957" w:type="dxa"/>
            <w:vAlign w:val="center"/>
          </w:tcPr>
          <w:p w:rsidR="0041127A" w:rsidRPr="00A1449B" w:rsidRDefault="0041127A" w:rsidP="009E6294">
            <w:pPr>
              <w:tabs>
                <w:tab w:val="left" w:pos="567"/>
              </w:tabs>
              <w:spacing w:after="60"/>
              <w:rPr>
                <w:sz w:val="22"/>
                <w:szCs w:val="22"/>
                <w:lang w:val="sr-Cyrl-CS"/>
              </w:rPr>
            </w:pPr>
            <w:r w:rsidRPr="00A1449B">
              <w:rPr>
                <w:sz w:val="22"/>
                <w:szCs w:val="22"/>
                <w:lang w:val="sr-Cyrl-CS"/>
              </w:rPr>
              <w:t xml:space="preserve">Основне академске студије   </w:t>
            </w:r>
          </w:p>
        </w:tc>
        <w:tc>
          <w:tcPr>
            <w:tcW w:w="4966" w:type="dxa"/>
            <w:vAlign w:val="center"/>
          </w:tcPr>
          <w:p w:rsidR="0041127A" w:rsidRPr="00C33EB8" w:rsidRDefault="0041127A" w:rsidP="000F2055">
            <w:pPr>
              <w:tabs>
                <w:tab w:val="left" w:pos="567"/>
              </w:tabs>
              <w:spacing w:after="60"/>
              <w:rPr>
                <w:b/>
                <w:bCs/>
                <w:sz w:val="22"/>
                <w:szCs w:val="22"/>
                <w:lang w:val="en-US"/>
              </w:rPr>
            </w:pPr>
            <w:r>
              <w:rPr>
                <w:b/>
                <w:bCs/>
                <w:sz w:val="22"/>
                <w:szCs w:val="22"/>
              </w:rPr>
              <w:t xml:space="preserve">     </w:t>
            </w:r>
            <w:r w:rsidRPr="002B2F8E">
              <w:rPr>
                <w:b/>
                <w:bCs/>
                <w:sz w:val="22"/>
                <w:szCs w:val="22"/>
              </w:rPr>
              <w:t xml:space="preserve">720   </w:t>
            </w:r>
            <w:r>
              <w:rPr>
                <w:b/>
                <w:bCs/>
                <w:sz w:val="22"/>
                <w:szCs w:val="22"/>
              </w:rPr>
              <w:t xml:space="preserve">                         </w:t>
            </w:r>
          </w:p>
        </w:tc>
      </w:tr>
      <w:tr w:rsidR="0041127A" w:rsidRPr="00A1449B">
        <w:trPr>
          <w:trHeight w:val="340"/>
        </w:trPr>
        <w:tc>
          <w:tcPr>
            <w:tcW w:w="4957" w:type="dxa"/>
            <w:vAlign w:val="center"/>
          </w:tcPr>
          <w:p w:rsidR="0041127A" w:rsidRPr="00FE1F6D" w:rsidRDefault="0041127A" w:rsidP="009E6294">
            <w:pPr>
              <w:tabs>
                <w:tab w:val="left" w:pos="567"/>
              </w:tabs>
              <w:spacing w:after="60"/>
              <w:rPr>
                <w:sz w:val="22"/>
                <w:szCs w:val="22"/>
                <w:lang w:val="en-US"/>
              </w:rPr>
            </w:pPr>
            <w:r>
              <w:rPr>
                <w:sz w:val="22"/>
                <w:szCs w:val="22"/>
                <w:lang w:val="sr-Cyrl-CS"/>
              </w:rPr>
              <w:t>Мастер</w:t>
            </w:r>
            <w:r w:rsidRPr="00A1449B">
              <w:rPr>
                <w:sz w:val="22"/>
                <w:szCs w:val="22"/>
                <w:lang w:val="sr-Cyrl-CS"/>
              </w:rPr>
              <w:t xml:space="preserve"> академске студије</w:t>
            </w:r>
          </w:p>
        </w:tc>
        <w:tc>
          <w:tcPr>
            <w:tcW w:w="4966" w:type="dxa"/>
            <w:vAlign w:val="center"/>
          </w:tcPr>
          <w:p w:rsidR="0041127A" w:rsidRPr="000F2055" w:rsidRDefault="0041127A" w:rsidP="000642BB">
            <w:pPr>
              <w:tabs>
                <w:tab w:val="left" w:pos="567"/>
              </w:tabs>
              <w:spacing w:after="60"/>
              <w:rPr>
                <w:b/>
                <w:bCs/>
                <w:sz w:val="22"/>
                <w:szCs w:val="22"/>
              </w:rPr>
            </w:pPr>
            <w:r>
              <w:rPr>
                <w:b/>
                <w:bCs/>
                <w:sz w:val="22"/>
                <w:szCs w:val="22"/>
              </w:rPr>
              <w:t xml:space="preserve">       </w:t>
            </w:r>
            <w:r w:rsidRPr="002B2F8E">
              <w:rPr>
                <w:b/>
                <w:bCs/>
                <w:sz w:val="22"/>
                <w:szCs w:val="22"/>
              </w:rPr>
              <w:t>96</w:t>
            </w:r>
            <w:r>
              <w:rPr>
                <w:b/>
                <w:bCs/>
                <w:sz w:val="22"/>
                <w:szCs w:val="22"/>
              </w:rPr>
              <w:t xml:space="preserve">                               </w:t>
            </w:r>
          </w:p>
        </w:tc>
      </w:tr>
      <w:tr w:rsidR="0041127A" w:rsidRPr="00A1449B">
        <w:trPr>
          <w:trHeight w:val="340"/>
        </w:trPr>
        <w:tc>
          <w:tcPr>
            <w:tcW w:w="4957" w:type="dxa"/>
            <w:vAlign w:val="center"/>
          </w:tcPr>
          <w:p w:rsidR="0041127A" w:rsidRPr="000F2055" w:rsidRDefault="0041127A" w:rsidP="009E6294">
            <w:pPr>
              <w:tabs>
                <w:tab w:val="left" w:pos="567"/>
              </w:tabs>
              <w:spacing w:after="60"/>
              <w:rPr>
                <w:sz w:val="22"/>
                <w:szCs w:val="22"/>
                <w:lang w:val="sr-Cyrl-CS"/>
              </w:rPr>
            </w:pPr>
            <w:r w:rsidRPr="000F2055">
              <w:rPr>
                <w:sz w:val="24"/>
                <w:szCs w:val="24"/>
              </w:rPr>
              <w:t>Интегрисане академске студије</w:t>
            </w:r>
          </w:p>
        </w:tc>
        <w:tc>
          <w:tcPr>
            <w:tcW w:w="4966" w:type="dxa"/>
            <w:vAlign w:val="center"/>
          </w:tcPr>
          <w:p w:rsidR="0041127A" w:rsidRPr="00C33EB8" w:rsidRDefault="0041127A" w:rsidP="009E6294">
            <w:pPr>
              <w:tabs>
                <w:tab w:val="left" w:pos="567"/>
              </w:tabs>
              <w:spacing w:after="60"/>
              <w:rPr>
                <w:b/>
                <w:bCs/>
                <w:sz w:val="22"/>
                <w:szCs w:val="22"/>
                <w:lang w:val="en-US"/>
              </w:rPr>
            </w:pPr>
            <w:r>
              <w:rPr>
                <w:b/>
                <w:bCs/>
                <w:sz w:val="22"/>
                <w:szCs w:val="22"/>
              </w:rPr>
              <w:t xml:space="preserve">     </w:t>
            </w:r>
            <w:r w:rsidRPr="002B2F8E">
              <w:rPr>
                <w:b/>
                <w:bCs/>
                <w:sz w:val="22"/>
                <w:szCs w:val="22"/>
                <w:lang w:val="en-US"/>
              </w:rPr>
              <w:t>900</w:t>
            </w:r>
          </w:p>
        </w:tc>
      </w:tr>
      <w:tr w:rsidR="0041127A" w:rsidRPr="00A1449B">
        <w:trPr>
          <w:trHeight w:val="340"/>
        </w:trPr>
        <w:tc>
          <w:tcPr>
            <w:tcW w:w="4957" w:type="dxa"/>
            <w:vAlign w:val="center"/>
          </w:tcPr>
          <w:p w:rsidR="0041127A" w:rsidRPr="00A1449B" w:rsidRDefault="0041127A" w:rsidP="009E6294">
            <w:pPr>
              <w:tabs>
                <w:tab w:val="left" w:pos="567"/>
              </w:tabs>
              <w:spacing w:after="60"/>
              <w:rPr>
                <w:sz w:val="22"/>
                <w:szCs w:val="22"/>
                <w:lang w:val="sr-Cyrl-CS"/>
              </w:rPr>
            </w:pPr>
            <w:r w:rsidRPr="00A1449B">
              <w:rPr>
                <w:sz w:val="22"/>
                <w:szCs w:val="22"/>
                <w:lang w:val="sr-Cyrl-CS"/>
              </w:rPr>
              <w:t>Докторске студије</w:t>
            </w:r>
          </w:p>
        </w:tc>
        <w:tc>
          <w:tcPr>
            <w:tcW w:w="4966" w:type="dxa"/>
            <w:vAlign w:val="center"/>
          </w:tcPr>
          <w:p w:rsidR="0041127A" w:rsidRPr="00C33EB8" w:rsidRDefault="0041127A" w:rsidP="000F2055">
            <w:pPr>
              <w:tabs>
                <w:tab w:val="left" w:pos="567"/>
              </w:tabs>
              <w:spacing w:after="60"/>
              <w:rPr>
                <w:b/>
                <w:bCs/>
                <w:sz w:val="22"/>
                <w:szCs w:val="22"/>
                <w:lang w:val="en-US"/>
              </w:rPr>
            </w:pPr>
            <w:r>
              <w:rPr>
                <w:b/>
                <w:bCs/>
                <w:sz w:val="22"/>
                <w:szCs w:val="22"/>
              </w:rPr>
              <w:t xml:space="preserve">      </w:t>
            </w:r>
            <w:r w:rsidRPr="002B2F8E">
              <w:rPr>
                <w:b/>
                <w:bCs/>
                <w:sz w:val="22"/>
                <w:szCs w:val="22"/>
              </w:rPr>
              <w:t>60</w:t>
            </w:r>
            <w:r>
              <w:rPr>
                <w:b/>
                <w:bCs/>
                <w:sz w:val="22"/>
                <w:szCs w:val="22"/>
              </w:rPr>
              <w:t xml:space="preserve">                                 </w:t>
            </w:r>
          </w:p>
        </w:tc>
      </w:tr>
      <w:tr w:rsidR="0041127A" w:rsidRPr="00A1449B">
        <w:trPr>
          <w:trHeight w:val="340"/>
        </w:trPr>
        <w:tc>
          <w:tcPr>
            <w:tcW w:w="4957" w:type="dxa"/>
            <w:vAlign w:val="center"/>
          </w:tcPr>
          <w:p w:rsidR="0041127A" w:rsidRPr="00A1449B" w:rsidRDefault="0041127A" w:rsidP="009E6294">
            <w:pPr>
              <w:tabs>
                <w:tab w:val="left" w:pos="567"/>
              </w:tabs>
              <w:spacing w:after="60"/>
              <w:rPr>
                <w:b/>
                <w:bCs/>
                <w:sz w:val="22"/>
                <w:szCs w:val="22"/>
                <w:lang w:val="sr-Cyrl-CS"/>
              </w:rPr>
            </w:pPr>
            <w:r w:rsidRPr="00A1449B">
              <w:rPr>
                <w:b/>
                <w:bCs/>
                <w:sz w:val="22"/>
                <w:szCs w:val="22"/>
                <w:lang w:val="sr-Cyrl-CS"/>
              </w:rPr>
              <w:t>Укупан број студената</w:t>
            </w:r>
          </w:p>
        </w:tc>
        <w:tc>
          <w:tcPr>
            <w:tcW w:w="4966" w:type="dxa"/>
            <w:vAlign w:val="center"/>
          </w:tcPr>
          <w:p w:rsidR="0041127A" w:rsidRPr="00C33EB8" w:rsidRDefault="0041127A" w:rsidP="000F2055">
            <w:pPr>
              <w:tabs>
                <w:tab w:val="left" w:pos="567"/>
              </w:tabs>
              <w:spacing w:after="60"/>
              <w:rPr>
                <w:b/>
                <w:bCs/>
                <w:sz w:val="22"/>
                <w:szCs w:val="22"/>
                <w:lang w:val="sr-Cyrl-CS"/>
              </w:rPr>
            </w:pPr>
            <w:r>
              <w:rPr>
                <w:b/>
                <w:bCs/>
                <w:sz w:val="22"/>
                <w:szCs w:val="22"/>
                <w:lang w:val="sr-Cyrl-CS"/>
              </w:rPr>
              <w:t xml:space="preserve">   </w:t>
            </w:r>
            <w:r w:rsidRPr="002B2F8E">
              <w:rPr>
                <w:b/>
                <w:bCs/>
                <w:sz w:val="22"/>
                <w:szCs w:val="22"/>
                <w:lang w:val="sr-Cyrl-CS"/>
              </w:rPr>
              <w:t xml:space="preserve">1776   </w:t>
            </w:r>
            <w:r>
              <w:rPr>
                <w:b/>
                <w:bCs/>
                <w:sz w:val="22"/>
                <w:szCs w:val="22"/>
                <w:lang w:val="sr-Cyrl-CS"/>
              </w:rPr>
              <w:t xml:space="preserve">                          </w:t>
            </w:r>
          </w:p>
        </w:tc>
      </w:tr>
    </w:tbl>
    <w:p w:rsidR="0041127A" w:rsidRDefault="0041127A" w:rsidP="00F86BC7">
      <w:pPr>
        <w:rPr>
          <w:b/>
          <w:bCs/>
        </w:rPr>
      </w:pPr>
    </w:p>
    <w:p w:rsidR="0041127A" w:rsidRPr="0098134B" w:rsidRDefault="0041127A" w:rsidP="00F86BC7">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1131"/>
        <w:gridCol w:w="839"/>
        <w:gridCol w:w="420"/>
        <w:gridCol w:w="1078"/>
        <w:gridCol w:w="434"/>
        <w:gridCol w:w="736"/>
        <w:gridCol w:w="1198"/>
      </w:tblGrid>
      <w:tr w:rsidR="0041127A" w:rsidRPr="00A34F24">
        <w:tc>
          <w:tcPr>
            <w:tcW w:w="4013" w:type="dxa"/>
          </w:tcPr>
          <w:p w:rsidR="0041127A" w:rsidRPr="00A34F24" w:rsidRDefault="0041127A" w:rsidP="007F51BE">
            <w:pPr>
              <w:rPr>
                <w:b/>
                <w:bCs/>
                <w:sz w:val="24"/>
                <w:szCs w:val="24"/>
                <w:lang w:val="sr-Cyrl-CS"/>
              </w:rPr>
            </w:pPr>
            <w:r w:rsidRPr="00A34F24">
              <w:rPr>
                <w:b/>
                <w:bCs/>
                <w:sz w:val="24"/>
                <w:szCs w:val="24"/>
                <w:lang w:val="sr-Cyrl-CS"/>
              </w:rPr>
              <w:t>Број наставника</w:t>
            </w:r>
          </w:p>
        </w:tc>
        <w:tc>
          <w:tcPr>
            <w:tcW w:w="1131" w:type="dxa"/>
          </w:tcPr>
          <w:p w:rsidR="0041127A" w:rsidRPr="00A34F24" w:rsidRDefault="0041127A" w:rsidP="007F51BE">
            <w:pPr>
              <w:rPr>
                <w:lang w:val="sr-Cyrl-CS"/>
              </w:rPr>
            </w:pPr>
            <w:r w:rsidRPr="00A34F24">
              <w:rPr>
                <w:lang w:val="sr-Cyrl-CS"/>
              </w:rPr>
              <w:t>Предавачи</w:t>
            </w:r>
          </w:p>
          <w:p w:rsidR="0041127A" w:rsidRPr="00A34F24" w:rsidRDefault="0041127A" w:rsidP="007F51BE">
            <w:pPr>
              <w:rPr>
                <w:lang w:val="sr-Cyrl-CS"/>
              </w:rPr>
            </w:pPr>
          </w:p>
        </w:tc>
        <w:tc>
          <w:tcPr>
            <w:tcW w:w="1259" w:type="dxa"/>
            <w:gridSpan w:val="2"/>
          </w:tcPr>
          <w:p w:rsidR="0041127A" w:rsidRPr="00A34F24" w:rsidRDefault="0041127A" w:rsidP="007F51BE">
            <w:pPr>
              <w:rPr>
                <w:lang w:val="sr-Cyrl-CS"/>
              </w:rPr>
            </w:pPr>
            <w:r w:rsidRPr="00A34F24">
              <w:rPr>
                <w:lang w:val="sr-Cyrl-CS"/>
              </w:rPr>
              <w:t>Професори стр.</w:t>
            </w:r>
            <w:r>
              <w:rPr>
                <w:lang w:val="en-US"/>
              </w:rPr>
              <w:t xml:space="preserve"> </w:t>
            </w:r>
            <w:r w:rsidRPr="00A34F24">
              <w:rPr>
                <w:lang w:val="sr-Cyrl-CS"/>
              </w:rPr>
              <w:t>студ.</w:t>
            </w:r>
          </w:p>
        </w:tc>
        <w:tc>
          <w:tcPr>
            <w:tcW w:w="1078" w:type="dxa"/>
          </w:tcPr>
          <w:p w:rsidR="0041127A" w:rsidRPr="00A34F24" w:rsidRDefault="0041127A" w:rsidP="007F51BE">
            <w:pPr>
              <w:rPr>
                <w:lang w:val="sr-Cyrl-CS"/>
              </w:rPr>
            </w:pPr>
            <w:r w:rsidRPr="00A34F24">
              <w:rPr>
                <w:lang w:val="sr-Cyrl-CS"/>
              </w:rPr>
              <w:t>Доценти</w:t>
            </w:r>
          </w:p>
          <w:p w:rsidR="0041127A" w:rsidRPr="00A34F24" w:rsidRDefault="0041127A" w:rsidP="007F51BE">
            <w:pPr>
              <w:rPr>
                <w:lang w:val="sr-Cyrl-CS"/>
              </w:rPr>
            </w:pPr>
          </w:p>
        </w:tc>
        <w:tc>
          <w:tcPr>
            <w:tcW w:w="1170" w:type="dxa"/>
            <w:gridSpan w:val="2"/>
          </w:tcPr>
          <w:p w:rsidR="0041127A" w:rsidRPr="00A34F24" w:rsidRDefault="0041127A" w:rsidP="007F51BE">
            <w:pPr>
              <w:rPr>
                <w:lang w:val="sr-Cyrl-CS"/>
              </w:rPr>
            </w:pPr>
            <w:r w:rsidRPr="00A34F24">
              <w:rPr>
                <w:lang w:val="sr-Cyrl-CS"/>
              </w:rPr>
              <w:t>Ванредни професори</w:t>
            </w:r>
          </w:p>
        </w:tc>
        <w:tc>
          <w:tcPr>
            <w:tcW w:w="1198" w:type="dxa"/>
          </w:tcPr>
          <w:p w:rsidR="0041127A" w:rsidRPr="00A34F24" w:rsidRDefault="0041127A" w:rsidP="007F51BE">
            <w:pPr>
              <w:rPr>
                <w:lang w:val="sr-Cyrl-CS"/>
              </w:rPr>
            </w:pPr>
            <w:r w:rsidRPr="00A34F24">
              <w:rPr>
                <w:lang w:val="sr-Cyrl-CS"/>
              </w:rPr>
              <w:t>Редовни професори</w:t>
            </w:r>
          </w:p>
        </w:tc>
      </w:tr>
      <w:tr w:rsidR="0041127A" w:rsidRPr="00A34F24">
        <w:tc>
          <w:tcPr>
            <w:tcW w:w="4013" w:type="dxa"/>
          </w:tcPr>
          <w:p w:rsidR="0041127A" w:rsidRPr="00A34F24" w:rsidRDefault="0041127A" w:rsidP="00F27382">
            <w:pPr>
              <w:rPr>
                <w:sz w:val="24"/>
                <w:szCs w:val="24"/>
                <w:lang w:val="ru-RU"/>
              </w:rPr>
            </w:pPr>
            <w:r w:rsidRPr="00A34F24">
              <w:rPr>
                <w:sz w:val="24"/>
                <w:szCs w:val="24"/>
                <w:lang w:val="sr-Cyrl-CS"/>
              </w:rPr>
              <w:t>У радном односу</w:t>
            </w:r>
            <w:r w:rsidRPr="00A34F24">
              <w:rPr>
                <w:sz w:val="24"/>
                <w:szCs w:val="24"/>
                <w:lang w:val="ru-RU"/>
              </w:rPr>
              <w:t xml:space="preserve">  са пуним радним временом</w:t>
            </w:r>
          </w:p>
        </w:tc>
        <w:tc>
          <w:tcPr>
            <w:tcW w:w="1131" w:type="dxa"/>
            <w:vAlign w:val="center"/>
          </w:tcPr>
          <w:p w:rsidR="0041127A" w:rsidRPr="00C33EB8" w:rsidRDefault="0041127A" w:rsidP="00113900">
            <w:pPr>
              <w:jc w:val="center"/>
              <w:rPr>
                <w:b/>
                <w:bCs/>
                <w:lang w:val="sr-Cyrl-CS"/>
              </w:rPr>
            </w:pPr>
            <w:r w:rsidRPr="00C33EB8">
              <w:rPr>
                <w:b/>
                <w:bCs/>
                <w:lang w:val="sr-Cyrl-CS"/>
              </w:rPr>
              <w:t>-</w:t>
            </w:r>
          </w:p>
        </w:tc>
        <w:tc>
          <w:tcPr>
            <w:tcW w:w="1259" w:type="dxa"/>
            <w:gridSpan w:val="2"/>
            <w:vAlign w:val="center"/>
          </w:tcPr>
          <w:p w:rsidR="0041127A" w:rsidRPr="00C33EB8" w:rsidRDefault="0041127A" w:rsidP="00113900">
            <w:pPr>
              <w:jc w:val="center"/>
              <w:rPr>
                <w:b/>
                <w:bCs/>
                <w:lang w:val="sr-Cyrl-CS"/>
              </w:rPr>
            </w:pPr>
            <w:r w:rsidRPr="00C33EB8">
              <w:rPr>
                <w:b/>
                <w:bCs/>
                <w:lang w:val="sr-Cyrl-CS"/>
              </w:rPr>
              <w:t>-</w:t>
            </w:r>
          </w:p>
        </w:tc>
        <w:tc>
          <w:tcPr>
            <w:tcW w:w="1078" w:type="dxa"/>
            <w:vAlign w:val="center"/>
          </w:tcPr>
          <w:p w:rsidR="0041127A" w:rsidRPr="00C33EB8" w:rsidRDefault="0041127A" w:rsidP="00113900">
            <w:pPr>
              <w:jc w:val="center"/>
              <w:rPr>
                <w:b/>
                <w:bCs/>
              </w:rPr>
            </w:pPr>
            <w:r w:rsidRPr="00C33EB8">
              <w:rPr>
                <w:b/>
                <w:bCs/>
              </w:rPr>
              <w:t>20</w:t>
            </w:r>
          </w:p>
        </w:tc>
        <w:tc>
          <w:tcPr>
            <w:tcW w:w="1170" w:type="dxa"/>
            <w:gridSpan w:val="2"/>
            <w:vAlign w:val="center"/>
          </w:tcPr>
          <w:p w:rsidR="0041127A" w:rsidRPr="00C33EB8" w:rsidRDefault="0041127A" w:rsidP="00113900">
            <w:pPr>
              <w:jc w:val="center"/>
              <w:rPr>
                <w:b/>
                <w:bCs/>
              </w:rPr>
            </w:pPr>
            <w:r w:rsidRPr="00C33EB8">
              <w:rPr>
                <w:b/>
                <w:bCs/>
              </w:rPr>
              <w:t>2</w:t>
            </w:r>
          </w:p>
        </w:tc>
        <w:tc>
          <w:tcPr>
            <w:tcW w:w="1198" w:type="dxa"/>
            <w:vAlign w:val="center"/>
          </w:tcPr>
          <w:p w:rsidR="0041127A" w:rsidRPr="00C33EB8" w:rsidRDefault="0041127A" w:rsidP="00113900">
            <w:pPr>
              <w:jc w:val="center"/>
              <w:rPr>
                <w:b/>
                <w:bCs/>
                <w:lang w:val="sr-Cyrl-CS"/>
              </w:rPr>
            </w:pPr>
            <w:r w:rsidRPr="00C33EB8">
              <w:rPr>
                <w:b/>
                <w:bCs/>
                <w:lang w:val="sr-Cyrl-CS"/>
              </w:rPr>
              <w:t>21</w:t>
            </w:r>
          </w:p>
        </w:tc>
      </w:tr>
      <w:tr w:rsidR="0041127A" w:rsidRPr="00A34F24">
        <w:tc>
          <w:tcPr>
            <w:tcW w:w="4013" w:type="dxa"/>
          </w:tcPr>
          <w:p w:rsidR="0041127A" w:rsidRPr="00A34F24" w:rsidRDefault="0041127A" w:rsidP="00F27382">
            <w:pPr>
              <w:rPr>
                <w:sz w:val="24"/>
                <w:szCs w:val="24"/>
                <w:lang w:val="ru-RU"/>
              </w:rPr>
            </w:pPr>
            <w:r w:rsidRPr="00A34F24">
              <w:rPr>
                <w:sz w:val="24"/>
                <w:szCs w:val="24"/>
                <w:lang w:val="sr-Cyrl-CS"/>
              </w:rPr>
              <w:t>У  радном односу</w:t>
            </w:r>
            <w:r w:rsidRPr="00A34F24">
              <w:rPr>
                <w:sz w:val="24"/>
                <w:szCs w:val="24"/>
                <w:lang w:val="ru-RU"/>
              </w:rPr>
              <w:t xml:space="preserve"> са непуним радним временом</w:t>
            </w:r>
          </w:p>
        </w:tc>
        <w:tc>
          <w:tcPr>
            <w:tcW w:w="1131" w:type="dxa"/>
            <w:vAlign w:val="center"/>
          </w:tcPr>
          <w:p w:rsidR="0041127A" w:rsidRPr="00C33EB8" w:rsidRDefault="0041127A" w:rsidP="00113900">
            <w:pPr>
              <w:jc w:val="center"/>
              <w:rPr>
                <w:b/>
                <w:bCs/>
                <w:lang w:val="sr-Cyrl-CS"/>
              </w:rPr>
            </w:pPr>
            <w:r w:rsidRPr="00C33EB8">
              <w:rPr>
                <w:b/>
                <w:bCs/>
                <w:lang w:val="sr-Cyrl-CS"/>
              </w:rPr>
              <w:t>-</w:t>
            </w:r>
          </w:p>
        </w:tc>
        <w:tc>
          <w:tcPr>
            <w:tcW w:w="1259" w:type="dxa"/>
            <w:gridSpan w:val="2"/>
            <w:vAlign w:val="center"/>
          </w:tcPr>
          <w:p w:rsidR="0041127A" w:rsidRPr="00C33EB8" w:rsidRDefault="0041127A" w:rsidP="00113900">
            <w:pPr>
              <w:jc w:val="center"/>
              <w:rPr>
                <w:b/>
                <w:bCs/>
                <w:lang w:val="sr-Cyrl-CS"/>
              </w:rPr>
            </w:pPr>
            <w:r w:rsidRPr="00C33EB8">
              <w:rPr>
                <w:b/>
                <w:bCs/>
                <w:lang w:val="sr-Cyrl-CS"/>
              </w:rPr>
              <w:t>1</w:t>
            </w:r>
          </w:p>
        </w:tc>
        <w:tc>
          <w:tcPr>
            <w:tcW w:w="1078" w:type="dxa"/>
            <w:vAlign w:val="center"/>
          </w:tcPr>
          <w:p w:rsidR="0041127A" w:rsidRPr="00C33EB8" w:rsidRDefault="0041127A" w:rsidP="00113900">
            <w:pPr>
              <w:jc w:val="center"/>
              <w:rPr>
                <w:b/>
                <w:bCs/>
                <w:lang w:val="sr-Cyrl-CS"/>
              </w:rPr>
            </w:pPr>
            <w:r w:rsidRPr="00C33EB8">
              <w:rPr>
                <w:b/>
                <w:bCs/>
                <w:lang w:val="sr-Cyrl-CS"/>
              </w:rPr>
              <w:t>2</w:t>
            </w:r>
          </w:p>
        </w:tc>
        <w:tc>
          <w:tcPr>
            <w:tcW w:w="1170" w:type="dxa"/>
            <w:gridSpan w:val="2"/>
            <w:vAlign w:val="center"/>
          </w:tcPr>
          <w:p w:rsidR="0041127A" w:rsidRPr="00C33EB8" w:rsidRDefault="0041127A" w:rsidP="00113900">
            <w:pPr>
              <w:jc w:val="center"/>
              <w:rPr>
                <w:b/>
                <w:bCs/>
                <w:lang w:val="sr-Cyrl-CS"/>
              </w:rPr>
            </w:pPr>
            <w:r w:rsidRPr="00C33EB8">
              <w:rPr>
                <w:b/>
                <w:bCs/>
                <w:lang w:val="sr-Cyrl-CS"/>
              </w:rPr>
              <w:t>4</w:t>
            </w:r>
          </w:p>
        </w:tc>
        <w:tc>
          <w:tcPr>
            <w:tcW w:w="1198" w:type="dxa"/>
            <w:vAlign w:val="center"/>
          </w:tcPr>
          <w:p w:rsidR="0041127A" w:rsidRPr="00C33EB8" w:rsidRDefault="0041127A" w:rsidP="00113900">
            <w:pPr>
              <w:jc w:val="center"/>
              <w:rPr>
                <w:b/>
                <w:bCs/>
                <w:lang w:val="sr-Cyrl-CS"/>
              </w:rPr>
            </w:pPr>
            <w:r w:rsidRPr="00C33EB8">
              <w:rPr>
                <w:b/>
                <w:bCs/>
                <w:lang w:val="sr-Cyrl-CS"/>
              </w:rPr>
              <w:t>18</w:t>
            </w:r>
          </w:p>
        </w:tc>
      </w:tr>
      <w:tr w:rsidR="0041127A" w:rsidRPr="00A34F24">
        <w:tc>
          <w:tcPr>
            <w:tcW w:w="4013" w:type="dxa"/>
          </w:tcPr>
          <w:p w:rsidR="0041127A" w:rsidRPr="00A34F24" w:rsidRDefault="0041127A" w:rsidP="00AE6DE8">
            <w:pPr>
              <w:jc w:val="right"/>
              <w:rPr>
                <w:b/>
                <w:bCs/>
                <w:sz w:val="24"/>
                <w:szCs w:val="24"/>
                <w:lang w:val="sr-Cyrl-CS"/>
              </w:rPr>
            </w:pPr>
            <w:r w:rsidRPr="00A34F24">
              <w:rPr>
                <w:b/>
                <w:bCs/>
                <w:sz w:val="24"/>
                <w:szCs w:val="24"/>
                <w:lang w:val="sr-Cyrl-CS"/>
              </w:rPr>
              <w:t xml:space="preserve">Укупан број </w:t>
            </w:r>
          </w:p>
        </w:tc>
        <w:tc>
          <w:tcPr>
            <w:tcW w:w="1131" w:type="dxa"/>
            <w:vAlign w:val="center"/>
          </w:tcPr>
          <w:p w:rsidR="0041127A" w:rsidRPr="00C33EB8" w:rsidRDefault="0041127A" w:rsidP="00113900">
            <w:pPr>
              <w:jc w:val="center"/>
              <w:rPr>
                <w:b/>
                <w:bCs/>
                <w:lang w:val="sr-Cyrl-CS"/>
              </w:rPr>
            </w:pPr>
            <w:r w:rsidRPr="00C33EB8">
              <w:rPr>
                <w:b/>
                <w:bCs/>
                <w:lang w:val="sr-Cyrl-CS"/>
              </w:rPr>
              <w:t>-</w:t>
            </w:r>
          </w:p>
        </w:tc>
        <w:tc>
          <w:tcPr>
            <w:tcW w:w="1259" w:type="dxa"/>
            <w:gridSpan w:val="2"/>
            <w:vAlign w:val="center"/>
          </w:tcPr>
          <w:p w:rsidR="0041127A" w:rsidRPr="00C33EB8" w:rsidRDefault="0041127A" w:rsidP="00113900">
            <w:pPr>
              <w:jc w:val="center"/>
              <w:rPr>
                <w:b/>
                <w:bCs/>
                <w:lang w:val="sr-Cyrl-CS"/>
              </w:rPr>
            </w:pPr>
            <w:r w:rsidRPr="00C33EB8">
              <w:rPr>
                <w:b/>
                <w:bCs/>
                <w:lang w:val="sr-Cyrl-CS"/>
              </w:rPr>
              <w:t>1</w:t>
            </w:r>
          </w:p>
        </w:tc>
        <w:tc>
          <w:tcPr>
            <w:tcW w:w="1078" w:type="dxa"/>
            <w:vAlign w:val="center"/>
          </w:tcPr>
          <w:p w:rsidR="0041127A" w:rsidRPr="00C33EB8" w:rsidRDefault="0041127A" w:rsidP="00113900">
            <w:pPr>
              <w:jc w:val="center"/>
              <w:rPr>
                <w:b/>
                <w:bCs/>
                <w:lang w:val="sr-Cyrl-CS"/>
              </w:rPr>
            </w:pPr>
            <w:r w:rsidRPr="00C33EB8">
              <w:rPr>
                <w:b/>
                <w:bCs/>
                <w:lang w:val="sr-Cyrl-CS"/>
              </w:rPr>
              <w:t>22</w:t>
            </w:r>
          </w:p>
        </w:tc>
        <w:tc>
          <w:tcPr>
            <w:tcW w:w="1170" w:type="dxa"/>
            <w:gridSpan w:val="2"/>
            <w:vAlign w:val="center"/>
          </w:tcPr>
          <w:p w:rsidR="0041127A" w:rsidRPr="00C33EB8" w:rsidRDefault="0041127A" w:rsidP="00113900">
            <w:pPr>
              <w:jc w:val="center"/>
              <w:rPr>
                <w:b/>
                <w:bCs/>
                <w:lang w:val="sr-Cyrl-CS"/>
              </w:rPr>
            </w:pPr>
            <w:r w:rsidRPr="00C33EB8">
              <w:rPr>
                <w:b/>
                <w:bCs/>
                <w:lang w:val="sr-Cyrl-CS"/>
              </w:rPr>
              <w:t>6</w:t>
            </w:r>
          </w:p>
        </w:tc>
        <w:tc>
          <w:tcPr>
            <w:tcW w:w="1198" w:type="dxa"/>
            <w:vAlign w:val="center"/>
          </w:tcPr>
          <w:p w:rsidR="0041127A" w:rsidRPr="00C33EB8" w:rsidRDefault="0041127A" w:rsidP="00113900">
            <w:pPr>
              <w:jc w:val="center"/>
              <w:rPr>
                <w:b/>
                <w:bCs/>
              </w:rPr>
            </w:pPr>
            <w:r w:rsidRPr="00C33EB8">
              <w:rPr>
                <w:b/>
                <w:bCs/>
                <w:lang w:val="sr-Cyrl-CS"/>
              </w:rPr>
              <w:t>39</w:t>
            </w:r>
          </w:p>
        </w:tc>
      </w:tr>
      <w:tr w:rsidR="0041127A" w:rsidRPr="00A34F24">
        <w:tc>
          <w:tcPr>
            <w:tcW w:w="4013" w:type="dxa"/>
          </w:tcPr>
          <w:p w:rsidR="0041127A" w:rsidRPr="00A34F24" w:rsidRDefault="0041127A" w:rsidP="00AE6DE8">
            <w:pPr>
              <w:jc w:val="right"/>
              <w:rPr>
                <w:b/>
                <w:bCs/>
                <w:sz w:val="24"/>
                <w:szCs w:val="24"/>
                <w:lang w:val="sr-Cyrl-CS"/>
              </w:rPr>
            </w:pPr>
            <w:r w:rsidRPr="00A34F24">
              <w:rPr>
                <w:b/>
                <w:bCs/>
                <w:sz w:val="24"/>
                <w:szCs w:val="24"/>
                <w:lang w:val="sr-Cyrl-CS"/>
              </w:rPr>
              <w:t>Укупан број наставника</w:t>
            </w:r>
          </w:p>
        </w:tc>
        <w:tc>
          <w:tcPr>
            <w:tcW w:w="5836" w:type="dxa"/>
            <w:gridSpan w:val="7"/>
            <w:vAlign w:val="center"/>
          </w:tcPr>
          <w:p w:rsidR="0041127A" w:rsidRPr="00C33EB8" w:rsidRDefault="0041127A" w:rsidP="00113900">
            <w:pPr>
              <w:jc w:val="center"/>
              <w:rPr>
                <w:b/>
                <w:bCs/>
                <w:lang w:val="sr-Cyrl-CS"/>
              </w:rPr>
            </w:pPr>
            <w:r w:rsidRPr="00C33EB8">
              <w:rPr>
                <w:b/>
                <w:bCs/>
                <w:lang w:val="sr-Cyrl-CS"/>
              </w:rPr>
              <w:t>68</w:t>
            </w:r>
          </w:p>
        </w:tc>
      </w:tr>
      <w:tr w:rsidR="0041127A" w:rsidRPr="00A34F24">
        <w:tc>
          <w:tcPr>
            <w:tcW w:w="4013" w:type="dxa"/>
          </w:tcPr>
          <w:p w:rsidR="0041127A" w:rsidRPr="00A34F24" w:rsidRDefault="0041127A" w:rsidP="00AE6DE8">
            <w:pPr>
              <w:jc w:val="right"/>
              <w:rPr>
                <w:b/>
                <w:bCs/>
                <w:sz w:val="24"/>
                <w:szCs w:val="24"/>
                <w:lang w:val="sr-Cyrl-CS"/>
              </w:rPr>
            </w:pPr>
          </w:p>
        </w:tc>
        <w:tc>
          <w:tcPr>
            <w:tcW w:w="5836" w:type="dxa"/>
            <w:gridSpan w:val="7"/>
          </w:tcPr>
          <w:p w:rsidR="0041127A" w:rsidRPr="00A34F24" w:rsidRDefault="0041127A" w:rsidP="007F51BE">
            <w:pPr>
              <w:rPr>
                <w:lang w:val="sr-Cyrl-CS"/>
              </w:rPr>
            </w:pPr>
          </w:p>
        </w:tc>
      </w:tr>
      <w:tr w:rsidR="0041127A" w:rsidRPr="00A34F24">
        <w:tc>
          <w:tcPr>
            <w:tcW w:w="4013" w:type="dxa"/>
          </w:tcPr>
          <w:p w:rsidR="0041127A" w:rsidRPr="00A34F24" w:rsidRDefault="0041127A" w:rsidP="007F51BE">
            <w:pPr>
              <w:rPr>
                <w:b/>
                <w:bCs/>
                <w:sz w:val="24"/>
                <w:szCs w:val="24"/>
                <w:lang w:val="sr-Cyrl-CS"/>
              </w:rPr>
            </w:pPr>
            <w:r w:rsidRPr="00A34F24">
              <w:rPr>
                <w:b/>
                <w:bCs/>
                <w:sz w:val="24"/>
                <w:szCs w:val="24"/>
                <w:lang w:val="sr-Cyrl-CS"/>
              </w:rPr>
              <w:t>Број сарадника</w:t>
            </w:r>
          </w:p>
        </w:tc>
        <w:tc>
          <w:tcPr>
            <w:tcW w:w="1970" w:type="dxa"/>
            <w:gridSpan w:val="2"/>
          </w:tcPr>
          <w:p w:rsidR="0041127A" w:rsidRPr="00A34F24" w:rsidRDefault="0041127A" w:rsidP="007F51BE">
            <w:pPr>
              <w:rPr>
                <w:lang w:val="sr-Cyrl-CS"/>
              </w:rPr>
            </w:pPr>
            <w:r w:rsidRPr="00A34F24">
              <w:rPr>
                <w:lang w:val="sr-Cyrl-CS"/>
              </w:rPr>
              <w:t>Сарадници  у настави</w:t>
            </w:r>
          </w:p>
        </w:tc>
        <w:tc>
          <w:tcPr>
            <w:tcW w:w="1932" w:type="dxa"/>
            <w:gridSpan w:val="3"/>
          </w:tcPr>
          <w:p w:rsidR="0041127A" w:rsidRPr="00A34F24" w:rsidRDefault="0041127A" w:rsidP="007F51BE">
            <w:pPr>
              <w:rPr>
                <w:lang w:val="sr-Cyrl-CS"/>
              </w:rPr>
            </w:pPr>
            <w:r w:rsidRPr="00A34F24">
              <w:rPr>
                <w:lang w:val="sr-Cyrl-CS"/>
              </w:rPr>
              <w:t>Асистенти</w:t>
            </w:r>
          </w:p>
          <w:p w:rsidR="0041127A" w:rsidRPr="00A34F24" w:rsidRDefault="0041127A" w:rsidP="007F51BE">
            <w:pPr>
              <w:rPr>
                <w:lang w:val="sr-Cyrl-CS"/>
              </w:rPr>
            </w:pPr>
          </w:p>
        </w:tc>
        <w:tc>
          <w:tcPr>
            <w:tcW w:w="1934" w:type="dxa"/>
            <w:gridSpan w:val="2"/>
          </w:tcPr>
          <w:p w:rsidR="0041127A" w:rsidRPr="00A34F24" w:rsidRDefault="0041127A" w:rsidP="007F51BE">
            <w:pPr>
              <w:rPr>
                <w:lang w:val="sr-Cyrl-CS"/>
              </w:rPr>
            </w:pPr>
            <w:r w:rsidRPr="00A34F24">
              <w:rPr>
                <w:lang w:val="sr-Cyrl-CS"/>
              </w:rPr>
              <w:t>Истраживач приправник</w:t>
            </w:r>
          </w:p>
        </w:tc>
      </w:tr>
      <w:tr w:rsidR="0041127A" w:rsidRPr="00A34F24">
        <w:tc>
          <w:tcPr>
            <w:tcW w:w="4013" w:type="dxa"/>
          </w:tcPr>
          <w:p w:rsidR="0041127A" w:rsidRPr="00A34F24" w:rsidRDefault="0041127A" w:rsidP="007F51BE">
            <w:pPr>
              <w:rPr>
                <w:sz w:val="24"/>
                <w:szCs w:val="24"/>
                <w:lang w:val="sr-Cyrl-CS"/>
              </w:rPr>
            </w:pPr>
            <w:r w:rsidRPr="00A34F24">
              <w:rPr>
                <w:sz w:val="24"/>
                <w:szCs w:val="24"/>
                <w:lang w:val="sr-Cyrl-CS"/>
              </w:rPr>
              <w:t>У сталном радном односу</w:t>
            </w:r>
          </w:p>
        </w:tc>
        <w:tc>
          <w:tcPr>
            <w:tcW w:w="1970" w:type="dxa"/>
            <w:gridSpan w:val="2"/>
          </w:tcPr>
          <w:p w:rsidR="0041127A" w:rsidRPr="00A34F24" w:rsidRDefault="0041127A" w:rsidP="007F51BE">
            <w:pPr>
              <w:rPr>
                <w:lang w:val="sr-Cyrl-CS"/>
              </w:rPr>
            </w:pPr>
          </w:p>
        </w:tc>
        <w:tc>
          <w:tcPr>
            <w:tcW w:w="1932" w:type="dxa"/>
            <w:gridSpan w:val="3"/>
            <w:vAlign w:val="center"/>
          </w:tcPr>
          <w:p w:rsidR="0041127A" w:rsidRPr="00C33EB8" w:rsidRDefault="0041127A" w:rsidP="00E76810">
            <w:pPr>
              <w:jc w:val="center"/>
              <w:rPr>
                <w:b/>
                <w:bCs/>
                <w:lang w:val="sr-Cyrl-CS"/>
              </w:rPr>
            </w:pPr>
            <w:r w:rsidRPr="00C33EB8">
              <w:rPr>
                <w:b/>
                <w:bCs/>
                <w:lang w:val="sr-Cyrl-CS"/>
              </w:rPr>
              <w:t>40</w:t>
            </w:r>
          </w:p>
        </w:tc>
        <w:tc>
          <w:tcPr>
            <w:tcW w:w="1934" w:type="dxa"/>
            <w:gridSpan w:val="2"/>
            <w:vAlign w:val="center"/>
          </w:tcPr>
          <w:p w:rsidR="0041127A" w:rsidRPr="00C33EB8" w:rsidRDefault="0041127A" w:rsidP="00E76810">
            <w:pPr>
              <w:jc w:val="center"/>
              <w:rPr>
                <w:b/>
                <w:bCs/>
                <w:lang w:val="sr-Cyrl-CS"/>
              </w:rPr>
            </w:pPr>
            <w:r w:rsidRPr="00C33EB8">
              <w:rPr>
                <w:b/>
                <w:bCs/>
                <w:lang w:val="sr-Cyrl-CS"/>
              </w:rPr>
              <w:t>4</w:t>
            </w:r>
          </w:p>
        </w:tc>
      </w:tr>
      <w:tr w:rsidR="0041127A" w:rsidRPr="00A34F24">
        <w:tc>
          <w:tcPr>
            <w:tcW w:w="4013" w:type="dxa"/>
          </w:tcPr>
          <w:p w:rsidR="0041127A" w:rsidRPr="00A34F24" w:rsidRDefault="0041127A" w:rsidP="007F51BE">
            <w:pPr>
              <w:rPr>
                <w:sz w:val="24"/>
                <w:szCs w:val="24"/>
                <w:lang w:val="sr-Cyrl-CS"/>
              </w:rPr>
            </w:pPr>
            <w:r w:rsidRPr="00A34F24">
              <w:rPr>
                <w:sz w:val="24"/>
                <w:szCs w:val="24"/>
                <w:lang w:val="sr-Cyrl-CS"/>
              </w:rPr>
              <w:t>У допунском радном односу</w:t>
            </w:r>
          </w:p>
        </w:tc>
        <w:tc>
          <w:tcPr>
            <w:tcW w:w="1970" w:type="dxa"/>
            <w:gridSpan w:val="2"/>
          </w:tcPr>
          <w:p w:rsidR="0041127A" w:rsidRPr="00A34F24" w:rsidRDefault="0041127A" w:rsidP="007F51BE">
            <w:pPr>
              <w:rPr>
                <w:lang w:val="sr-Cyrl-CS"/>
              </w:rPr>
            </w:pPr>
          </w:p>
        </w:tc>
        <w:tc>
          <w:tcPr>
            <w:tcW w:w="1932" w:type="dxa"/>
            <w:gridSpan w:val="3"/>
            <w:vAlign w:val="center"/>
          </w:tcPr>
          <w:p w:rsidR="0041127A" w:rsidRPr="00C33EB8" w:rsidRDefault="0041127A" w:rsidP="00E76810">
            <w:pPr>
              <w:jc w:val="center"/>
              <w:rPr>
                <w:b/>
                <w:bCs/>
                <w:lang w:val="sr-Cyrl-CS"/>
              </w:rPr>
            </w:pPr>
            <w:r w:rsidRPr="00C33EB8">
              <w:rPr>
                <w:b/>
                <w:bCs/>
                <w:lang w:val="sr-Cyrl-CS"/>
              </w:rPr>
              <w:t>-</w:t>
            </w:r>
          </w:p>
        </w:tc>
        <w:tc>
          <w:tcPr>
            <w:tcW w:w="1934" w:type="dxa"/>
            <w:gridSpan w:val="2"/>
            <w:vAlign w:val="center"/>
          </w:tcPr>
          <w:p w:rsidR="0041127A" w:rsidRPr="00C33EB8" w:rsidRDefault="0041127A" w:rsidP="00E76810">
            <w:pPr>
              <w:jc w:val="center"/>
              <w:rPr>
                <w:b/>
                <w:bCs/>
                <w:lang w:val="sr-Cyrl-CS"/>
              </w:rPr>
            </w:pPr>
            <w:r w:rsidRPr="00C33EB8">
              <w:rPr>
                <w:b/>
                <w:bCs/>
                <w:lang w:val="sr-Cyrl-CS"/>
              </w:rPr>
              <w:t>-</w:t>
            </w:r>
          </w:p>
        </w:tc>
      </w:tr>
      <w:tr w:rsidR="0041127A" w:rsidRPr="00A34F24">
        <w:tc>
          <w:tcPr>
            <w:tcW w:w="4013" w:type="dxa"/>
          </w:tcPr>
          <w:p w:rsidR="0041127A" w:rsidRPr="00A34F24" w:rsidRDefault="0041127A" w:rsidP="00AE6DE8">
            <w:pPr>
              <w:jc w:val="right"/>
              <w:rPr>
                <w:b/>
                <w:bCs/>
                <w:sz w:val="24"/>
                <w:szCs w:val="24"/>
                <w:lang w:val="sr-Cyrl-CS"/>
              </w:rPr>
            </w:pPr>
            <w:r w:rsidRPr="00A34F24">
              <w:rPr>
                <w:b/>
                <w:bCs/>
                <w:sz w:val="24"/>
                <w:szCs w:val="24"/>
                <w:lang w:val="sr-Cyrl-CS"/>
              </w:rPr>
              <w:t>Укупан број сарадника</w:t>
            </w:r>
          </w:p>
        </w:tc>
        <w:tc>
          <w:tcPr>
            <w:tcW w:w="1970" w:type="dxa"/>
            <w:gridSpan w:val="2"/>
          </w:tcPr>
          <w:p w:rsidR="0041127A" w:rsidRPr="00A34F24" w:rsidRDefault="0041127A" w:rsidP="007F51BE">
            <w:pPr>
              <w:rPr>
                <w:lang w:val="sr-Cyrl-CS"/>
              </w:rPr>
            </w:pPr>
          </w:p>
        </w:tc>
        <w:tc>
          <w:tcPr>
            <w:tcW w:w="1932" w:type="dxa"/>
            <w:gridSpan w:val="3"/>
            <w:vAlign w:val="center"/>
          </w:tcPr>
          <w:p w:rsidR="0041127A" w:rsidRPr="00C33EB8" w:rsidRDefault="0041127A" w:rsidP="00E76810">
            <w:pPr>
              <w:jc w:val="center"/>
              <w:rPr>
                <w:b/>
                <w:bCs/>
                <w:lang w:val="sr-Cyrl-CS"/>
              </w:rPr>
            </w:pPr>
            <w:r w:rsidRPr="00C33EB8">
              <w:rPr>
                <w:b/>
                <w:bCs/>
                <w:lang w:val="sr-Cyrl-CS"/>
              </w:rPr>
              <w:t>40</w:t>
            </w:r>
          </w:p>
        </w:tc>
        <w:tc>
          <w:tcPr>
            <w:tcW w:w="1934" w:type="dxa"/>
            <w:gridSpan w:val="2"/>
            <w:vAlign w:val="center"/>
          </w:tcPr>
          <w:p w:rsidR="0041127A" w:rsidRPr="00C33EB8" w:rsidRDefault="0041127A" w:rsidP="00E76810">
            <w:pPr>
              <w:jc w:val="center"/>
              <w:rPr>
                <w:b/>
                <w:bCs/>
                <w:lang w:val="sr-Cyrl-CS"/>
              </w:rPr>
            </w:pPr>
            <w:r w:rsidRPr="00C33EB8">
              <w:rPr>
                <w:b/>
                <w:bCs/>
                <w:lang w:val="sr-Cyrl-CS"/>
              </w:rPr>
              <w:t>4</w:t>
            </w:r>
          </w:p>
        </w:tc>
      </w:tr>
      <w:tr w:rsidR="0041127A" w:rsidRPr="00A34F24">
        <w:tc>
          <w:tcPr>
            <w:tcW w:w="9849" w:type="dxa"/>
            <w:gridSpan w:val="8"/>
          </w:tcPr>
          <w:p w:rsidR="0041127A" w:rsidRPr="00A34F24" w:rsidRDefault="0041127A" w:rsidP="007F51BE">
            <w:pPr>
              <w:rPr>
                <w:sz w:val="18"/>
                <w:szCs w:val="18"/>
                <w:lang w:val="sr-Cyrl-CS"/>
              </w:rPr>
            </w:pPr>
            <w:r w:rsidRPr="00A34F24">
              <w:rPr>
                <w:sz w:val="18"/>
                <w:szCs w:val="18"/>
                <w:lang w:val="sr-Cyrl-CS"/>
              </w:rPr>
              <w:t>*Поред наведених звања наставника и сарадника у табелу се могу унети и друга звања која су у складу са Општим актом високошколске установе</w:t>
            </w:r>
          </w:p>
        </w:tc>
      </w:tr>
    </w:tbl>
    <w:p w:rsidR="0041127A" w:rsidRPr="007A54B3" w:rsidRDefault="0041127A" w:rsidP="00F86BC7">
      <w:pPr>
        <w:rPr>
          <w:b/>
          <w:bCs/>
          <w:i/>
          <w:iCs/>
        </w:rPr>
      </w:pPr>
    </w:p>
    <w:p w:rsidR="0041127A" w:rsidRPr="007A54B3" w:rsidRDefault="0041127A" w:rsidP="00F86BC7">
      <w:pPr>
        <w:rPr>
          <w:b/>
          <w:bCs/>
          <w:i/>
          <w:iCs/>
        </w:rPr>
      </w:pPr>
    </w:p>
    <w:p w:rsidR="0041127A" w:rsidRPr="007A54B3" w:rsidRDefault="0041127A" w:rsidP="00F86BC7">
      <w:pPr>
        <w:rPr>
          <w:b/>
          <w:bCs/>
          <w:i/>
          <w:iCs/>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2780"/>
        <w:gridCol w:w="2869"/>
      </w:tblGrid>
      <w:tr w:rsidR="0041127A" w:rsidRPr="00A1449B">
        <w:trPr>
          <w:trHeight w:val="340"/>
        </w:trPr>
        <w:tc>
          <w:tcPr>
            <w:tcW w:w="4274" w:type="dxa"/>
            <w:vAlign w:val="center"/>
          </w:tcPr>
          <w:p w:rsidR="0041127A" w:rsidRPr="00A1449B" w:rsidRDefault="0041127A" w:rsidP="009E6294">
            <w:pPr>
              <w:tabs>
                <w:tab w:val="left" w:pos="567"/>
              </w:tabs>
              <w:spacing w:after="60"/>
              <w:rPr>
                <w:b/>
                <w:bCs/>
                <w:sz w:val="22"/>
                <w:szCs w:val="22"/>
                <w:lang w:val="sr-Cyrl-CS"/>
              </w:rPr>
            </w:pPr>
            <w:r w:rsidRPr="00A1449B">
              <w:rPr>
                <w:b/>
                <w:bCs/>
                <w:sz w:val="22"/>
                <w:szCs w:val="22"/>
                <w:lang w:val="sr-Cyrl-CS"/>
              </w:rPr>
              <w:t>Број часова реализоване</w:t>
            </w:r>
          </w:p>
          <w:p w:rsidR="0041127A" w:rsidRPr="00A1449B" w:rsidRDefault="0041127A" w:rsidP="009E6294">
            <w:pPr>
              <w:tabs>
                <w:tab w:val="left" w:pos="567"/>
              </w:tabs>
              <w:spacing w:after="60"/>
              <w:rPr>
                <w:b/>
                <w:bCs/>
                <w:sz w:val="22"/>
                <w:szCs w:val="22"/>
                <w:lang w:val="sr-Cyrl-CS"/>
              </w:rPr>
            </w:pPr>
            <w:r w:rsidRPr="00A1449B">
              <w:rPr>
                <w:b/>
                <w:bCs/>
                <w:sz w:val="22"/>
                <w:szCs w:val="22"/>
                <w:lang w:val="sr-Cyrl-CS"/>
              </w:rPr>
              <w:t>активне наставе према распореду</w:t>
            </w:r>
          </w:p>
        </w:tc>
        <w:tc>
          <w:tcPr>
            <w:tcW w:w="2780" w:type="dxa"/>
            <w:vAlign w:val="center"/>
          </w:tcPr>
          <w:p w:rsidR="0041127A" w:rsidRPr="00A1449B" w:rsidRDefault="0041127A" w:rsidP="009E6294">
            <w:pPr>
              <w:tabs>
                <w:tab w:val="left" w:pos="567"/>
              </w:tabs>
              <w:spacing w:after="60"/>
              <w:jc w:val="center"/>
              <w:rPr>
                <w:sz w:val="22"/>
                <w:szCs w:val="22"/>
                <w:lang w:val="sr-Cyrl-CS"/>
              </w:rPr>
            </w:pPr>
            <w:r w:rsidRPr="00A1449B">
              <w:rPr>
                <w:sz w:val="22"/>
                <w:szCs w:val="22"/>
                <w:lang w:val="sr-Cyrl-CS"/>
              </w:rPr>
              <w:t>Предавања</w:t>
            </w:r>
          </w:p>
        </w:tc>
        <w:tc>
          <w:tcPr>
            <w:tcW w:w="2869" w:type="dxa"/>
            <w:vAlign w:val="center"/>
          </w:tcPr>
          <w:p w:rsidR="0041127A" w:rsidRPr="00A1449B" w:rsidRDefault="0041127A" w:rsidP="009E6294">
            <w:pPr>
              <w:tabs>
                <w:tab w:val="left" w:pos="567"/>
              </w:tabs>
              <w:spacing w:after="60"/>
              <w:jc w:val="center"/>
              <w:rPr>
                <w:sz w:val="22"/>
                <w:szCs w:val="22"/>
                <w:lang w:val="sr-Cyrl-CS"/>
              </w:rPr>
            </w:pPr>
            <w:r w:rsidRPr="00A1449B">
              <w:rPr>
                <w:sz w:val="22"/>
                <w:szCs w:val="22"/>
                <w:lang w:val="sr-Cyrl-CS"/>
              </w:rPr>
              <w:t>Вежбе</w:t>
            </w:r>
          </w:p>
        </w:tc>
      </w:tr>
      <w:tr w:rsidR="0041127A" w:rsidRPr="00A1449B">
        <w:trPr>
          <w:trHeight w:val="340"/>
        </w:trPr>
        <w:tc>
          <w:tcPr>
            <w:tcW w:w="4274" w:type="dxa"/>
            <w:vAlign w:val="center"/>
          </w:tcPr>
          <w:p w:rsidR="0041127A" w:rsidRPr="00A1449B" w:rsidRDefault="0041127A" w:rsidP="009E6294">
            <w:pPr>
              <w:tabs>
                <w:tab w:val="left" w:pos="567"/>
              </w:tabs>
              <w:spacing w:after="60"/>
              <w:rPr>
                <w:sz w:val="22"/>
                <w:szCs w:val="22"/>
                <w:lang w:val="sr-Cyrl-CS"/>
              </w:rPr>
            </w:pPr>
            <w:r w:rsidRPr="00A1449B">
              <w:rPr>
                <w:sz w:val="22"/>
                <w:szCs w:val="22"/>
                <w:lang w:val="sr-Cyrl-CS"/>
              </w:rPr>
              <w:t>Основне академске студије</w:t>
            </w:r>
          </w:p>
        </w:tc>
        <w:tc>
          <w:tcPr>
            <w:tcW w:w="2780" w:type="dxa"/>
            <w:vAlign w:val="center"/>
          </w:tcPr>
          <w:p w:rsidR="0041127A" w:rsidRPr="00C33EB8" w:rsidRDefault="0041127A" w:rsidP="003040E4">
            <w:pPr>
              <w:tabs>
                <w:tab w:val="left" w:pos="567"/>
              </w:tabs>
              <w:spacing w:after="60"/>
              <w:jc w:val="center"/>
              <w:rPr>
                <w:b/>
                <w:bCs/>
                <w:sz w:val="22"/>
                <w:szCs w:val="22"/>
                <w:lang w:val="en-US"/>
              </w:rPr>
            </w:pPr>
            <w:r>
              <w:rPr>
                <w:b/>
                <w:bCs/>
                <w:sz w:val="22"/>
                <w:szCs w:val="22"/>
                <w:lang w:val="en-US"/>
              </w:rPr>
              <w:t>294</w:t>
            </w:r>
          </w:p>
        </w:tc>
        <w:tc>
          <w:tcPr>
            <w:tcW w:w="2869" w:type="dxa"/>
            <w:vAlign w:val="center"/>
          </w:tcPr>
          <w:p w:rsidR="0041127A" w:rsidRPr="00C33EB8" w:rsidRDefault="0041127A" w:rsidP="003040E4">
            <w:pPr>
              <w:tabs>
                <w:tab w:val="left" w:pos="567"/>
              </w:tabs>
              <w:spacing w:after="60"/>
              <w:jc w:val="center"/>
              <w:rPr>
                <w:b/>
                <w:bCs/>
                <w:sz w:val="22"/>
                <w:szCs w:val="22"/>
                <w:lang w:val="en-US"/>
              </w:rPr>
            </w:pPr>
            <w:r>
              <w:rPr>
                <w:b/>
                <w:bCs/>
                <w:sz w:val="22"/>
                <w:szCs w:val="22"/>
                <w:lang w:val="en-US"/>
              </w:rPr>
              <w:t>350</w:t>
            </w:r>
          </w:p>
        </w:tc>
      </w:tr>
      <w:tr w:rsidR="0041127A" w:rsidRPr="00A1449B">
        <w:trPr>
          <w:trHeight w:val="340"/>
        </w:trPr>
        <w:tc>
          <w:tcPr>
            <w:tcW w:w="4274" w:type="dxa"/>
            <w:vAlign w:val="center"/>
          </w:tcPr>
          <w:p w:rsidR="0041127A" w:rsidRPr="00A1449B" w:rsidRDefault="0041127A" w:rsidP="009E6294">
            <w:pPr>
              <w:tabs>
                <w:tab w:val="left" w:pos="567"/>
              </w:tabs>
              <w:spacing w:after="60"/>
              <w:rPr>
                <w:sz w:val="22"/>
                <w:szCs w:val="22"/>
                <w:lang w:val="sr-Cyrl-CS"/>
              </w:rPr>
            </w:pPr>
            <w:r>
              <w:rPr>
                <w:sz w:val="22"/>
                <w:szCs w:val="22"/>
                <w:lang w:val="sr-Cyrl-CS"/>
              </w:rPr>
              <w:t>Мастер</w:t>
            </w:r>
            <w:r w:rsidRPr="00A1449B">
              <w:rPr>
                <w:sz w:val="22"/>
                <w:szCs w:val="22"/>
                <w:lang w:val="sr-Cyrl-CS"/>
              </w:rPr>
              <w:t xml:space="preserve"> академске студије</w:t>
            </w:r>
          </w:p>
        </w:tc>
        <w:tc>
          <w:tcPr>
            <w:tcW w:w="2780" w:type="dxa"/>
            <w:vAlign w:val="center"/>
          </w:tcPr>
          <w:p w:rsidR="0041127A" w:rsidRPr="00925D84" w:rsidRDefault="0041127A" w:rsidP="003040E4">
            <w:pPr>
              <w:tabs>
                <w:tab w:val="left" w:pos="567"/>
              </w:tabs>
              <w:spacing w:after="60"/>
              <w:jc w:val="center"/>
              <w:rPr>
                <w:b/>
                <w:bCs/>
                <w:sz w:val="22"/>
                <w:szCs w:val="22"/>
                <w:lang w:val="en-US"/>
              </w:rPr>
            </w:pPr>
            <w:r>
              <w:rPr>
                <w:b/>
                <w:bCs/>
                <w:sz w:val="22"/>
                <w:szCs w:val="22"/>
                <w:lang w:val="en-US"/>
              </w:rPr>
              <w:t>64</w:t>
            </w:r>
          </w:p>
        </w:tc>
        <w:tc>
          <w:tcPr>
            <w:tcW w:w="2869" w:type="dxa"/>
            <w:vAlign w:val="center"/>
          </w:tcPr>
          <w:p w:rsidR="0041127A" w:rsidRPr="00925D84" w:rsidRDefault="0041127A" w:rsidP="003040E4">
            <w:pPr>
              <w:tabs>
                <w:tab w:val="left" w:pos="567"/>
              </w:tabs>
              <w:spacing w:after="60"/>
              <w:jc w:val="center"/>
              <w:rPr>
                <w:b/>
                <w:bCs/>
                <w:sz w:val="22"/>
                <w:szCs w:val="22"/>
                <w:lang w:val="en-US"/>
              </w:rPr>
            </w:pPr>
            <w:r>
              <w:rPr>
                <w:b/>
                <w:bCs/>
                <w:sz w:val="22"/>
                <w:szCs w:val="22"/>
                <w:lang w:val="en-US"/>
              </w:rPr>
              <w:t>70</w:t>
            </w:r>
          </w:p>
        </w:tc>
      </w:tr>
      <w:tr w:rsidR="0041127A" w:rsidRPr="00A1449B">
        <w:trPr>
          <w:trHeight w:val="340"/>
        </w:trPr>
        <w:tc>
          <w:tcPr>
            <w:tcW w:w="4274" w:type="dxa"/>
            <w:vAlign w:val="center"/>
          </w:tcPr>
          <w:p w:rsidR="0041127A" w:rsidRPr="00A1449B" w:rsidRDefault="0041127A" w:rsidP="009E6294">
            <w:pPr>
              <w:tabs>
                <w:tab w:val="left" w:pos="567"/>
              </w:tabs>
              <w:spacing w:after="60"/>
              <w:rPr>
                <w:sz w:val="22"/>
                <w:szCs w:val="22"/>
                <w:lang w:val="sr-Cyrl-CS"/>
              </w:rPr>
            </w:pPr>
            <w:r w:rsidRPr="00A1449B">
              <w:rPr>
                <w:sz w:val="22"/>
                <w:szCs w:val="22"/>
                <w:lang w:val="sr-Cyrl-CS"/>
              </w:rPr>
              <w:t>Докторске студије</w:t>
            </w:r>
          </w:p>
        </w:tc>
        <w:tc>
          <w:tcPr>
            <w:tcW w:w="2780" w:type="dxa"/>
            <w:vAlign w:val="center"/>
          </w:tcPr>
          <w:p w:rsidR="0041127A" w:rsidRPr="00925D84" w:rsidRDefault="0041127A" w:rsidP="003040E4">
            <w:pPr>
              <w:tabs>
                <w:tab w:val="left" w:pos="567"/>
              </w:tabs>
              <w:spacing w:after="60"/>
              <w:jc w:val="center"/>
              <w:rPr>
                <w:b/>
                <w:bCs/>
                <w:sz w:val="22"/>
                <w:szCs w:val="22"/>
                <w:lang w:val="en-US"/>
              </w:rPr>
            </w:pPr>
            <w:r>
              <w:rPr>
                <w:b/>
                <w:bCs/>
                <w:sz w:val="22"/>
                <w:szCs w:val="22"/>
                <w:lang w:val="en-US"/>
              </w:rPr>
              <w:t>60</w:t>
            </w:r>
          </w:p>
        </w:tc>
        <w:tc>
          <w:tcPr>
            <w:tcW w:w="2869" w:type="dxa"/>
            <w:vAlign w:val="center"/>
          </w:tcPr>
          <w:p w:rsidR="0041127A" w:rsidRPr="00A1449B" w:rsidRDefault="0041127A" w:rsidP="003040E4">
            <w:pPr>
              <w:tabs>
                <w:tab w:val="left" w:pos="567"/>
              </w:tabs>
              <w:spacing w:after="60"/>
              <w:jc w:val="center"/>
              <w:rPr>
                <w:b/>
                <w:bCs/>
                <w:sz w:val="22"/>
                <w:szCs w:val="22"/>
                <w:lang w:val="sr-Cyrl-CS"/>
              </w:rPr>
            </w:pPr>
          </w:p>
        </w:tc>
      </w:tr>
      <w:tr w:rsidR="0041127A" w:rsidRPr="00A1449B">
        <w:trPr>
          <w:trHeight w:val="340"/>
        </w:trPr>
        <w:tc>
          <w:tcPr>
            <w:tcW w:w="4274" w:type="dxa"/>
            <w:vAlign w:val="center"/>
          </w:tcPr>
          <w:p w:rsidR="0041127A" w:rsidRPr="00A1449B" w:rsidRDefault="0041127A" w:rsidP="009E6294">
            <w:pPr>
              <w:tabs>
                <w:tab w:val="left" w:pos="567"/>
              </w:tabs>
              <w:spacing w:after="60"/>
              <w:rPr>
                <w:b/>
                <w:bCs/>
                <w:sz w:val="22"/>
                <w:szCs w:val="22"/>
                <w:lang w:val="sr-Cyrl-CS"/>
              </w:rPr>
            </w:pPr>
            <w:r w:rsidRPr="00A1449B">
              <w:rPr>
                <w:b/>
                <w:bCs/>
                <w:sz w:val="22"/>
                <w:szCs w:val="22"/>
                <w:lang w:val="sr-Cyrl-CS"/>
              </w:rPr>
              <w:t>Укупан број часова</w:t>
            </w:r>
          </w:p>
        </w:tc>
        <w:tc>
          <w:tcPr>
            <w:tcW w:w="2780" w:type="dxa"/>
            <w:vAlign w:val="center"/>
          </w:tcPr>
          <w:p w:rsidR="0041127A" w:rsidRPr="00A1449B" w:rsidRDefault="0041127A" w:rsidP="003040E4">
            <w:pPr>
              <w:tabs>
                <w:tab w:val="left" w:pos="567"/>
              </w:tabs>
              <w:spacing w:after="60"/>
              <w:jc w:val="center"/>
              <w:rPr>
                <w:b/>
                <w:bCs/>
                <w:sz w:val="22"/>
                <w:szCs w:val="22"/>
                <w:lang w:val="sr-Cyrl-CS"/>
              </w:rPr>
            </w:pPr>
            <w:r>
              <w:rPr>
                <w:b/>
                <w:bCs/>
                <w:sz w:val="22"/>
                <w:szCs w:val="22"/>
                <w:lang w:val="sr-Cyrl-CS"/>
              </w:rPr>
              <w:fldChar w:fldCharType="begin"/>
            </w:r>
            <w:r>
              <w:rPr>
                <w:b/>
                <w:bCs/>
                <w:sz w:val="22"/>
                <w:szCs w:val="22"/>
                <w:lang w:val="sr-Cyrl-CS"/>
              </w:rPr>
              <w:instrText xml:space="preserve"> =SUM(ABOVE) </w:instrText>
            </w:r>
            <w:r>
              <w:rPr>
                <w:b/>
                <w:bCs/>
                <w:sz w:val="22"/>
                <w:szCs w:val="22"/>
                <w:lang w:val="sr-Cyrl-CS"/>
              </w:rPr>
              <w:fldChar w:fldCharType="separate"/>
            </w:r>
            <w:r>
              <w:rPr>
                <w:b/>
                <w:bCs/>
                <w:noProof/>
                <w:sz w:val="22"/>
                <w:szCs w:val="22"/>
                <w:lang w:val="sr-Cyrl-CS"/>
              </w:rPr>
              <w:t>418</w:t>
            </w:r>
            <w:r>
              <w:rPr>
                <w:b/>
                <w:bCs/>
                <w:sz w:val="22"/>
                <w:szCs w:val="22"/>
                <w:lang w:val="sr-Cyrl-CS"/>
              </w:rPr>
              <w:fldChar w:fldCharType="end"/>
            </w:r>
          </w:p>
        </w:tc>
        <w:tc>
          <w:tcPr>
            <w:tcW w:w="2869" w:type="dxa"/>
            <w:vAlign w:val="center"/>
          </w:tcPr>
          <w:p w:rsidR="0041127A" w:rsidRPr="00925D84" w:rsidRDefault="0041127A" w:rsidP="003040E4">
            <w:pPr>
              <w:tabs>
                <w:tab w:val="left" w:pos="567"/>
              </w:tabs>
              <w:spacing w:after="60"/>
              <w:jc w:val="center"/>
              <w:rPr>
                <w:b/>
                <w:bCs/>
                <w:sz w:val="22"/>
                <w:szCs w:val="22"/>
                <w:lang w:val="en-US"/>
              </w:rPr>
            </w:pPr>
            <w:r>
              <w:rPr>
                <w:b/>
                <w:bCs/>
                <w:sz w:val="22"/>
                <w:szCs w:val="22"/>
                <w:lang w:val="en-US"/>
              </w:rPr>
              <w:t>420</w:t>
            </w:r>
          </w:p>
        </w:tc>
      </w:tr>
    </w:tbl>
    <w:p w:rsidR="0041127A" w:rsidRDefault="0041127A" w:rsidP="00F86BC7">
      <w:pPr>
        <w:rPr>
          <w:b/>
          <w:bCs/>
          <w:i/>
          <w:iCs/>
          <w:lang w:val="en-US"/>
        </w:rPr>
      </w:pPr>
    </w:p>
    <w:p w:rsidR="0041127A" w:rsidRPr="003F7449" w:rsidRDefault="0041127A" w:rsidP="00F86BC7">
      <w:pPr>
        <w:rPr>
          <w:b/>
          <w:bCs/>
          <w:i/>
          <w:iCs/>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2234"/>
      </w:tblGrid>
      <w:tr w:rsidR="0041127A" w:rsidRPr="00A34F24">
        <w:tc>
          <w:tcPr>
            <w:tcW w:w="7615" w:type="dxa"/>
          </w:tcPr>
          <w:p w:rsidR="0041127A" w:rsidRPr="00A34F24" w:rsidRDefault="0041127A" w:rsidP="007F51BE">
            <w:pPr>
              <w:rPr>
                <w:sz w:val="24"/>
                <w:szCs w:val="24"/>
                <w:lang w:val="sr-Cyrl-CS"/>
              </w:rPr>
            </w:pPr>
            <w:r w:rsidRPr="00A34F24">
              <w:rPr>
                <w:sz w:val="24"/>
                <w:szCs w:val="24"/>
                <w:lang w:val="sr-Cyrl-CS"/>
              </w:rPr>
              <w:t>Простор, Библиотека</w:t>
            </w:r>
          </w:p>
        </w:tc>
        <w:tc>
          <w:tcPr>
            <w:tcW w:w="2234" w:type="dxa"/>
          </w:tcPr>
          <w:p w:rsidR="0041127A" w:rsidRPr="00A34F24" w:rsidRDefault="0041127A" w:rsidP="007F51BE">
            <w:pPr>
              <w:rPr>
                <w:b/>
                <w:bCs/>
              </w:rPr>
            </w:pPr>
            <w:r w:rsidRPr="00A34F24">
              <w:rPr>
                <w:b/>
                <w:bCs/>
              </w:rPr>
              <w:t xml:space="preserve">120 </w:t>
            </w:r>
            <w:r w:rsidRPr="00A34F24">
              <w:rPr>
                <w:b/>
                <w:bCs/>
                <w:lang w:val="en-US"/>
              </w:rPr>
              <w:t>m</w:t>
            </w:r>
            <w:r w:rsidRPr="00A34F24">
              <w:rPr>
                <w:b/>
                <w:bCs/>
                <w:vertAlign w:val="superscript"/>
                <w:lang w:val="en-US"/>
              </w:rPr>
              <w:t>2</w:t>
            </w:r>
          </w:p>
        </w:tc>
      </w:tr>
      <w:tr w:rsidR="0041127A" w:rsidRPr="00A34F24">
        <w:tc>
          <w:tcPr>
            <w:tcW w:w="7615" w:type="dxa"/>
          </w:tcPr>
          <w:p w:rsidR="0041127A" w:rsidRPr="00A34F24" w:rsidRDefault="0041127A" w:rsidP="007F51BE">
            <w:pPr>
              <w:rPr>
                <w:sz w:val="24"/>
                <w:szCs w:val="24"/>
                <w:lang w:val="en-US"/>
              </w:rPr>
            </w:pPr>
            <w:r w:rsidRPr="00A34F24">
              <w:rPr>
                <w:sz w:val="24"/>
                <w:szCs w:val="24"/>
                <w:lang w:val="sr-Cyrl-CS"/>
              </w:rPr>
              <w:t>Простор, укупна квадратура</w:t>
            </w:r>
          </w:p>
        </w:tc>
        <w:tc>
          <w:tcPr>
            <w:tcW w:w="2234" w:type="dxa"/>
          </w:tcPr>
          <w:p w:rsidR="0041127A" w:rsidRPr="00A34F24" w:rsidRDefault="0041127A" w:rsidP="007F51BE">
            <w:pPr>
              <w:rPr>
                <w:b/>
                <w:bCs/>
                <w:lang w:val="sr-Cyrl-CS"/>
              </w:rPr>
            </w:pPr>
            <w:r w:rsidRPr="00A34F24">
              <w:rPr>
                <w:b/>
                <w:bCs/>
                <w:lang w:val="sr-Cyrl-CS"/>
              </w:rPr>
              <w:t xml:space="preserve">5500 </w:t>
            </w:r>
            <w:r w:rsidRPr="00A34F24">
              <w:rPr>
                <w:b/>
                <w:bCs/>
                <w:lang w:val="en-US"/>
              </w:rPr>
              <w:t>m</w:t>
            </w:r>
            <w:r w:rsidRPr="00A34F24">
              <w:rPr>
                <w:b/>
                <w:bCs/>
                <w:vertAlign w:val="superscript"/>
                <w:lang w:val="en-US"/>
              </w:rPr>
              <w:t>2</w:t>
            </w:r>
          </w:p>
        </w:tc>
      </w:tr>
      <w:tr w:rsidR="0041127A" w:rsidRPr="00A34F24">
        <w:tc>
          <w:tcPr>
            <w:tcW w:w="7615" w:type="dxa"/>
          </w:tcPr>
          <w:p w:rsidR="0041127A" w:rsidRPr="00A34F24" w:rsidRDefault="0041127A" w:rsidP="007F51BE">
            <w:pPr>
              <w:rPr>
                <w:sz w:val="24"/>
                <w:szCs w:val="24"/>
                <w:lang w:val="sr-Cyrl-CS"/>
              </w:rPr>
            </w:pPr>
            <w:r w:rsidRPr="00A34F24">
              <w:rPr>
                <w:sz w:val="24"/>
                <w:szCs w:val="24"/>
                <w:lang w:val="sr-Cyrl-CS"/>
              </w:rPr>
              <w:t xml:space="preserve">Укупан број </w:t>
            </w:r>
            <w:r w:rsidRPr="00A34F24">
              <w:rPr>
                <w:sz w:val="24"/>
                <w:szCs w:val="24"/>
              </w:rPr>
              <w:t xml:space="preserve">библиотечких јединица из области из које </w:t>
            </w:r>
            <w:r w:rsidRPr="00A34F24">
              <w:rPr>
                <w:sz w:val="24"/>
                <w:szCs w:val="24"/>
                <w:lang w:val="sr-Cyrl-CS"/>
              </w:rPr>
              <w:t xml:space="preserve">се </w:t>
            </w:r>
            <w:r w:rsidRPr="00A34F24">
              <w:rPr>
                <w:sz w:val="24"/>
                <w:szCs w:val="24"/>
              </w:rPr>
              <w:t>изводи наставни процес</w:t>
            </w:r>
            <w:r w:rsidRPr="00A34F24">
              <w:rPr>
                <w:sz w:val="24"/>
                <w:szCs w:val="24"/>
                <w:lang w:val="sr-Cyrl-CS"/>
              </w:rPr>
              <w:t xml:space="preserve"> </w:t>
            </w:r>
          </w:p>
        </w:tc>
        <w:tc>
          <w:tcPr>
            <w:tcW w:w="2234" w:type="dxa"/>
          </w:tcPr>
          <w:p w:rsidR="0041127A" w:rsidRPr="00A86FEF" w:rsidRDefault="0041127A" w:rsidP="00A51545">
            <w:pPr>
              <w:spacing w:before="120"/>
              <w:rPr>
                <w:b/>
                <w:bCs/>
                <w:lang w:val="en-US"/>
              </w:rPr>
            </w:pPr>
            <w:r w:rsidRPr="00A86FEF">
              <w:rPr>
                <w:b/>
                <w:bCs/>
                <w:lang w:val="en-US"/>
              </w:rPr>
              <w:t>11109</w:t>
            </w:r>
          </w:p>
        </w:tc>
      </w:tr>
      <w:tr w:rsidR="0041127A" w:rsidRPr="00A34F24">
        <w:tc>
          <w:tcPr>
            <w:tcW w:w="7615" w:type="dxa"/>
          </w:tcPr>
          <w:p w:rsidR="0041127A" w:rsidRPr="00A34F24" w:rsidRDefault="0041127A" w:rsidP="007F51BE">
            <w:pPr>
              <w:rPr>
                <w:sz w:val="24"/>
                <w:szCs w:val="24"/>
                <w:lang w:val="sr-Cyrl-CS"/>
              </w:rPr>
            </w:pPr>
            <w:r w:rsidRPr="00A34F24">
              <w:rPr>
                <w:sz w:val="24"/>
                <w:szCs w:val="24"/>
                <w:lang w:val="sr-Cyrl-CS"/>
              </w:rPr>
              <w:t>Укупан број рачунара у рачунарским учионицама</w:t>
            </w:r>
          </w:p>
        </w:tc>
        <w:tc>
          <w:tcPr>
            <w:tcW w:w="2234" w:type="dxa"/>
          </w:tcPr>
          <w:p w:rsidR="0041127A" w:rsidRPr="00A34F24" w:rsidRDefault="0041127A" w:rsidP="007F51BE">
            <w:pPr>
              <w:rPr>
                <w:b/>
                <w:bCs/>
                <w:lang w:val="en-US"/>
              </w:rPr>
            </w:pPr>
            <w:r w:rsidRPr="00A34F24">
              <w:rPr>
                <w:b/>
                <w:bCs/>
                <w:lang w:val="en-US"/>
              </w:rPr>
              <w:t>30</w:t>
            </w:r>
          </w:p>
        </w:tc>
      </w:tr>
      <w:tr w:rsidR="0041127A" w:rsidRPr="00A34F24">
        <w:tc>
          <w:tcPr>
            <w:tcW w:w="7615" w:type="dxa"/>
          </w:tcPr>
          <w:p w:rsidR="0041127A" w:rsidRPr="00A34F24" w:rsidRDefault="0041127A" w:rsidP="007F51BE">
            <w:pPr>
              <w:pStyle w:val="Title"/>
              <w:rPr>
                <w:b w:val="0"/>
                <w:bCs w:val="0"/>
                <w:sz w:val="18"/>
                <w:szCs w:val="18"/>
              </w:rPr>
            </w:pPr>
            <w:r w:rsidRPr="00A34F24">
              <w:rPr>
                <w:b w:val="0"/>
                <w:bCs w:val="0"/>
                <w:sz w:val="18"/>
                <w:szCs w:val="18"/>
              </w:rPr>
              <w:t xml:space="preserve">*Податке не попуњавају универзитети који у свом саставу имају факултете са статусом правног лица </w:t>
            </w:r>
          </w:p>
        </w:tc>
        <w:tc>
          <w:tcPr>
            <w:tcW w:w="2234" w:type="dxa"/>
          </w:tcPr>
          <w:p w:rsidR="0041127A" w:rsidRPr="00A34F24" w:rsidRDefault="0041127A" w:rsidP="007F51BE">
            <w:pPr>
              <w:rPr>
                <w:b/>
                <w:bCs/>
                <w:i/>
                <w:iCs/>
                <w:lang w:val="sr-Cyrl-CS"/>
              </w:rPr>
            </w:pPr>
          </w:p>
        </w:tc>
      </w:tr>
    </w:tbl>
    <w:p w:rsidR="0041127A" w:rsidRPr="00A34F24" w:rsidRDefault="0041127A" w:rsidP="00F86BC7">
      <w:pPr>
        <w:rPr>
          <w:sz w:val="24"/>
          <w:szCs w:val="24"/>
          <w:lang w:val="sr-Cyrl-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A34F24" w:rsidRDefault="0041127A" w:rsidP="001E53DC">
      <w:pPr>
        <w:spacing w:line="360" w:lineRule="auto"/>
        <w:jc w:val="both"/>
        <w:rPr>
          <w:sz w:val="22"/>
          <w:szCs w:val="22"/>
        </w:rPr>
      </w:pPr>
      <w:r w:rsidRPr="00A34F24">
        <w:rPr>
          <w:sz w:val="22"/>
          <w:szCs w:val="22"/>
        </w:rPr>
        <w:t>Г</w:t>
      </w:r>
      <w:r>
        <w:rPr>
          <w:sz w:val="22"/>
          <w:szCs w:val="22"/>
        </w:rPr>
        <w:t>р</w:t>
      </w:r>
      <w:r w:rsidRPr="00A34F24">
        <w:rPr>
          <w:sz w:val="22"/>
          <w:szCs w:val="22"/>
        </w:rPr>
        <w:t xml:space="preserve">адитељство, један од најстаријих видова људске креативности, стално се развијало, као последица </w:t>
      </w:r>
      <w:r w:rsidRPr="00A34F24">
        <w:rPr>
          <w:sz w:val="22"/>
          <w:szCs w:val="22"/>
          <w:lang w:val="ru-RU"/>
        </w:rPr>
        <w:t>тежње</w:t>
      </w:r>
      <w:r w:rsidRPr="00A34F24">
        <w:rPr>
          <w:sz w:val="22"/>
          <w:szCs w:val="22"/>
        </w:rPr>
        <w:t xml:space="preserve"> </w:t>
      </w:r>
      <w:r w:rsidRPr="00A34F24">
        <w:rPr>
          <w:sz w:val="22"/>
          <w:szCs w:val="22"/>
          <w:lang w:val="ru-RU"/>
        </w:rPr>
        <w:t>ка</w:t>
      </w:r>
      <w:r w:rsidRPr="00A34F24">
        <w:rPr>
          <w:sz w:val="22"/>
          <w:szCs w:val="22"/>
        </w:rPr>
        <w:t xml:space="preserve"> </w:t>
      </w:r>
      <w:r w:rsidRPr="00A34F24">
        <w:rPr>
          <w:sz w:val="22"/>
          <w:szCs w:val="22"/>
          <w:lang w:val="ru-RU"/>
        </w:rPr>
        <w:t>стварању</w:t>
      </w:r>
      <w:r w:rsidRPr="00A34F24">
        <w:rPr>
          <w:sz w:val="22"/>
          <w:szCs w:val="22"/>
        </w:rPr>
        <w:t xml:space="preserve"> </w:t>
      </w:r>
      <w:r w:rsidRPr="00A34F24">
        <w:rPr>
          <w:sz w:val="22"/>
          <w:szCs w:val="22"/>
          <w:lang w:val="ru-RU"/>
        </w:rPr>
        <w:t>све</w:t>
      </w:r>
      <w:r w:rsidRPr="00A34F24">
        <w:rPr>
          <w:sz w:val="22"/>
          <w:szCs w:val="22"/>
        </w:rPr>
        <w:t xml:space="preserve"> </w:t>
      </w:r>
      <w:r w:rsidRPr="00A34F24">
        <w:rPr>
          <w:sz w:val="22"/>
          <w:szCs w:val="22"/>
          <w:lang w:val="ru-RU"/>
        </w:rPr>
        <w:t>успешнијих</w:t>
      </w:r>
      <w:r w:rsidRPr="00A34F24">
        <w:rPr>
          <w:sz w:val="22"/>
          <w:szCs w:val="22"/>
        </w:rPr>
        <w:t xml:space="preserve"> </w:t>
      </w:r>
      <w:r w:rsidRPr="00A34F24">
        <w:rPr>
          <w:sz w:val="22"/>
          <w:szCs w:val="22"/>
          <w:lang w:val="ru-RU"/>
        </w:rPr>
        <w:t>грађевинских</w:t>
      </w:r>
      <w:r w:rsidRPr="00A34F24">
        <w:rPr>
          <w:sz w:val="22"/>
          <w:szCs w:val="22"/>
        </w:rPr>
        <w:t xml:space="preserve"> </w:t>
      </w:r>
      <w:r w:rsidRPr="00A34F24">
        <w:rPr>
          <w:sz w:val="22"/>
          <w:szCs w:val="22"/>
          <w:lang w:val="ru-RU"/>
        </w:rPr>
        <w:t>и</w:t>
      </w:r>
      <w:r w:rsidRPr="00A34F24">
        <w:rPr>
          <w:sz w:val="22"/>
          <w:szCs w:val="22"/>
        </w:rPr>
        <w:t xml:space="preserve"> </w:t>
      </w:r>
      <w:r w:rsidRPr="00A34F24">
        <w:rPr>
          <w:sz w:val="22"/>
          <w:szCs w:val="22"/>
          <w:lang w:val="ru-RU"/>
        </w:rPr>
        <w:t>архитектонских</w:t>
      </w:r>
      <w:r w:rsidRPr="00A34F24">
        <w:rPr>
          <w:sz w:val="22"/>
          <w:szCs w:val="22"/>
        </w:rPr>
        <w:t xml:space="preserve"> </w:t>
      </w:r>
      <w:r w:rsidRPr="00A34F24">
        <w:rPr>
          <w:sz w:val="22"/>
          <w:szCs w:val="22"/>
          <w:lang w:val="ru-RU"/>
        </w:rPr>
        <w:t>објеката</w:t>
      </w:r>
      <w:r w:rsidRPr="00A34F24">
        <w:rPr>
          <w:sz w:val="22"/>
          <w:szCs w:val="22"/>
        </w:rPr>
        <w:t xml:space="preserve"> </w:t>
      </w:r>
      <w:r w:rsidRPr="00A34F24">
        <w:rPr>
          <w:sz w:val="22"/>
          <w:szCs w:val="22"/>
          <w:lang w:val="ru-RU"/>
        </w:rPr>
        <w:t>и</w:t>
      </w:r>
      <w:r w:rsidRPr="00A34F24">
        <w:rPr>
          <w:sz w:val="22"/>
          <w:szCs w:val="22"/>
        </w:rPr>
        <w:t xml:space="preserve"> </w:t>
      </w:r>
      <w:r w:rsidRPr="00A34F24">
        <w:rPr>
          <w:sz w:val="22"/>
          <w:szCs w:val="22"/>
          <w:lang w:val="ru-RU"/>
        </w:rPr>
        <w:t>простора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док</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архитектура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уметност</w:t>
      </w:r>
      <w:r w:rsidRPr="00A34F24">
        <w:rPr>
          <w:sz w:val="22"/>
          <w:szCs w:val="22"/>
        </w:rPr>
        <w:t xml:space="preserve"> </w:t>
      </w:r>
      <w:r w:rsidRPr="00A34F24">
        <w:rPr>
          <w:sz w:val="22"/>
          <w:szCs w:val="22"/>
          <w:lang w:val="pl-PL"/>
        </w:rPr>
        <w:t>заснивају</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sr-Cyrl-CS"/>
        </w:rPr>
        <w:t>естетици</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основи</w:t>
      </w:r>
      <w:r w:rsidRPr="00A34F24">
        <w:rPr>
          <w:sz w:val="22"/>
          <w:szCs w:val="22"/>
        </w:rPr>
        <w:t xml:space="preserve"> </w:t>
      </w:r>
      <w:r w:rsidRPr="00A34F24">
        <w:rPr>
          <w:sz w:val="22"/>
          <w:szCs w:val="22"/>
          <w:lang w:val="pl-PL"/>
        </w:rPr>
        <w:t>грађевинарства</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рационалност</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реализација</w:t>
      </w:r>
      <w:r w:rsidRPr="00A34F24">
        <w:rPr>
          <w:sz w:val="22"/>
          <w:szCs w:val="22"/>
        </w:rPr>
        <w:t xml:space="preserve"> </w:t>
      </w:r>
      <w:r w:rsidRPr="00A34F24">
        <w:rPr>
          <w:sz w:val="22"/>
          <w:szCs w:val="22"/>
          <w:lang w:val="pl-PL"/>
        </w:rPr>
        <w:t>објеката</w:t>
      </w:r>
      <w:r w:rsidRPr="00A34F24">
        <w:rPr>
          <w:sz w:val="22"/>
          <w:szCs w:val="22"/>
        </w:rPr>
        <w:t xml:space="preserve">. </w:t>
      </w:r>
      <w:r w:rsidRPr="00A34F24">
        <w:rPr>
          <w:i/>
          <w:iCs/>
          <w:sz w:val="22"/>
          <w:szCs w:val="22"/>
          <w:lang w:val="pl-PL"/>
        </w:rPr>
        <w:t>Архитектура</w:t>
      </w:r>
      <w:r w:rsidRPr="00A34F24">
        <w:rPr>
          <w:i/>
          <w:iCs/>
          <w:sz w:val="22"/>
          <w:szCs w:val="22"/>
        </w:rPr>
        <w:t xml:space="preserve"> </w:t>
      </w:r>
      <w:r w:rsidRPr="00A34F24">
        <w:rPr>
          <w:i/>
          <w:iCs/>
          <w:sz w:val="22"/>
          <w:szCs w:val="22"/>
          <w:lang w:val="pl-PL"/>
        </w:rPr>
        <w:t>је</w:t>
      </w:r>
      <w:r w:rsidRPr="00A34F24">
        <w:rPr>
          <w:i/>
          <w:iCs/>
          <w:sz w:val="22"/>
          <w:szCs w:val="22"/>
        </w:rPr>
        <w:t xml:space="preserve"> </w:t>
      </w:r>
      <w:r w:rsidRPr="00A34F24">
        <w:rPr>
          <w:i/>
          <w:iCs/>
          <w:sz w:val="22"/>
          <w:szCs w:val="22"/>
          <w:lang w:val="pl-PL"/>
        </w:rPr>
        <w:t>уметност</w:t>
      </w:r>
      <w:r w:rsidRPr="00A34F24">
        <w:rPr>
          <w:i/>
          <w:iCs/>
          <w:sz w:val="22"/>
          <w:szCs w:val="22"/>
        </w:rPr>
        <w:t xml:space="preserve"> </w:t>
      </w:r>
      <w:r w:rsidRPr="00A34F24">
        <w:rPr>
          <w:i/>
          <w:iCs/>
          <w:sz w:val="22"/>
          <w:szCs w:val="22"/>
          <w:lang w:val="pl-PL"/>
        </w:rPr>
        <w:t>обликовања</w:t>
      </w:r>
      <w:r w:rsidRPr="00A34F24">
        <w:rPr>
          <w:i/>
          <w:iCs/>
          <w:sz w:val="22"/>
          <w:szCs w:val="22"/>
        </w:rPr>
        <w:t xml:space="preserve"> </w:t>
      </w:r>
      <w:r w:rsidRPr="00A34F24">
        <w:rPr>
          <w:i/>
          <w:iCs/>
          <w:sz w:val="22"/>
          <w:szCs w:val="22"/>
          <w:lang w:val="pl-PL"/>
        </w:rPr>
        <w:t>простора</w:t>
      </w:r>
      <w:r w:rsidRPr="00A34F24">
        <w:rPr>
          <w:i/>
          <w:iCs/>
          <w:sz w:val="22"/>
          <w:szCs w:val="22"/>
        </w:rPr>
        <w:t xml:space="preserve"> </w:t>
      </w:r>
      <w:r w:rsidRPr="00A34F24">
        <w:rPr>
          <w:i/>
          <w:iCs/>
          <w:sz w:val="22"/>
          <w:szCs w:val="22"/>
          <w:lang w:val="pl-PL"/>
        </w:rPr>
        <w:t>која</w:t>
      </w:r>
      <w:r w:rsidRPr="00A34F24">
        <w:rPr>
          <w:i/>
          <w:iCs/>
          <w:sz w:val="22"/>
          <w:szCs w:val="22"/>
        </w:rPr>
        <w:t xml:space="preserve"> </w:t>
      </w:r>
      <w:r w:rsidRPr="00A34F24">
        <w:rPr>
          <w:i/>
          <w:iCs/>
          <w:sz w:val="22"/>
          <w:szCs w:val="22"/>
          <w:lang w:val="pl-PL"/>
        </w:rPr>
        <w:t>се</w:t>
      </w:r>
      <w:r w:rsidRPr="00A34F24">
        <w:rPr>
          <w:i/>
          <w:iCs/>
          <w:sz w:val="22"/>
          <w:szCs w:val="22"/>
        </w:rPr>
        <w:t xml:space="preserve"> </w:t>
      </w:r>
      <w:r w:rsidRPr="00A34F24">
        <w:rPr>
          <w:i/>
          <w:iCs/>
          <w:sz w:val="22"/>
          <w:szCs w:val="22"/>
          <w:lang w:val="pl-PL"/>
        </w:rPr>
        <w:t>изражава</w:t>
      </w:r>
      <w:r w:rsidRPr="00A34F24">
        <w:rPr>
          <w:i/>
          <w:iCs/>
          <w:sz w:val="22"/>
          <w:szCs w:val="22"/>
        </w:rPr>
        <w:t xml:space="preserve"> </w:t>
      </w:r>
      <w:r w:rsidRPr="00A34F24">
        <w:rPr>
          <w:i/>
          <w:iCs/>
          <w:sz w:val="22"/>
          <w:szCs w:val="22"/>
          <w:lang w:val="pl-PL"/>
        </w:rPr>
        <w:t>кроз</w:t>
      </w:r>
      <w:r w:rsidRPr="00A34F24">
        <w:rPr>
          <w:i/>
          <w:iCs/>
          <w:sz w:val="22"/>
          <w:szCs w:val="22"/>
        </w:rPr>
        <w:t xml:space="preserve"> </w:t>
      </w:r>
      <w:r w:rsidRPr="00A34F24">
        <w:rPr>
          <w:i/>
          <w:iCs/>
          <w:sz w:val="22"/>
          <w:szCs w:val="22"/>
          <w:lang w:val="pl-PL"/>
        </w:rPr>
        <w:t>грађевинарство</w:t>
      </w:r>
      <w:r w:rsidRPr="00A34F24">
        <w:rPr>
          <w:sz w:val="22"/>
          <w:szCs w:val="22"/>
        </w:rPr>
        <w:t xml:space="preserve">, </w:t>
      </w:r>
      <w:r w:rsidRPr="00A34F24">
        <w:rPr>
          <w:sz w:val="22"/>
          <w:szCs w:val="22"/>
          <w:lang w:val="pl-PL"/>
        </w:rPr>
        <w:t>вероватно</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најпотпуније</w:t>
      </w:r>
      <w:r w:rsidRPr="00A34F24">
        <w:rPr>
          <w:sz w:val="22"/>
          <w:szCs w:val="22"/>
        </w:rPr>
        <w:t xml:space="preserve"> </w:t>
      </w:r>
      <w:r w:rsidRPr="00A34F24">
        <w:rPr>
          <w:sz w:val="22"/>
          <w:szCs w:val="22"/>
          <w:lang w:val="pl-PL"/>
        </w:rPr>
        <w:t>образложење</w:t>
      </w:r>
      <w:r w:rsidRPr="00A34F24">
        <w:rPr>
          <w:sz w:val="22"/>
          <w:szCs w:val="22"/>
        </w:rPr>
        <w:t xml:space="preserve"> </w:t>
      </w:r>
      <w:r w:rsidRPr="00A34F24">
        <w:rPr>
          <w:sz w:val="22"/>
          <w:szCs w:val="22"/>
          <w:lang w:val="pl-PL"/>
        </w:rPr>
        <w:t>нераскидиве</w:t>
      </w:r>
      <w:r w:rsidRPr="00A34F24">
        <w:rPr>
          <w:sz w:val="22"/>
          <w:szCs w:val="22"/>
        </w:rPr>
        <w:t xml:space="preserve"> </w:t>
      </w:r>
      <w:r w:rsidRPr="00A34F24">
        <w:rPr>
          <w:sz w:val="22"/>
          <w:szCs w:val="22"/>
          <w:lang w:val="pl-PL"/>
        </w:rPr>
        <w:t>везе</w:t>
      </w:r>
      <w:r w:rsidRPr="00A34F24">
        <w:rPr>
          <w:sz w:val="22"/>
          <w:szCs w:val="22"/>
        </w:rPr>
        <w:t xml:space="preserve"> </w:t>
      </w:r>
      <w:r w:rsidRPr="00A34F24">
        <w:rPr>
          <w:sz w:val="22"/>
          <w:szCs w:val="22"/>
          <w:lang w:val="pl-PL"/>
        </w:rPr>
        <w:t>између</w:t>
      </w:r>
      <w:r w:rsidRPr="00A34F24">
        <w:rPr>
          <w:sz w:val="22"/>
          <w:szCs w:val="22"/>
        </w:rPr>
        <w:t xml:space="preserve"> </w:t>
      </w:r>
      <w:r w:rsidRPr="00A34F24">
        <w:rPr>
          <w:sz w:val="22"/>
          <w:szCs w:val="22"/>
          <w:lang w:val="pl-PL"/>
        </w:rPr>
        <w:t>тих</w:t>
      </w:r>
      <w:r w:rsidRPr="00A34F24">
        <w:rPr>
          <w:sz w:val="22"/>
          <w:szCs w:val="22"/>
        </w:rPr>
        <w:t xml:space="preserve"> </w:t>
      </w:r>
      <w:r w:rsidRPr="00A34F24">
        <w:rPr>
          <w:sz w:val="22"/>
          <w:szCs w:val="22"/>
          <w:lang w:val="pl-PL"/>
        </w:rPr>
        <w:t>дисциплина</w:t>
      </w:r>
      <w:r w:rsidRPr="00A34F24">
        <w:rPr>
          <w:sz w:val="22"/>
          <w:szCs w:val="22"/>
        </w:rPr>
        <w:t xml:space="preserve">. </w:t>
      </w:r>
      <w:r w:rsidRPr="00A34F24">
        <w:rPr>
          <w:sz w:val="22"/>
          <w:szCs w:val="22"/>
          <w:lang w:val="pl-PL"/>
        </w:rPr>
        <w:t>Пројектовање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изградња</w:t>
      </w:r>
      <w:r w:rsidRPr="00A34F24">
        <w:rPr>
          <w:sz w:val="22"/>
          <w:szCs w:val="22"/>
        </w:rPr>
        <w:t xml:space="preserve"> </w:t>
      </w:r>
      <w:r w:rsidRPr="00A34F24">
        <w:rPr>
          <w:sz w:val="22"/>
          <w:szCs w:val="22"/>
          <w:lang w:val="pl-PL"/>
        </w:rPr>
        <w:t>грађевинских</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архитектонских</w:t>
      </w:r>
      <w:r w:rsidRPr="00A34F24">
        <w:rPr>
          <w:sz w:val="22"/>
          <w:szCs w:val="22"/>
        </w:rPr>
        <w:t xml:space="preserve"> </w:t>
      </w:r>
      <w:r w:rsidRPr="00A34F24">
        <w:rPr>
          <w:sz w:val="22"/>
          <w:szCs w:val="22"/>
          <w:lang w:val="pl-PL"/>
        </w:rPr>
        <w:t>објеката</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лепа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изазовна</w:t>
      </w:r>
      <w:r w:rsidRPr="00A34F24">
        <w:rPr>
          <w:sz w:val="22"/>
          <w:szCs w:val="22"/>
        </w:rPr>
        <w:t xml:space="preserve"> </w:t>
      </w:r>
      <w:r w:rsidRPr="00A34F24">
        <w:rPr>
          <w:sz w:val="22"/>
          <w:szCs w:val="22"/>
          <w:lang w:val="pl-PL"/>
        </w:rPr>
        <w:t>делатност</w:t>
      </w:r>
      <w:r w:rsidRPr="00A34F24">
        <w:rPr>
          <w:sz w:val="22"/>
          <w:szCs w:val="22"/>
        </w:rPr>
        <w:t xml:space="preserve">, </w:t>
      </w:r>
      <w:r w:rsidRPr="00A34F24">
        <w:rPr>
          <w:sz w:val="22"/>
          <w:szCs w:val="22"/>
          <w:lang w:val="pl-PL"/>
        </w:rPr>
        <w:t>али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врло</w:t>
      </w:r>
      <w:r w:rsidRPr="00A34F24">
        <w:rPr>
          <w:sz w:val="22"/>
          <w:szCs w:val="22"/>
        </w:rPr>
        <w:t xml:space="preserve"> </w:t>
      </w:r>
      <w:r w:rsidRPr="00A34F24">
        <w:rPr>
          <w:sz w:val="22"/>
          <w:szCs w:val="22"/>
          <w:lang w:val="pl-PL"/>
        </w:rPr>
        <w:t>одговорна</w:t>
      </w:r>
      <w:r w:rsidRPr="00A34F24">
        <w:rPr>
          <w:sz w:val="22"/>
          <w:szCs w:val="22"/>
        </w:rPr>
        <w:t xml:space="preserve">, </w:t>
      </w:r>
      <w:r w:rsidRPr="00A34F24">
        <w:rPr>
          <w:sz w:val="22"/>
          <w:szCs w:val="22"/>
          <w:lang w:val="pl-PL"/>
        </w:rPr>
        <w:t>јер</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императив</w:t>
      </w:r>
      <w:r w:rsidRPr="00A34F24">
        <w:rPr>
          <w:sz w:val="22"/>
          <w:szCs w:val="22"/>
        </w:rPr>
        <w:t xml:space="preserve"> </w:t>
      </w:r>
      <w:r w:rsidRPr="00A34F24">
        <w:rPr>
          <w:sz w:val="22"/>
          <w:szCs w:val="22"/>
          <w:lang w:val="pl-PL"/>
        </w:rPr>
        <w:t>да</w:t>
      </w:r>
      <w:r w:rsidRPr="00A34F24">
        <w:rPr>
          <w:sz w:val="22"/>
          <w:szCs w:val="22"/>
        </w:rPr>
        <w:t xml:space="preserve"> </w:t>
      </w:r>
      <w:r w:rsidRPr="00A34F24">
        <w:rPr>
          <w:sz w:val="22"/>
          <w:szCs w:val="22"/>
          <w:lang w:val="pl-PL"/>
        </w:rPr>
        <w:t>њено</w:t>
      </w:r>
      <w:r w:rsidRPr="00A34F24">
        <w:rPr>
          <w:sz w:val="22"/>
          <w:szCs w:val="22"/>
        </w:rPr>
        <w:t xml:space="preserve"> </w:t>
      </w:r>
      <w:r w:rsidRPr="00A34F24">
        <w:rPr>
          <w:sz w:val="22"/>
          <w:szCs w:val="22"/>
          <w:lang w:val="pl-PL"/>
        </w:rPr>
        <w:t>дело</w:t>
      </w:r>
      <w:r w:rsidRPr="00A34F24">
        <w:rPr>
          <w:sz w:val="22"/>
          <w:szCs w:val="22"/>
        </w:rPr>
        <w:t xml:space="preserve"> </w:t>
      </w:r>
      <w:r w:rsidRPr="00A34F24">
        <w:rPr>
          <w:sz w:val="22"/>
          <w:szCs w:val="22"/>
          <w:lang w:val="pl-PL"/>
        </w:rPr>
        <w:t>буду</w:t>
      </w:r>
      <w:r w:rsidRPr="00A34F24">
        <w:rPr>
          <w:sz w:val="22"/>
          <w:szCs w:val="22"/>
        </w:rPr>
        <w:t xml:space="preserve"> </w:t>
      </w:r>
      <w:r w:rsidRPr="00A34F24">
        <w:rPr>
          <w:sz w:val="22"/>
          <w:szCs w:val="22"/>
          <w:lang w:val="pl-PL"/>
        </w:rPr>
        <w:t>стабилни</w:t>
      </w:r>
      <w:r w:rsidRPr="00A34F24">
        <w:rPr>
          <w:sz w:val="22"/>
          <w:szCs w:val="22"/>
        </w:rPr>
        <w:t xml:space="preserve">, </w:t>
      </w:r>
      <w:r w:rsidRPr="00A34F24">
        <w:rPr>
          <w:sz w:val="22"/>
          <w:szCs w:val="22"/>
          <w:lang w:val="pl-PL"/>
        </w:rPr>
        <w:t>функционални</w:t>
      </w:r>
      <w:r w:rsidRPr="00A34F24">
        <w:rPr>
          <w:sz w:val="22"/>
          <w:szCs w:val="22"/>
        </w:rPr>
        <w:t xml:space="preserve">, </w:t>
      </w:r>
      <w:r w:rsidRPr="00A34F24">
        <w:rPr>
          <w:sz w:val="22"/>
          <w:szCs w:val="22"/>
          <w:lang w:val="pl-PL"/>
        </w:rPr>
        <w:t>лепи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трајни</w:t>
      </w:r>
      <w:r w:rsidRPr="00A34F24">
        <w:rPr>
          <w:sz w:val="22"/>
          <w:szCs w:val="22"/>
        </w:rPr>
        <w:t xml:space="preserve"> </w:t>
      </w:r>
      <w:r w:rsidRPr="00A34F24">
        <w:rPr>
          <w:sz w:val="22"/>
          <w:szCs w:val="22"/>
          <w:lang w:val="pl-PL"/>
        </w:rPr>
        <w:t>објекти</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Грађевинско</w:t>
      </w:r>
      <w:r w:rsidRPr="00A34F24">
        <w:rPr>
          <w:sz w:val="22"/>
          <w:szCs w:val="22"/>
        </w:rPr>
        <w:t>-</w:t>
      </w:r>
      <w:r w:rsidRPr="00A34F24">
        <w:rPr>
          <w:sz w:val="22"/>
          <w:szCs w:val="22"/>
          <w:lang w:val="pl-PL"/>
        </w:rPr>
        <w:t>архитектонском</w:t>
      </w:r>
      <w:r w:rsidRPr="00A34F24">
        <w:rPr>
          <w:sz w:val="22"/>
          <w:szCs w:val="22"/>
        </w:rPr>
        <w:t xml:space="preserve"> </w:t>
      </w:r>
      <w:r w:rsidRPr="00A34F24">
        <w:rPr>
          <w:sz w:val="22"/>
          <w:szCs w:val="22"/>
          <w:lang w:val="pl-PL"/>
        </w:rPr>
        <w:t>факултету</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Нишу</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већ</w:t>
      </w:r>
      <w:r w:rsidRPr="00A34F24">
        <w:rPr>
          <w:sz w:val="22"/>
          <w:szCs w:val="22"/>
        </w:rPr>
        <w:t xml:space="preserve"> </w:t>
      </w:r>
      <w:r w:rsidRPr="00A34F24">
        <w:rPr>
          <w:sz w:val="22"/>
          <w:szCs w:val="22"/>
          <w:lang w:val="pl-PL"/>
        </w:rPr>
        <w:t>скоро</w:t>
      </w:r>
      <w:r w:rsidRPr="00A34F24">
        <w:rPr>
          <w:sz w:val="22"/>
          <w:szCs w:val="22"/>
        </w:rPr>
        <w:t xml:space="preserve"> </w:t>
      </w:r>
      <w:r w:rsidRPr="00A34F24">
        <w:rPr>
          <w:sz w:val="22"/>
          <w:szCs w:val="22"/>
          <w:lang w:val="pl-PL"/>
        </w:rPr>
        <w:t>пола</w:t>
      </w:r>
      <w:r w:rsidRPr="00A34F24">
        <w:rPr>
          <w:sz w:val="22"/>
          <w:szCs w:val="22"/>
        </w:rPr>
        <w:t xml:space="preserve"> </w:t>
      </w:r>
      <w:r w:rsidRPr="00A34F24">
        <w:rPr>
          <w:sz w:val="22"/>
          <w:szCs w:val="22"/>
          <w:lang w:val="pl-PL"/>
        </w:rPr>
        <w:t>века</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том</w:t>
      </w:r>
      <w:r w:rsidRPr="00A34F24">
        <w:rPr>
          <w:sz w:val="22"/>
          <w:szCs w:val="22"/>
        </w:rPr>
        <w:t xml:space="preserve"> </w:t>
      </w:r>
      <w:r w:rsidRPr="00A34F24">
        <w:rPr>
          <w:sz w:val="22"/>
          <w:szCs w:val="22"/>
          <w:lang w:val="pl-PL"/>
        </w:rPr>
        <w:t>духу</w:t>
      </w:r>
      <w:r w:rsidRPr="00A34F24">
        <w:rPr>
          <w:sz w:val="22"/>
          <w:szCs w:val="22"/>
        </w:rPr>
        <w:t xml:space="preserve"> </w:t>
      </w:r>
      <w:r w:rsidRPr="00A34F24">
        <w:rPr>
          <w:sz w:val="22"/>
          <w:szCs w:val="22"/>
          <w:lang w:val="pl-PL"/>
        </w:rPr>
        <w:t>образују</w:t>
      </w:r>
      <w:r w:rsidRPr="00A34F24">
        <w:rPr>
          <w:sz w:val="22"/>
          <w:szCs w:val="22"/>
        </w:rPr>
        <w:t xml:space="preserve"> </w:t>
      </w:r>
      <w:r w:rsidRPr="00A34F24">
        <w:rPr>
          <w:sz w:val="22"/>
          <w:szCs w:val="22"/>
          <w:lang w:val="pl-PL"/>
        </w:rPr>
        <w:t>стручњаци</w:t>
      </w:r>
      <w:r w:rsidRPr="00A34F24">
        <w:rPr>
          <w:sz w:val="22"/>
          <w:szCs w:val="22"/>
        </w:rPr>
        <w:t xml:space="preserve"> </w:t>
      </w:r>
      <w:r w:rsidRPr="00A34F24">
        <w:rPr>
          <w:sz w:val="22"/>
          <w:szCs w:val="22"/>
          <w:lang w:val="pl-PL"/>
        </w:rPr>
        <w:t>оспособљени</w:t>
      </w:r>
      <w:r w:rsidRPr="00A34F24">
        <w:rPr>
          <w:sz w:val="22"/>
          <w:szCs w:val="22"/>
        </w:rPr>
        <w:t xml:space="preserve"> </w:t>
      </w:r>
      <w:r w:rsidRPr="00A34F24">
        <w:rPr>
          <w:sz w:val="22"/>
          <w:szCs w:val="22"/>
          <w:lang w:val="pl-PL"/>
        </w:rPr>
        <w:t>за</w:t>
      </w:r>
      <w:r w:rsidRPr="00A34F24">
        <w:rPr>
          <w:sz w:val="22"/>
          <w:szCs w:val="22"/>
        </w:rPr>
        <w:t xml:space="preserve"> </w:t>
      </w:r>
      <w:r w:rsidRPr="00A34F24">
        <w:rPr>
          <w:sz w:val="22"/>
          <w:szCs w:val="22"/>
          <w:lang w:val="pl-PL"/>
        </w:rPr>
        <w:t>планирање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уређење</w:t>
      </w:r>
      <w:r w:rsidRPr="00A34F24">
        <w:rPr>
          <w:sz w:val="22"/>
          <w:szCs w:val="22"/>
        </w:rPr>
        <w:t xml:space="preserve"> </w:t>
      </w:r>
      <w:r w:rsidRPr="00A34F24">
        <w:rPr>
          <w:sz w:val="22"/>
          <w:szCs w:val="22"/>
          <w:lang w:val="pl-PL"/>
        </w:rPr>
        <w:t>насеља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градова</w:t>
      </w:r>
      <w:r w:rsidRPr="00A34F24">
        <w:rPr>
          <w:sz w:val="22"/>
          <w:szCs w:val="22"/>
        </w:rPr>
        <w:t xml:space="preserve">, </w:t>
      </w:r>
      <w:r w:rsidRPr="00A34F24">
        <w:rPr>
          <w:sz w:val="22"/>
          <w:szCs w:val="22"/>
          <w:lang w:val="pl-PL"/>
        </w:rPr>
        <w:t>за</w:t>
      </w:r>
      <w:r w:rsidRPr="00A34F24">
        <w:rPr>
          <w:sz w:val="22"/>
          <w:szCs w:val="22"/>
        </w:rPr>
        <w:t xml:space="preserve"> </w:t>
      </w:r>
      <w:r w:rsidRPr="00A34F24">
        <w:rPr>
          <w:sz w:val="22"/>
          <w:szCs w:val="22"/>
          <w:lang w:val="pl-PL"/>
        </w:rPr>
        <w:t>пројектовање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грађење</w:t>
      </w:r>
      <w:r w:rsidRPr="00A34F24">
        <w:rPr>
          <w:sz w:val="22"/>
          <w:szCs w:val="22"/>
        </w:rPr>
        <w:t xml:space="preserve"> </w:t>
      </w:r>
      <w:r w:rsidRPr="00A34F24">
        <w:rPr>
          <w:sz w:val="22"/>
          <w:szCs w:val="22"/>
          <w:lang w:val="pl-PL"/>
        </w:rPr>
        <w:t>зграда</w:t>
      </w:r>
      <w:r w:rsidRPr="00A34F24">
        <w:rPr>
          <w:sz w:val="22"/>
          <w:szCs w:val="22"/>
        </w:rPr>
        <w:t xml:space="preserve">, </w:t>
      </w:r>
      <w:r w:rsidRPr="00A34F24">
        <w:rPr>
          <w:sz w:val="22"/>
          <w:szCs w:val="22"/>
          <w:lang w:val="pl-PL"/>
        </w:rPr>
        <w:t>путева</w:t>
      </w:r>
      <w:r w:rsidRPr="00A34F24">
        <w:rPr>
          <w:sz w:val="22"/>
          <w:szCs w:val="22"/>
        </w:rPr>
        <w:t xml:space="preserve">, </w:t>
      </w:r>
      <w:r w:rsidRPr="00A34F24">
        <w:rPr>
          <w:sz w:val="22"/>
          <w:szCs w:val="22"/>
          <w:lang w:val="pl-PL"/>
        </w:rPr>
        <w:t>железница</w:t>
      </w:r>
      <w:r w:rsidRPr="00A34F24">
        <w:rPr>
          <w:sz w:val="22"/>
          <w:szCs w:val="22"/>
        </w:rPr>
        <w:t xml:space="preserve">, </w:t>
      </w:r>
      <w:r w:rsidRPr="00A34F24">
        <w:rPr>
          <w:sz w:val="22"/>
          <w:szCs w:val="22"/>
          <w:lang w:val="pl-PL"/>
        </w:rPr>
        <w:t>мостова</w:t>
      </w:r>
      <w:r w:rsidRPr="00A34F24">
        <w:rPr>
          <w:sz w:val="22"/>
          <w:szCs w:val="22"/>
        </w:rPr>
        <w:t xml:space="preserve">, </w:t>
      </w:r>
      <w:r w:rsidRPr="00A34F24">
        <w:rPr>
          <w:sz w:val="22"/>
          <w:szCs w:val="22"/>
          <w:lang w:val="pl-PL"/>
        </w:rPr>
        <w:t>брана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других</w:t>
      </w:r>
      <w:r w:rsidRPr="00A34F24">
        <w:rPr>
          <w:sz w:val="22"/>
          <w:szCs w:val="22"/>
        </w:rPr>
        <w:t xml:space="preserve"> </w:t>
      </w:r>
      <w:r w:rsidRPr="00A34F24">
        <w:rPr>
          <w:sz w:val="22"/>
          <w:szCs w:val="22"/>
          <w:lang w:val="pl-PL"/>
        </w:rPr>
        <w:t>грађевинских</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архитектонских</w:t>
      </w:r>
      <w:r w:rsidRPr="00A34F24">
        <w:rPr>
          <w:sz w:val="22"/>
          <w:szCs w:val="22"/>
        </w:rPr>
        <w:t xml:space="preserve"> </w:t>
      </w:r>
      <w:r w:rsidRPr="00A34F24">
        <w:rPr>
          <w:sz w:val="22"/>
          <w:szCs w:val="22"/>
          <w:lang w:val="pl-PL"/>
        </w:rPr>
        <w:t>објеката</w:t>
      </w:r>
      <w:r w:rsidRPr="00A34F24">
        <w:rPr>
          <w:sz w:val="22"/>
          <w:szCs w:val="22"/>
        </w:rPr>
        <w:t xml:space="preserve">. </w:t>
      </w:r>
      <w:r w:rsidRPr="00A34F24">
        <w:rPr>
          <w:sz w:val="22"/>
          <w:szCs w:val="22"/>
          <w:lang w:val="pl-PL"/>
        </w:rPr>
        <w:t>Стварати</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грађевинарству</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архитектури</w:t>
      </w:r>
      <w:r w:rsidRPr="00A34F24">
        <w:rPr>
          <w:sz w:val="22"/>
          <w:szCs w:val="22"/>
        </w:rPr>
        <w:t xml:space="preserve"> </w:t>
      </w:r>
      <w:r w:rsidRPr="00A34F24">
        <w:rPr>
          <w:sz w:val="22"/>
          <w:szCs w:val="22"/>
          <w:lang w:val="pl-PL"/>
        </w:rPr>
        <w:t>значи</w:t>
      </w:r>
      <w:r w:rsidRPr="00A34F24">
        <w:rPr>
          <w:sz w:val="22"/>
          <w:szCs w:val="22"/>
        </w:rPr>
        <w:t xml:space="preserve"> </w:t>
      </w:r>
      <w:r w:rsidRPr="00A34F24">
        <w:rPr>
          <w:sz w:val="22"/>
          <w:szCs w:val="22"/>
          <w:lang w:val="pl-PL"/>
        </w:rPr>
        <w:t>стварати</w:t>
      </w:r>
      <w:r w:rsidRPr="00A34F24">
        <w:rPr>
          <w:sz w:val="22"/>
          <w:szCs w:val="22"/>
        </w:rPr>
        <w:t xml:space="preserve"> </w:t>
      </w:r>
      <w:r w:rsidRPr="00A34F24">
        <w:rPr>
          <w:sz w:val="22"/>
          <w:szCs w:val="22"/>
          <w:lang w:val="pl-PL"/>
        </w:rPr>
        <w:t>дела</w:t>
      </w:r>
      <w:r w:rsidRPr="00A34F24">
        <w:rPr>
          <w:sz w:val="22"/>
          <w:szCs w:val="22"/>
        </w:rPr>
        <w:t xml:space="preserve">, </w:t>
      </w:r>
      <w:r w:rsidRPr="00A34F24">
        <w:rPr>
          <w:sz w:val="22"/>
          <w:szCs w:val="22"/>
          <w:lang w:val="pl-PL"/>
        </w:rPr>
        <w:t>која</w:t>
      </w:r>
      <w:r w:rsidRPr="00A34F24">
        <w:rPr>
          <w:sz w:val="22"/>
          <w:szCs w:val="22"/>
        </w:rPr>
        <w:t xml:space="preserve"> </w:t>
      </w:r>
      <w:r w:rsidRPr="00A34F24">
        <w:rPr>
          <w:sz w:val="22"/>
          <w:szCs w:val="22"/>
          <w:lang w:val="pl-PL"/>
        </w:rPr>
        <w:t>живе</w:t>
      </w:r>
      <w:r w:rsidRPr="00A34F24">
        <w:rPr>
          <w:sz w:val="22"/>
          <w:szCs w:val="22"/>
          <w:lang w:val="sr-Cyrl-CS"/>
        </w:rPr>
        <w:t xml:space="preserve"> </w:t>
      </w:r>
      <w:r w:rsidRPr="00A34F24">
        <w:rPr>
          <w:sz w:val="22"/>
          <w:szCs w:val="22"/>
          <w:lang w:val="pl-PL"/>
        </w:rPr>
        <w:t>деценијама</w:t>
      </w:r>
      <w:r w:rsidRPr="00A34F24">
        <w:rPr>
          <w:sz w:val="22"/>
          <w:szCs w:val="22"/>
          <w:lang w:val="sr-Cyrl-CS"/>
        </w:rPr>
        <w:t>,</w:t>
      </w:r>
      <w:r w:rsidRPr="00A34F24">
        <w:rPr>
          <w:sz w:val="22"/>
          <w:szCs w:val="22"/>
        </w:rPr>
        <w:t xml:space="preserve"> </w:t>
      </w:r>
      <w:r w:rsidRPr="00A34F24">
        <w:rPr>
          <w:sz w:val="22"/>
          <w:szCs w:val="22"/>
          <w:lang w:val="pl-PL"/>
        </w:rPr>
        <w:t>вековима</w:t>
      </w:r>
      <w:r w:rsidRPr="00A34F24">
        <w:rPr>
          <w:sz w:val="22"/>
          <w:szCs w:val="22"/>
        </w:rPr>
        <w:t>.</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Скупштина СР Србије је на дан 18. маја 1960. године донела Одлуку да се</w:t>
      </w:r>
      <w:r w:rsidRPr="00A34F24">
        <w:rPr>
          <w:sz w:val="22"/>
          <w:szCs w:val="22"/>
          <w:lang w:val="sr-Cyrl-CS"/>
        </w:rPr>
        <w:t xml:space="preserve"> </w:t>
      </w:r>
      <w:r w:rsidRPr="00A34F24">
        <w:rPr>
          <w:sz w:val="22"/>
          <w:szCs w:val="22"/>
        </w:rPr>
        <w:t>оснује Технички факултет у Нишу са Грађевинским, Електронским, Машинским и Архитектонским одсеком,</w:t>
      </w:r>
      <w:r w:rsidRPr="00A34F24">
        <w:rPr>
          <w:sz w:val="22"/>
          <w:szCs w:val="22"/>
          <w:lang w:val="sr-Cyrl-CS"/>
        </w:rPr>
        <w:t xml:space="preserve"> </w:t>
      </w:r>
      <w:r w:rsidRPr="00A34F24">
        <w:rPr>
          <w:sz w:val="22"/>
          <w:szCs w:val="22"/>
        </w:rPr>
        <w:t xml:space="preserve">а доцније и </w:t>
      </w:r>
      <w:r>
        <w:rPr>
          <w:sz w:val="22"/>
          <w:szCs w:val="22"/>
        </w:rPr>
        <w:t>о</w:t>
      </w:r>
      <w:r w:rsidRPr="00A34F24">
        <w:rPr>
          <w:sz w:val="22"/>
          <w:szCs w:val="22"/>
        </w:rPr>
        <w:t xml:space="preserve">дсеком </w:t>
      </w:r>
      <w:r>
        <w:rPr>
          <w:sz w:val="22"/>
          <w:szCs w:val="22"/>
        </w:rPr>
        <w:t>З</w:t>
      </w:r>
      <w:r w:rsidRPr="00A34F24">
        <w:rPr>
          <w:sz w:val="22"/>
          <w:szCs w:val="22"/>
        </w:rPr>
        <w:t xml:space="preserve">аштите на раду. </w:t>
      </w:r>
      <w:r w:rsidRPr="00A34F24">
        <w:rPr>
          <w:sz w:val="22"/>
          <w:szCs w:val="22"/>
          <w:lang w:val="pl-PL"/>
        </w:rPr>
        <w:t>Првих</w:t>
      </w:r>
      <w:r w:rsidRPr="00A34F24">
        <w:rPr>
          <w:sz w:val="22"/>
          <w:szCs w:val="22"/>
        </w:rPr>
        <w:t xml:space="preserve"> </w:t>
      </w:r>
      <w:r w:rsidRPr="00A34F24">
        <w:rPr>
          <w:sz w:val="22"/>
          <w:szCs w:val="22"/>
          <w:lang w:val="pl-PL"/>
        </w:rPr>
        <w:t>пет</w:t>
      </w:r>
      <w:r w:rsidRPr="00A34F24">
        <w:rPr>
          <w:sz w:val="22"/>
          <w:szCs w:val="22"/>
        </w:rPr>
        <w:t xml:space="preserve"> </w:t>
      </w:r>
      <w:r w:rsidRPr="00A34F24">
        <w:rPr>
          <w:sz w:val="22"/>
          <w:szCs w:val="22"/>
          <w:lang w:val="pl-PL"/>
        </w:rPr>
        <w:t>година</w:t>
      </w:r>
      <w:r w:rsidRPr="00A34F24">
        <w:rPr>
          <w:sz w:val="22"/>
          <w:szCs w:val="22"/>
        </w:rPr>
        <w:t xml:space="preserve"> </w:t>
      </w:r>
      <w:r w:rsidRPr="00A34F24">
        <w:rPr>
          <w:sz w:val="22"/>
          <w:szCs w:val="22"/>
          <w:lang w:val="pl-PL"/>
        </w:rPr>
        <w:t>Технички</w:t>
      </w:r>
      <w:r w:rsidRPr="00A34F24">
        <w:rPr>
          <w:sz w:val="22"/>
          <w:szCs w:val="22"/>
        </w:rPr>
        <w:t xml:space="preserve"> </w:t>
      </w:r>
      <w:r w:rsidRPr="00A34F24">
        <w:rPr>
          <w:sz w:val="22"/>
          <w:szCs w:val="22"/>
          <w:lang w:val="pl-PL"/>
        </w:rPr>
        <w:t>факулет</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радио</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саставу</w:t>
      </w:r>
      <w:r w:rsidRPr="00A34F24">
        <w:rPr>
          <w:sz w:val="22"/>
          <w:szCs w:val="22"/>
          <w:lang w:val="sr-Cyrl-CS"/>
        </w:rPr>
        <w:t xml:space="preserve"> </w:t>
      </w:r>
      <w:r w:rsidRPr="00A34F24">
        <w:rPr>
          <w:sz w:val="22"/>
          <w:szCs w:val="22"/>
          <w:lang w:val="pl-PL"/>
        </w:rPr>
        <w:t>Универзитета</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Београду</w:t>
      </w:r>
      <w:r w:rsidRPr="00A34F24">
        <w:rPr>
          <w:sz w:val="22"/>
          <w:szCs w:val="22"/>
        </w:rPr>
        <w:t xml:space="preserve">, </w:t>
      </w:r>
      <w:r w:rsidRPr="00A34F24">
        <w:rPr>
          <w:sz w:val="22"/>
          <w:szCs w:val="22"/>
          <w:lang w:val="pl-PL"/>
        </w:rPr>
        <w:t>а</w:t>
      </w:r>
      <w:r w:rsidRPr="00A34F24">
        <w:rPr>
          <w:sz w:val="22"/>
          <w:szCs w:val="22"/>
        </w:rPr>
        <w:t xml:space="preserve"> </w:t>
      </w:r>
      <w:r w:rsidRPr="00A34F24">
        <w:rPr>
          <w:sz w:val="22"/>
          <w:szCs w:val="22"/>
          <w:lang w:val="pl-PL"/>
        </w:rPr>
        <w:t>прве</w:t>
      </w:r>
      <w:r w:rsidRPr="00A34F24">
        <w:rPr>
          <w:sz w:val="22"/>
          <w:szCs w:val="22"/>
        </w:rPr>
        <w:t xml:space="preserve"> </w:t>
      </w:r>
      <w:r w:rsidRPr="00A34F24">
        <w:rPr>
          <w:sz w:val="22"/>
          <w:szCs w:val="22"/>
          <w:lang w:val="pl-PL"/>
        </w:rPr>
        <w:t>студенте</w:t>
      </w:r>
      <w:r w:rsidRPr="00A34F24">
        <w:rPr>
          <w:sz w:val="22"/>
          <w:szCs w:val="22"/>
        </w:rPr>
        <w:t xml:space="preserve"> </w:t>
      </w:r>
      <w:r w:rsidRPr="00A34F24">
        <w:rPr>
          <w:sz w:val="22"/>
          <w:szCs w:val="22"/>
          <w:lang w:val="pl-PL"/>
        </w:rPr>
        <w:t>примио</w:t>
      </w:r>
      <w:r w:rsidRPr="00A34F24">
        <w:rPr>
          <w:sz w:val="22"/>
          <w:szCs w:val="22"/>
        </w:rPr>
        <w:t xml:space="preserve"> </w:t>
      </w:r>
      <w:r w:rsidRPr="00A34F24">
        <w:rPr>
          <w:sz w:val="22"/>
          <w:szCs w:val="22"/>
          <w:lang w:val="pl-PL"/>
        </w:rPr>
        <w:t>је</w:t>
      </w:r>
      <w:r w:rsidRPr="00A34F24">
        <w:rPr>
          <w:sz w:val="22"/>
          <w:szCs w:val="22"/>
        </w:rPr>
        <w:t xml:space="preserve"> 1. </w:t>
      </w:r>
      <w:r w:rsidRPr="00A34F24">
        <w:rPr>
          <w:sz w:val="22"/>
          <w:szCs w:val="22"/>
          <w:lang w:val="pl-PL"/>
        </w:rPr>
        <w:t>октобра</w:t>
      </w:r>
      <w:r w:rsidRPr="00A34F24">
        <w:rPr>
          <w:sz w:val="22"/>
          <w:szCs w:val="22"/>
        </w:rPr>
        <w:t xml:space="preserve"> 1960. </w:t>
      </w:r>
      <w:r w:rsidRPr="00A34F24">
        <w:rPr>
          <w:sz w:val="22"/>
          <w:szCs w:val="22"/>
          <w:lang w:val="pl-PL"/>
        </w:rPr>
        <w:t>године</w:t>
      </w:r>
      <w:r w:rsidRPr="00A34F24">
        <w:rPr>
          <w:sz w:val="22"/>
          <w:szCs w:val="22"/>
        </w:rPr>
        <w:t>.</w:t>
      </w:r>
      <w:r w:rsidRPr="00A34F24">
        <w:rPr>
          <w:sz w:val="22"/>
          <w:szCs w:val="22"/>
          <w:lang w:val="sr-Cyrl-CS"/>
        </w:rPr>
        <w:t xml:space="preserve"> Универзитет</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Нишу</w:t>
      </w:r>
      <w:r w:rsidRPr="00A34F24">
        <w:rPr>
          <w:sz w:val="22"/>
          <w:szCs w:val="22"/>
        </w:rPr>
        <w:t xml:space="preserve">, </w:t>
      </w:r>
      <w:r w:rsidRPr="00A34F24">
        <w:rPr>
          <w:sz w:val="22"/>
          <w:szCs w:val="22"/>
          <w:lang w:val="sr-Cyrl-CS"/>
        </w:rPr>
        <w:t>као</w:t>
      </w:r>
      <w:r w:rsidRPr="00A34F24">
        <w:rPr>
          <w:sz w:val="22"/>
          <w:szCs w:val="22"/>
        </w:rPr>
        <w:t xml:space="preserve"> </w:t>
      </w:r>
      <w:r w:rsidRPr="00A34F24">
        <w:rPr>
          <w:sz w:val="22"/>
          <w:szCs w:val="22"/>
          <w:lang w:val="sr-Cyrl-CS"/>
        </w:rPr>
        <w:t>заједница</w:t>
      </w:r>
      <w:r w:rsidRPr="00A34F24">
        <w:rPr>
          <w:sz w:val="22"/>
          <w:szCs w:val="22"/>
        </w:rPr>
        <w:t xml:space="preserve"> </w:t>
      </w:r>
      <w:r w:rsidRPr="00A34F24">
        <w:rPr>
          <w:sz w:val="22"/>
          <w:szCs w:val="22"/>
          <w:lang w:val="sr-Cyrl-CS"/>
        </w:rPr>
        <w:t>свих</w:t>
      </w:r>
      <w:r w:rsidRPr="00A34F24">
        <w:rPr>
          <w:sz w:val="22"/>
          <w:szCs w:val="22"/>
        </w:rPr>
        <w:t xml:space="preserve"> </w:t>
      </w:r>
      <w:r w:rsidRPr="00A34F24">
        <w:rPr>
          <w:sz w:val="22"/>
          <w:szCs w:val="22"/>
          <w:lang w:val="sr-Cyrl-CS"/>
        </w:rPr>
        <w:t>факултета</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Нишу</w:t>
      </w:r>
      <w:r w:rsidRPr="00A34F24">
        <w:rPr>
          <w:sz w:val="22"/>
          <w:szCs w:val="22"/>
        </w:rPr>
        <w:t xml:space="preserve">, </w:t>
      </w:r>
      <w:r w:rsidRPr="00A34F24">
        <w:rPr>
          <w:sz w:val="22"/>
          <w:szCs w:val="22"/>
          <w:lang w:val="sr-Cyrl-CS"/>
        </w:rPr>
        <w:t>основан</w:t>
      </w:r>
      <w:r w:rsidRPr="00A34F24">
        <w:rPr>
          <w:sz w:val="22"/>
          <w:szCs w:val="22"/>
        </w:rPr>
        <w:t xml:space="preserve"> </w:t>
      </w:r>
      <w:r w:rsidRPr="00A34F24">
        <w:rPr>
          <w:sz w:val="22"/>
          <w:szCs w:val="22"/>
          <w:lang w:val="sr-Cyrl-CS"/>
        </w:rPr>
        <w:t>је</w:t>
      </w:r>
      <w:r w:rsidRPr="00A34F24">
        <w:rPr>
          <w:sz w:val="22"/>
          <w:szCs w:val="22"/>
        </w:rPr>
        <w:t xml:space="preserve"> 1965. </w:t>
      </w:r>
      <w:r w:rsidRPr="00A34F24">
        <w:rPr>
          <w:sz w:val="22"/>
          <w:szCs w:val="22"/>
          <w:lang w:val="sr-Cyrl-CS"/>
        </w:rPr>
        <w:t>године</w:t>
      </w:r>
      <w:r w:rsidRPr="00A34F24">
        <w:rPr>
          <w:sz w:val="22"/>
          <w:szCs w:val="22"/>
        </w:rPr>
        <w:t xml:space="preserve">. </w:t>
      </w:r>
      <w:r w:rsidRPr="00A34F24">
        <w:rPr>
          <w:sz w:val="22"/>
          <w:szCs w:val="22"/>
          <w:lang w:val="pl-PL"/>
        </w:rPr>
        <w:t>Нагли</w:t>
      </w:r>
      <w:r w:rsidRPr="00A34F24">
        <w:rPr>
          <w:sz w:val="22"/>
          <w:szCs w:val="22"/>
        </w:rPr>
        <w:t xml:space="preserve"> </w:t>
      </w:r>
      <w:r w:rsidRPr="00A34F24">
        <w:rPr>
          <w:sz w:val="22"/>
          <w:szCs w:val="22"/>
          <w:lang w:val="pl-PL"/>
        </w:rPr>
        <w:t>развој</w:t>
      </w:r>
      <w:r w:rsidRPr="00A34F24">
        <w:rPr>
          <w:sz w:val="22"/>
          <w:szCs w:val="22"/>
          <w:lang w:val="sr-Cyrl-CS"/>
        </w:rPr>
        <w:t xml:space="preserve"> </w:t>
      </w:r>
      <w:r w:rsidRPr="00A34F24">
        <w:rPr>
          <w:sz w:val="22"/>
          <w:szCs w:val="22"/>
          <w:lang w:val="pl-PL"/>
        </w:rPr>
        <w:t>Техничког</w:t>
      </w:r>
      <w:r w:rsidRPr="00A34F24">
        <w:rPr>
          <w:sz w:val="22"/>
          <w:szCs w:val="22"/>
        </w:rPr>
        <w:t xml:space="preserve"> </w:t>
      </w:r>
      <w:r w:rsidRPr="00A34F24">
        <w:rPr>
          <w:sz w:val="22"/>
          <w:szCs w:val="22"/>
          <w:lang w:val="pl-PL"/>
        </w:rPr>
        <w:t>факултета</w:t>
      </w:r>
      <w:r w:rsidRPr="00A34F24">
        <w:rPr>
          <w:sz w:val="22"/>
          <w:szCs w:val="22"/>
        </w:rPr>
        <w:t xml:space="preserve"> </w:t>
      </w:r>
      <w:r w:rsidRPr="00A34F24">
        <w:rPr>
          <w:sz w:val="22"/>
          <w:szCs w:val="22"/>
          <w:lang w:val="pl-PL"/>
        </w:rPr>
        <w:t>условио</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да</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од</w:t>
      </w:r>
      <w:r w:rsidRPr="00A34F24">
        <w:rPr>
          <w:sz w:val="22"/>
          <w:szCs w:val="22"/>
        </w:rPr>
        <w:t xml:space="preserve"> </w:t>
      </w:r>
      <w:r w:rsidRPr="00A34F24">
        <w:rPr>
          <w:sz w:val="22"/>
          <w:szCs w:val="22"/>
          <w:lang w:val="pl-PL"/>
        </w:rPr>
        <w:t>постојећих</w:t>
      </w:r>
      <w:r w:rsidRPr="00A34F24">
        <w:rPr>
          <w:sz w:val="22"/>
          <w:szCs w:val="22"/>
        </w:rPr>
        <w:t xml:space="preserve"> </w:t>
      </w:r>
      <w:r w:rsidRPr="00A34F24">
        <w:rPr>
          <w:sz w:val="22"/>
          <w:szCs w:val="22"/>
          <w:lang w:val="pl-PL"/>
        </w:rPr>
        <w:t>одсека</w:t>
      </w:r>
      <w:r w:rsidRPr="00A34F24">
        <w:rPr>
          <w:sz w:val="22"/>
          <w:szCs w:val="22"/>
        </w:rPr>
        <w:t xml:space="preserve"> </w:t>
      </w:r>
      <w:r w:rsidRPr="00A34F24">
        <w:rPr>
          <w:sz w:val="22"/>
          <w:szCs w:val="22"/>
          <w:lang w:val="pl-PL"/>
        </w:rPr>
        <w:t>оснују</w:t>
      </w:r>
      <w:r w:rsidRPr="00A34F24">
        <w:rPr>
          <w:sz w:val="22"/>
          <w:szCs w:val="22"/>
        </w:rPr>
        <w:t xml:space="preserve"> </w:t>
      </w:r>
      <w:r w:rsidRPr="00A34F24">
        <w:rPr>
          <w:sz w:val="22"/>
          <w:szCs w:val="22"/>
          <w:lang w:val="pl-PL"/>
        </w:rPr>
        <w:t>посебни</w:t>
      </w:r>
      <w:r w:rsidRPr="00A34F24">
        <w:rPr>
          <w:sz w:val="22"/>
          <w:szCs w:val="22"/>
        </w:rPr>
        <w:t xml:space="preserve"> </w:t>
      </w:r>
      <w:r w:rsidRPr="00A34F24">
        <w:rPr>
          <w:sz w:val="22"/>
          <w:szCs w:val="22"/>
          <w:lang w:val="pl-PL"/>
        </w:rPr>
        <w:t>факултети</w:t>
      </w:r>
      <w:r w:rsidRPr="00A34F24">
        <w:rPr>
          <w:sz w:val="22"/>
          <w:szCs w:val="22"/>
        </w:rPr>
        <w:t xml:space="preserve">. </w:t>
      </w:r>
      <w:r w:rsidRPr="00A34F24">
        <w:rPr>
          <w:sz w:val="22"/>
          <w:szCs w:val="22"/>
          <w:lang w:val="pl-PL"/>
        </w:rPr>
        <w:t>Тако</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од</w:t>
      </w:r>
      <w:r w:rsidRPr="00A34F24">
        <w:rPr>
          <w:sz w:val="22"/>
          <w:szCs w:val="22"/>
          <w:lang w:val="sr-Cyrl-CS"/>
        </w:rPr>
        <w:t xml:space="preserve"> </w:t>
      </w:r>
      <w:r w:rsidRPr="00A34F24">
        <w:rPr>
          <w:sz w:val="22"/>
          <w:szCs w:val="22"/>
        </w:rPr>
        <w:t xml:space="preserve">1970. </w:t>
      </w:r>
      <w:r w:rsidRPr="00A34F24">
        <w:rPr>
          <w:sz w:val="22"/>
          <w:szCs w:val="22"/>
          <w:lang w:val="pl-PL"/>
        </w:rPr>
        <w:t>године</w:t>
      </w:r>
      <w:r w:rsidRPr="00A34F24">
        <w:rPr>
          <w:sz w:val="22"/>
          <w:szCs w:val="22"/>
        </w:rPr>
        <w:t xml:space="preserve"> </w:t>
      </w:r>
      <w:r w:rsidRPr="00A34F24">
        <w:rPr>
          <w:sz w:val="22"/>
          <w:szCs w:val="22"/>
          <w:lang w:val="pl-PL"/>
        </w:rPr>
        <w:t>од</w:t>
      </w:r>
      <w:r w:rsidRPr="00A34F24">
        <w:rPr>
          <w:sz w:val="22"/>
          <w:szCs w:val="22"/>
        </w:rPr>
        <w:t xml:space="preserve"> </w:t>
      </w:r>
      <w:r w:rsidRPr="00A34F24">
        <w:rPr>
          <w:sz w:val="22"/>
          <w:szCs w:val="22"/>
          <w:lang w:val="pl-PL"/>
        </w:rPr>
        <w:t>постојећег</w:t>
      </w:r>
      <w:r w:rsidRPr="00A34F24">
        <w:rPr>
          <w:sz w:val="22"/>
          <w:szCs w:val="22"/>
        </w:rPr>
        <w:t xml:space="preserve"> </w:t>
      </w:r>
      <w:r w:rsidRPr="00A34F24">
        <w:rPr>
          <w:sz w:val="22"/>
          <w:szCs w:val="22"/>
          <w:lang w:val="pl-PL"/>
        </w:rPr>
        <w:t>Грађевинског</w:t>
      </w:r>
      <w:r w:rsidRPr="00A34F24">
        <w:rPr>
          <w:sz w:val="22"/>
          <w:szCs w:val="22"/>
        </w:rPr>
        <w:t xml:space="preserve"> </w:t>
      </w:r>
      <w:r w:rsidRPr="00A34F24">
        <w:rPr>
          <w:sz w:val="22"/>
          <w:szCs w:val="22"/>
          <w:lang w:val="pl-PL"/>
        </w:rPr>
        <w:t>одсека</w:t>
      </w:r>
      <w:r w:rsidRPr="00A34F24">
        <w:rPr>
          <w:sz w:val="22"/>
          <w:szCs w:val="22"/>
        </w:rPr>
        <w:t xml:space="preserve"> </w:t>
      </w:r>
      <w:r w:rsidRPr="00A34F24">
        <w:rPr>
          <w:sz w:val="22"/>
          <w:szCs w:val="22"/>
          <w:lang w:val="pl-PL"/>
        </w:rPr>
        <w:t>Техничког</w:t>
      </w:r>
      <w:r w:rsidRPr="00A34F24">
        <w:rPr>
          <w:sz w:val="22"/>
          <w:szCs w:val="22"/>
        </w:rPr>
        <w:t xml:space="preserve"> </w:t>
      </w:r>
      <w:r w:rsidRPr="00A34F24">
        <w:rPr>
          <w:sz w:val="22"/>
          <w:szCs w:val="22"/>
          <w:lang w:val="pl-PL"/>
        </w:rPr>
        <w:t>факултета</w:t>
      </w:r>
      <w:r w:rsidRPr="00A34F24">
        <w:rPr>
          <w:sz w:val="22"/>
          <w:szCs w:val="22"/>
        </w:rPr>
        <w:t xml:space="preserve"> </w:t>
      </w:r>
      <w:r w:rsidRPr="00A34F24">
        <w:rPr>
          <w:sz w:val="22"/>
          <w:szCs w:val="22"/>
          <w:lang w:val="pl-PL"/>
        </w:rPr>
        <w:t>оснива</w:t>
      </w:r>
      <w:r w:rsidRPr="00A34F24">
        <w:rPr>
          <w:sz w:val="22"/>
          <w:szCs w:val="22"/>
        </w:rPr>
        <w:t xml:space="preserve"> </w:t>
      </w:r>
      <w:r w:rsidRPr="00A34F24">
        <w:rPr>
          <w:sz w:val="22"/>
          <w:szCs w:val="22"/>
          <w:lang w:val="pl-PL"/>
        </w:rPr>
        <w:t>Грађевински</w:t>
      </w:r>
      <w:r w:rsidRPr="00A34F24">
        <w:rPr>
          <w:sz w:val="22"/>
          <w:szCs w:val="22"/>
        </w:rPr>
        <w:t xml:space="preserve"> </w:t>
      </w:r>
      <w:r w:rsidRPr="00A34F24">
        <w:rPr>
          <w:sz w:val="22"/>
          <w:szCs w:val="22"/>
          <w:lang w:val="pl-PL"/>
        </w:rPr>
        <w:t>факултет</w:t>
      </w:r>
      <w:r w:rsidRPr="00A34F24">
        <w:rPr>
          <w:sz w:val="22"/>
          <w:szCs w:val="22"/>
        </w:rPr>
        <w:t>,</w:t>
      </w:r>
      <w:r w:rsidRPr="00A34F24">
        <w:rPr>
          <w:sz w:val="22"/>
          <w:szCs w:val="22"/>
          <w:lang w:val="sr-Cyrl-CS"/>
        </w:rPr>
        <w:t xml:space="preserve"> </w:t>
      </w:r>
      <w:r w:rsidRPr="00A34F24">
        <w:rPr>
          <w:sz w:val="22"/>
          <w:szCs w:val="22"/>
          <w:lang w:val="pl-PL"/>
        </w:rPr>
        <w:t>а</w:t>
      </w:r>
      <w:r w:rsidRPr="00A34F24">
        <w:rPr>
          <w:sz w:val="22"/>
          <w:szCs w:val="22"/>
        </w:rPr>
        <w:t xml:space="preserve"> 2. </w:t>
      </w:r>
      <w:r w:rsidRPr="00A34F24">
        <w:rPr>
          <w:sz w:val="22"/>
          <w:szCs w:val="22"/>
          <w:lang w:val="pl-PL"/>
        </w:rPr>
        <w:t>фебруара</w:t>
      </w:r>
      <w:r w:rsidRPr="00A34F24">
        <w:rPr>
          <w:sz w:val="22"/>
          <w:szCs w:val="22"/>
        </w:rPr>
        <w:t xml:space="preserve"> 1998. </w:t>
      </w:r>
      <w:r w:rsidRPr="00A34F24">
        <w:rPr>
          <w:sz w:val="22"/>
          <w:szCs w:val="22"/>
          <w:lang w:val="pl-PL"/>
        </w:rPr>
        <w:t>године</w:t>
      </w:r>
      <w:r w:rsidRPr="00A34F24">
        <w:rPr>
          <w:sz w:val="22"/>
          <w:szCs w:val="22"/>
        </w:rPr>
        <w:t xml:space="preserve"> </w:t>
      </w:r>
      <w:r w:rsidRPr="00A34F24">
        <w:rPr>
          <w:sz w:val="22"/>
          <w:szCs w:val="22"/>
          <w:lang w:val="pl-PL"/>
        </w:rPr>
        <w:t>Влада</w:t>
      </w:r>
      <w:r w:rsidRPr="00A34F24">
        <w:rPr>
          <w:sz w:val="22"/>
          <w:szCs w:val="22"/>
        </w:rPr>
        <w:t xml:space="preserve"> </w:t>
      </w:r>
      <w:r w:rsidRPr="00A34F24">
        <w:rPr>
          <w:sz w:val="22"/>
          <w:szCs w:val="22"/>
          <w:lang w:val="pl-PL"/>
        </w:rPr>
        <w:t>Републике</w:t>
      </w:r>
      <w:r w:rsidRPr="00A34F24">
        <w:rPr>
          <w:sz w:val="22"/>
          <w:szCs w:val="22"/>
        </w:rPr>
        <w:t xml:space="preserve"> </w:t>
      </w:r>
      <w:r w:rsidRPr="00A34F24">
        <w:rPr>
          <w:sz w:val="22"/>
          <w:szCs w:val="22"/>
          <w:lang w:val="pl-PL"/>
        </w:rPr>
        <w:t>Србије</w:t>
      </w:r>
      <w:r w:rsidRPr="00A34F24">
        <w:rPr>
          <w:sz w:val="22"/>
          <w:szCs w:val="22"/>
        </w:rPr>
        <w:t xml:space="preserve"> </w:t>
      </w:r>
      <w:r w:rsidRPr="00A34F24">
        <w:rPr>
          <w:sz w:val="22"/>
          <w:szCs w:val="22"/>
          <w:lang w:val="pl-PL"/>
        </w:rPr>
        <w:t>доноси</w:t>
      </w:r>
      <w:r w:rsidRPr="00A34F24">
        <w:rPr>
          <w:sz w:val="22"/>
          <w:szCs w:val="22"/>
        </w:rPr>
        <w:t xml:space="preserve"> </w:t>
      </w:r>
      <w:r w:rsidRPr="00A34F24">
        <w:rPr>
          <w:sz w:val="22"/>
          <w:szCs w:val="22"/>
          <w:lang w:val="pl-PL"/>
        </w:rPr>
        <w:t>Одлуку</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Грађевински</w:t>
      </w:r>
      <w:r w:rsidRPr="00A34F24">
        <w:rPr>
          <w:sz w:val="22"/>
          <w:szCs w:val="22"/>
        </w:rPr>
        <w:t xml:space="preserve"> </w:t>
      </w:r>
      <w:r w:rsidRPr="00A34F24">
        <w:rPr>
          <w:sz w:val="22"/>
          <w:szCs w:val="22"/>
          <w:lang w:val="pl-PL"/>
        </w:rPr>
        <w:t>факултет</w:t>
      </w:r>
      <w:r w:rsidRPr="00A34F24">
        <w:rPr>
          <w:sz w:val="22"/>
          <w:szCs w:val="22"/>
        </w:rPr>
        <w:t xml:space="preserve"> </w:t>
      </w:r>
      <w:r w:rsidRPr="00A34F24">
        <w:rPr>
          <w:sz w:val="22"/>
          <w:szCs w:val="22"/>
          <w:lang w:val="pl-PL"/>
        </w:rPr>
        <w:t>мења</w:t>
      </w:r>
      <w:r w:rsidRPr="00A34F24">
        <w:rPr>
          <w:sz w:val="22"/>
          <w:szCs w:val="22"/>
          <w:lang w:val="sr-Cyrl-CS"/>
        </w:rPr>
        <w:t xml:space="preserve"> </w:t>
      </w:r>
      <w:r w:rsidRPr="00A34F24">
        <w:rPr>
          <w:sz w:val="22"/>
          <w:szCs w:val="22"/>
          <w:lang w:val="pl-PL"/>
        </w:rPr>
        <w:t>назив</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Грађевинско</w:t>
      </w:r>
      <w:r w:rsidRPr="00A34F24">
        <w:rPr>
          <w:sz w:val="22"/>
          <w:szCs w:val="22"/>
        </w:rPr>
        <w:t>-</w:t>
      </w:r>
      <w:r w:rsidRPr="00A34F24">
        <w:rPr>
          <w:sz w:val="22"/>
          <w:szCs w:val="22"/>
          <w:lang w:val="pl-PL"/>
        </w:rPr>
        <w:t>архитектонски</w:t>
      </w:r>
      <w:r w:rsidRPr="00A34F24">
        <w:rPr>
          <w:sz w:val="22"/>
          <w:szCs w:val="22"/>
        </w:rPr>
        <w:t xml:space="preserve"> </w:t>
      </w:r>
      <w:r w:rsidRPr="00A34F24">
        <w:rPr>
          <w:sz w:val="22"/>
          <w:szCs w:val="22"/>
          <w:lang w:val="pl-PL"/>
        </w:rPr>
        <w:t>факултет</w:t>
      </w:r>
      <w:r w:rsidRPr="00A34F24">
        <w:rPr>
          <w:sz w:val="22"/>
          <w:szCs w:val="22"/>
        </w:rPr>
        <w:t>.</w:t>
      </w:r>
      <w:r w:rsidRPr="00A34F24">
        <w:rPr>
          <w:sz w:val="22"/>
          <w:szCs w:val="22"/>
          <w:lang w:val="sr-Cyrl-CS"/>
        </w:rPr>
        <w:t xml:space="preserve"> Тренутно</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Грађевинско</w:t>
      </w:r>
      <w:r w:rsidRPr="00A34F24">
        <w:rPr>
          <w:sz w:val="22"/>
          <w:szCs w:val="22"/>
        </w:rPr>
        <w:t>-</w:t>
      </w:r>
      <w:r w:rsidRPr="00A34F24">
        <w:rPr>
          <w:sz w:val="22"/>
          <w:szCs w:val="22"/>
          <w:lang w:val="sr-Cyrl-CS"/>
        </w:rPr>
        <w:t>архитектонском</w:t>
      </w:r>
      <w:r w:rsidRPr="00A34F24">
        <w:rPr>
          <w:sz w:val="22"/>
          <w:szCs w:val="22"/>
        </w:rPr>
        <w:t xml:space="preserve"> </w:t>
      </w:r>
      <w:r w:rsidRPr="00A34F24">
        <w:rPr>
          <w:sz w:val="22"/>
          <w:szCs w:val="22"/>
          <w:lang w:val="sr-Cyrl-CS"/>
        </w:rPr>
        <w:t>факултету</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Нишу</w:t>
      </w:r>
      <w:r w:rsidRPr="00A34F24">
        <w:rPr>
          <w:sz w:val="22"/>
          <w:szCs w:val="22"/>
        </w:rPr>
        <w:t xml:space="preserve"> </w:t>
      </w:r>
      <w:r w:rsidRPr="00A34F24">
        <w:rPr>
          <w:sz w:val="22"/>
          <w:szCs w:val="22"/>
          <w:lang w:val="sr-Cyrl-CS"/>
        </w:rPr>
        <w:t>студира</w:t>
      </w:r>
      <w:r w:rsidRPr="00A34F24">
        <w:rPr>
          <w:sz w:val="22"/>
          <w:szCs w:val="22"/>
        </w:rPr>
        <w:t xml:space="preserve"> </w:t>
      </w:r>
      <w:r w:rsidRPr="00A34F24">
        <w:rPr>
          <w:sz w:val="22"/>
          <w:szCs w:val="22"/>
          <w:lang w:val="sr-Cyrl-CS"/>
        </w:rPr>
        <w:t>више</w:t>
      </w:r>
      <w:r w:rsidRPr="00A34F24">
        <w:rPr>
          <w:sz w:val="22"/>
          <w:szCs w:val="22"/>
        </w:rPr>
        <w:t xml:space="preserve"> </w:t>
      </w:r>
      <w:r w:rsidRPr="00A34F24">
        <w:rPr>
          <w:sz w:val="22"/>
          <w:szCs w:val="22"/>
          <w:lang w:val="sr-Cyrl-CS"/>
        </w:rPr>
        <w:t>од</w:t>
      </w:r>
      <w:r w:rsidRPr="00A34F24">
        <w:rPr>
          <w:sz w:val="22"/>
          <w:szCs w:val="22"/>
        </w:rPr>
        <w:t xml:space="preserve"> 1000 </w:t>
      </w:r>
      <w:r w:rsidRPr="00A34F24">
        <w:rPr>
          <w:sz w:val="22"/>
          <w:szCs w:val="22"/>
          <w:lang w:val="sr-Cyrl-CS"/>
        </w:rPr>
        <w:t>студената</w:t>
      </w:r>
      <w:r w:rsidRPr="00A34F24">
        <w:rPr>
          <w:sz w:val="22"/>
          <w:szCs w:val="22"/>
        </w:rPr>
        <w:t xml:space="preserve"> </w:t>
      </w:r>
      <w:r w:rsidRPr="00A34F24">
        <w:rPr>
          <w:sz w:val="22"/>
          <w:szCs w:val="22"/>
          <w:lang w:val="sr-Cyrl-CS"/>
        </w:rPr>
        <w:t>који</w:t>
      </w:r>
      <w:r w:rsidRPr="00A34F24">
        <w:rPr>
          <w:sz w:val="22"/>
          <w:szCs w:val="22"/>
        </w:rPr>
        <w:t xml:space="preserve"> </w:t>
      </w:r>
      <w:r w:rsidRPr="00A34F24">
        <w:rPr>
          <w:sz w:val="22"/>
          <w:szCs w:val="22"/>
          <w:lang w:val="sr-Cyrl-CS"/>
        </w:rPr>
        <w:t>се финансирају</w:t>
      </w:r>
      <w:r w:rsidRPr="00A34F24">
        <w:rPr>
          <w:sz w:val="22"/>
          <w:szCs w:val="22"/>
        </w:rPr>
        <w:t xml:space="preserve"> </w:t>
      </w:r>
      <w:r w:rsidRPr="00A34F24">
        <w:rPr>
          <w:sz w:val="22"/>
          <w:szCs w:val="22"/>
          <w:lang w:val="sr-Cyrl-CS"/>
        </w:rPr>
        <w:t>из</w:t>
      </w:r>
      <w:r w:rsidRPr="00A34F24">
        <w:rPr>
          <w:sz w:val="22"/>
          <w:szCs w:val="22"/>
        </w:rPr>
        <w:t xml:space="preserve"> </w:t>
      </w:r>
      <w:r w:rsidRPr="00A34F24">
        <w:rPr>
          <w:sz w:val="22"/>
          <w:szCs w:val="22"/>
          <w:lang w:val="sr-Cyrl-CS"/>
        </w:rPr>
        <w:t>буџета</w:t>
      </w:r>
      <w:r w:rsidRPr="00A34F24">
        <w:rPr>
          <w:sz w:val="22"/>
          <w:szCs w:val="22"/>
        </w:rPr>
        <w:t xml:space="preserve"> </w:t>
      </w:r>
      <w:r w:rsidRPr="00A34F24">
        <w:rPr>
          <w:sz w:val="22"/>
          <w:szCs w:val="22"/>
          <w:lang w:val="sr-Cyrl-CS"/>
        </w:rPr>
        <w:t>и</w:t>
      </w:r>
      <w:r w:rsidRPr="00A34F24">
        <w:rPr>
          <w:sz w:val="22"/>
          <w:szCs w:val="22"/>
        </w:rPr>
        <w:t xml:space="preserve"> 186 </w:t>
      </w:r>
      <w:r w:rsidRPr="00A34F24">
        <w:rPr>
          <w:sz w:val="22"/>
          <w:szCs w:val="22"/>
          <w:lang w:val="sr-Cyrl-CS"/>
        </w:rPr>
        <w:t>самофинансирајућих</w:t>
      </w:r>
      <w:r w:rsidRPr="00A34F24">
        <w:rPr>
          <w:sz w:val="22"/>
          <w:szCs w:val="22"/>
        </w:rPr>
        <w:t xml:space="preserve"> </w:t>
      </w:r>
      <w:r w:rsidRPr="00A34F24">
        <w:rPr>
          <w:sz w:val="22"/>
          <w:szCs w:val="22"/>
          <w:lang w:val="sr-Cyrl-CS"/>
        </w:rPr>
        <w:t>студената</w:t>
      </w:r>
      <w:r w:rsidRPr="00A34F24">
        <w:rPr>
          <w:sz w:val="22"/>
          <w:szCs w:val="22"/>
        </w:rPr>
        <w:t xml:space="preserve">. </w:t>
      </w:r>
      <w:r w:rsidRPr="00A34F24">
        <w:rPr>
          <w:sz w:val="22"/>
          <w:szCs w:val="22"/>
          <w:lang w:val="pl-PL"/>
        </w:rPr>
        <w:t>Од</w:t>
      </w:r>
      <w:r w:rsidRPr="00A34F24">
        <w:rPr>
          <w:sz w:val="22"/>
          <w:szCs w:val="22"/>
        </w:rPr>
        <w:t xml:space="preserve"> </w:t>
      </w:r>
      <w:r w:rsidRPr="00A34F24">
        <w:rPr>
          <w:sz w:val="22"/>
          <w:szCs w:val="22"/>
          <w:lang w:val="pl-PL"/>
        </w:rPr>
        <w:t>оснивања</w:t>
      </w:r>
      <w:r w:rsidRPr="00A34F24">
        <w:rPr>
          <w:sz w:val="22"/>
          <w:szCs w:val="22"/>
        </w:rPr>
        <w:t xml:space="preserve"> 1960. </w:t>
      </w:r>
      <w:r w:rsidRPr="00A34F24">
        <w:rPr>
          <w:sz w:val="22"/>
          <w:szCs w:val="22"/>
          <w:lang w:val="pl-PL"/>
        </w:rPr>
        <w:t>године</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Факултету</w:t>
      </w:r>
      <w:r w:rsidRPr="00A34F24">
        <w:rPr>
          <w:sz w:val="22"/>
          <w:szCs w:val="22"/>
          <w:lang w:val="sr-Cyrl-CS"/>
        </w:rPr>
        <w:t xml:space="preserve"> </w:t>
      </w:r>
      <w:r w:rsidRPr="00A34F24">
        <w:rPr>
          <w:sz w:val="22"/>
          <w:szCs w:val="22"/>
          <w:lang w:val="pl-PL"/>
        </w:rPr>
        <w:t>је</w:t>
      </w:r>
      <w:r w:rsidRPr="00A34F24">
        <w:rPr>
          <w:sz w:val="22"/>
          <w:szCs w:val="22"/>
        </w:rPr>
        <w:t xml:space="preserve"> </w:t>
      </w:r>
      <w:r w:rsidRPr="00A34F24">
        <w:rPr>
          <w:sz w:val="22"/>
          <w:szCs w:val="22"/>
          <w:lang w:val="pl-PL"/>
        </w:rPr>
        <w:t>стекло</w:t>
      </w:r>
      <w:r w:rsidRPr="00A34F24">
        <w:rPr>
          <w:sz w:val="22"/>
          <w:szCs w:val="22"/>
        </w:rPr>
        <w:t xml:space="preserve"> </w:t>
      </w:r>
      <w:r w:rsidRPr="00A34F24">
        <w:rPr>
          <w:sz w:val="22"/>
          <w:szCs w:val="22"/>
          <w:lang w:val="pl-PL"/>
        </w:rPr>
        <w:t>диплому</w:t>
      </w:r>
      <w:r w:rsidRPr="00A34F24">
        <w:rPr>
          <w:sz w:val="22"/>
          <w:szCs w:val="22"/>
        </w:rPr>
        <w:t xml:space="preserve"> </w:t>
      </w:r>
      <w:r w:rsidRPr="00A34F24">
        <w:rPr>
          <w:sz w:val="22"/>
          <w:szCs w:val="22"/>
          <w:lang w:val="pl-PL"/>
        </w:rPr>
        <w:t>дипломираног</w:t>
      </w:r>
      <w:r w:rsidRPr="00A34F24">
        <w:rPr>
          <w:sz w:val="22"/>
          <w:szCs w:val="22"/>
        </w:rPr>
        <w:t xml:space="preserve"> </w:t>
      </w:r>
      <w:r w:rsidRPr="00A34F24">
        <w:rPr>
          <w:sz w:val="22"/>
          <w:szCs w:val="22"/>
          <w:lang w:val="pl-PL"/>
        </w:rPr>
        <w:t>инжењера</w:t>
      </w:r>
      <w:r w:rsidRPr="00A34F24">
        <w:rPr>
          <w:sz w:val="22"/>
          <w:szCs w:val="22"/>
        </w:rPr>
        <w:t xml:space="preserve"> </w:t>
      </w:r>
      <w:r w:rsidRPr="00A34F24">
        <w:rPr>
          <w:sz w:val="22"/>
          <w:szCs w:val="22"/>
          <w:lang w:val="pl-PL"/>
        </w:rPr>
        <w:t>преко</w:t>
      </w:r>
      <w:r w:rsidRPr="00A34F24">
        <w:rPr>
          <w:sz w:val="22"/>
          <w:szCs w:val="22"/>
        </w:rPr>
        <w:t xml:space="preserve"> 3000 </w:t>
      </w:r>
      <w:r w:rsidRPr="00A34F24">
        <w:rPr>
          <w:sz w:val="22"/>
          <w:szCs w:val="22"/>
          <w:lang w:val="pl-PL"/>
        </w:rPr>
        <w:t>студената</w:t>
      </w:r>
      <w:r w:rsidRPr="00A34F24">
        <w:rPr>
          <w:sz w:val="22"/>
          <w:szCs w:val="22"/>
        </w:rPr>
        <w:t xml:space="preserve">, </w:t>
      </w:r>
      <w:r w:rsidRPr="00A34F24">
        <w:rPr>
          <w:sz w:val="22"/>
          <w:szCs w:val="22"/>
          <w:lang w:val="pl-PL"/>
        </w:rPr>
        <w:t>а</w:t>
      </w:r>
      <w:r w:rsidRPr="00A34F24">
        <w:rPr>
          <w:sz w:val="22"/>
          <w:szCs w:val="22"/>
        </w:rPr>
        <w:t xml:space="preserve"> </w:t>
      </w:r>
      <w:r w:rsidRPr="00A34F24">
        <w:rPr>
          <w:sz w:val="22"/>
          <w:szCs w:val="22"/>
          <w:lang w:val="pl-PL"/>
        </w:rPr>
        <w:t>диплому</w:t>
      </w:r>
      <w:r w:rsidRPr="00A34F24">
        <w:rPr>
          <w:sz w:val="22"/>
          <w:szCs w:val="22"/>
        </w:rPr>
        <w:t xml:space="preserve"> </w:t>
      </w:r>
      <w:r w:rsidRPr="00A34F24">
        <w:rPr>
          <w:sz w:val="22"/>
          <w:szCs w:val="22"/>
          <w:lang w:val="pl-PL"/>
        </w:rPr>
        <w:t>првог</w:t>
      </w:r>
      <w:r w:rsidRPr="00A34F24">
        <w:rPr>
          <w:sz w:val="22"/>
          <w:szCs w:val="22"/>
        </w:rPr>
        <w:t xml:space="preserve"> </w:t>
      </w:r>
      <w:r w:rsidRPr="00A34F24">
        <w:rPr>
          <w:sz w:val="22"/>
          <w:szCs w:val="22"/>
          <w:lang w:val="pl-PL"/>
        </w:rPr>
        <w:t>степена</w:t>
      </w:r>
      <w:r w:rsidRPr="00A34F24">
        <w:rPr>
          <w:sz w:val="22"/>
          <w:szCs w:val="22"/>
        </w:rPr>
        <w:t xml:space="preserve"> 301</w:t>
      </w:r>
      <w:r w:rsidRPr="00A34F24">
        <w:rPr>
          <w:sz w:val="22"/>
          <w:szCs w:val="22"/>
          <w:lang w:val="sr-Cyrl-CS"/>
        </w:rPr>
        <w:t xml:space="preserve"> </w:t>
      </w:r>
      <w:r w:rsidRPr="00A34F24">
        <w:rPr>
          <w:sz w:val="22"/>
          <w:szCs w:val="22"/>
          <w:lang w:val="pl-PL"/>
        </w:rPr>
        <w:t>студент</w:t>
      </w:r>
      <w:r w:rsidRPr="00A34F24">
        <w:rPr>
          <w:sz w:val="22"/>
          <w:szCs w:val="22"/>
        </w:rPr>
        <w:t>.</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 xml:space="preserve">На Факултету раде 87 наставника и сарадника, од тога </w:t>
      </w:r>
      <w:r w:rsidRPr="00A34F24">
        <w:rPr>
          <w:sz w:val="22"/>
          <w:szCs w:val="22"/>
          <w:lang w:val="sr-Cyrl-CS"/>
        </w:rPr>
        <w:t>43</w:t>
      </w:r>
      <w:r w:rsidRPr="00A34F24">
        <w:rPr>
          <w:sz w:val="22"/>
          <w:szCs w:val="22"/>
        </w:rPr>
        <w:t xml:space="preserve"> са академским степеном доктора. </w:t>
      </w:r>
      <w:r w:rsidRPr="00A34F24">
        <w:rPr>
          <w:sz w:val="22"/>
          <w:szCs w:val="22"/>
          <w:lang w:val="pl-PL"/>
        </w:rPr>
        <w:t>Факултетске</w:t>
      </w:r>
      <w:r w:rsidRPr="00A34F24">
        <w:rPr>
          <w:sz w:val="22"/>
          <w:szCs w:val="22"/>
        </w:rPr>
        <w:t xml:space="preserve"> </w:t>
      </w:r>
      <w:r w:rsidRPr="00A34F24">
        <w:rPr>
          <w:sz w:val="22"/>
          <w:szCs w:val="22"/>
          <w:lang w:val="pl-PL"/>
        </w:rPr>
        <w:t>делатности</w:t>
      </w:r>
      <w:r w:rsidRPr="00A34F24">
        <w:rPr>
          <w:sz w:val="22"/>
          <w:szCs w:val="22"/>
        </w:rPr>
        <w:t xml:space="preserve"> </w:t>
      </w:r>
      <w:r w:rsidRPr="00A34F24">
        <w:rPr>
          <w:sz w:val="22"/>
          <w:szCs w:val="22"/>
          <w:lang w:val="pl-PL"/>
        </w:rPr>
        <w:t>подржава</w:t>
      </w:r>
      <w:r w:rsidRPr="00A34F24">
        <w:rPr>
          <w:sz w:val="22"/>
          <w:szCs w:val="22"/>
        </w:rPr>
        <w:t xml:space="preserve"> </w:t>
      </w:r>
      <w:r w:rsidRPr="00A34F24">
        <w:rPr>
          <w:sz w:val="22"/>
          <w:szCs w:val="22"/>
          <w:lang w:val="pl-PL"/>
        </w:rPr>
        <w:t>и</w:t>
      </w:r>
      <w:r w:rsidRPr="00A34F24">
        <w:rPr>
          <w:sz w:val="22"/>
          <w:szCs w:val="22"/>
        </w:rPr>
        <w:t xml:space="preserve"> 40 </w:t>
      </w:r>
      <w:r w:rsidRPr="00A34F24">
        <w:rPr>
          <w:sz w:val="22"/>
          <w:szCs w:val="22"/>
          <w:lang w:val="pl-PL"/>
        </w:rPr>
        <w:t>стално</w:t>
      </w:r>
      <w:r w:rsidRPr="00A34F24">
        <w:rPr>
          <w:sz w:val="22"/>
          <w:szCs w:val="22"/>
        </w:rPr>
        <w:t xml:space="preserve"> </w:t>
      </w:r>
      <w:r w:rsidRPr="00A34F24">
        <w:rPr>
          <w:sz w:val="22"/>
          <w:szCs w:val="22"/>
          <w:lang w:val="pl-PL"/>
        </w:rPr>
        <w:t>запослених</w:t>
      </w:r>
      <w:r w:rsidRPr="00A34F24">
        <w:rPr>
          <w:sz w:val="22"/>
          <w:szCs w:val="22"/>
        </w:rPr>
        <w:t xml:space="preserve"> </w:t>
      </w:r>
      <w:r w:rsidRPr="00A34F24">
        <w:rPr>
          <w:sz w:val="22"/>
          <w:szCs w:val="22"/>
          <w:lang w:val="pl-PL"/>
        </w:rPr>
        <w:t>ван</w:t>
      </w:r>
      <w:r w:rsidRPr="00A34F24">
        <w:rPr>
          <w:sz w:val="22"/>
          <w:szCs w:val="22"/>
        </w:rPr>
        <w:t xml:space="preserve"> </w:t>
      </w:r>
      <w:r w:rsidRPr="00A34F24">
        <w:rPr>
          <w:sz w:val="22"/>
          <w:szCs w:val="22"/>
          <w:lang w:val="pl-PL"/>
        </w:rPr>
        <w:t>наставе</w:t>
      </w:r>
      <w:r w:rsidRPr="00A34F24">
        <w:rPr>
          <w:sz w:val="22"/>
          <w:szCs w:val="22"/>
        </w:rPr>
        <w:t>.</w:t>
      </w:r>
      <w:r w:rsidRPr="00A34F24">
        <w:rPr>
          <w:sz w:val="22"/>
          <w:szCs w:val="22"/>
          <w:lang w:val="sr-Cyrl-CS"/>
        </w:rPr>
        <w:t xml:space="preserve"> </w:t>
      </w:r>
      <w:r w:rsidRPr="00A34F24">
        <w:rPr>
          <w:sz w:val="22"/>
          <w:szCs w:val="22"/>
          <w:lang w:val="pl-PL"/>
        </w:rPr>
        <w:t>Факултет</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опремљен</w:t>
      </w:r>
      <w:r w:rsidRPr="00A34F24">
        <w:rPr>
          <w:sz w:val="22"/>
          <w:szCs w:val="22"/>
        </w:rPr>
        <w:t xml:space="preserve"> </w:t>
      </w:r>
      <w:r w:rsidRPr="00A34F24">
        <w:rPr>
          <w:sz w:val="22"/>
          <w:szCs w:val="22"/>
          <w:lang w:val="pl-PL"/>
        </w:rPr>
        <w:t>савременим</w:t>
      </w:r>
      <w:r w:rsidRPr="00A34F24">
        <w:rPr>
          <w:sz w:val="22"/>
          <w:szCs w:val="22"/>
        </w:rPr>
        <w:t xml:space="preserve"> </w:t>
      </w:r>
      <w:r w:rsidRPr="00A34F24">
        <w:rPr>
          <w:sz w:val="22"/>
          <w:szCs w:val="22"/>
          <w:lang w:val="pl-PL"/>
        </w:rPr>
        <w:t>училима</w:t>
      </w:r>
      <w:r w:rsidRPr="00A34F24">
        <w:rPr>
          <w:sz w:val="22"/>
          <w:szCs w:val="22"/>
        </w:rPr>
        <w:t xml:space="preserve">, </w:t>
      </w:r>
      <w:r w:rsidRPr="00A34F24">
        <w:rPr>
          <w:sz w:val="22"/>
          <w:szCs w:val="22"/>
          <w:lang w:val="pl-PL"/>
        </w:rPr>
        <w:t>рачунским</w:t>
      </w:r>
      <w:r w:rsidRPr="00A34F24">
        <w:rPr>
          <w:sz w:val="22"/>
          <w:szCs w:val="22"/>
        </w:rPr>
        <w:t xml:space="preserve"> </w:t>
      </w:r>
      <w:r w:rsidRPr="00A34F24">
        <w:rPr>
          <w:sz w:val="22"/>
          <w:szCs w:val="22"/>
          <w:lang w:val="pl-PL"/>
        </w:rPr>
        <w:t>центром</w:t>
      </w:r>
      <w:r w:rsidRPr="00A34F24">
        <w:rPr>
          <w:sz w:val="22"/>
          <w:szCs w:val="22"/>
        </w:rPr>
        <w:t>,</w:t>
      </w:r>
      <w:r w:rsidRPr="00A34F24">
        <w:rPr>
          <w:sz w:val="22"/>
          <w:szCs w:val="22"/>
          <w:lang w:val="sr-Cyrl-CS"/>
        </w:rPr>
        <w:t xml:space="preserve"> </w:t>
      </w:r>
      <w:r w:rsidRPr="00A34F24">
        <w:rPr>
          <w:sz w:val="22"/>
          <w:szCs w:val="22"/>
          <w:lang w:val="pl-PL"/>
        </w:rPr>
        <w:t>лабораторијама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библиотеком</w:t>
      </w:r>
      <w:r w:rsidRPr="00A34F24">
        <w:rPr>
          <w:sz w:val="22"/>
          <w:szCs w:val="22"/>
          <w:lang w:val="sr-Cyrl-CS"/>
        </w:rPr>
        <w:t xml:space="preserve"> </w:t>
      </w:r>
      <w:r w:rsidRPr="00A34F24">
        <w:rPr>
          <w:sz w:val="22"/>
          <w:szCs w:val="22"/>
          <w:lang w:val="pl-PL"/>
        </w:rPr>
        <w:t>која</w:t>
      </w:r>
      <w:r w:rsidRPr="00A34F24">
        <w:rPr>
          <w:sz w:val="22"/>
          <w:szCs w:val="22"/>
        </w:rPr>
        <w:t xml:space="preserve"> </w:t>
      </w:r>
      <w:r w:rsidRPr="00A34F24">
        <w:rPr>
          <w:sz w:val="22"/>
          <w:szCs w:val="22"/>
          <w:lang w:val="pl-PL"/>
        </w:rPr>
        <w:t>р</w:t>
      </w:r>
      <w:r w:rsidRPr="00A34F24">
        <w:rPr>
          <w:sz w:val="22"/>
          <w:szCs w:val="22"/>
        </w:rPr>
        <w:t>а</w:t>
      </w:r>
      <w:r w:rsidRPr="00A34F24">
        <w:rPr>
          <w:sz w:val="22"/>
          <w:szCs w:val="22"/>
          <w:lang w:val="pl-PL"/>
        </w:rPr>
        <w:t>сполаже</w:t>
      </w:r>
      <w:r w:rsidRPr="00A34F24">
        <w:rPr>
          <w:sz w:val="22"/>
          <w:szCs w:val="22"/>
        </w:rPr>
        <w:t xml:space="preserve"> </w:t>
      </w:r>
      <w:r w:rsidRPr="00A34F24">
        <w:rPr>
          <w:sz w:val="22"/>
          <w:szCs w:val="22"/>
          <w:lang w:val="pl-PL"/>
        </w:rPr>
        <w:t>са</w:t>
      </w:r>
      <w:r w:rsidRPr="00A34F24">
        <w:rPr>
          <w:sz w:val="22"/>
          <w:szCs w:val="22"/>
        </w:rPr>
        <w:t xml:space="preserve"> 11.</w:t>
      </w:r>
      <w:r>
        <w:rPr>
          <w:sz w:val="22"/>
          <w:szCs w:val="22"/>
        </w:rPr>
        <w:t>10</w:t>
      </w:r>
      <w:r w:rsidRPr="00A34F24">
        <w:rPr>
          <w:sz w:val="22"/>
          <w:szCs w:val="22"/>
        </w:rPr>
        <w:t xml:space="preserve">9 </w:t>
      </w:r>
      <w:r w:rsidRPr="00A34F24">
        <w:rPr>
          <w:sz w:val="22"/>
          <w:szCs w:val="22"/>
          <w:lang w:val="pl-PL"/>
        </w:rPr>
        <w:t>књига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значајним</w:t>
      </w:r>
      <w:r w:rsidRPr="00A34F24">
        <w:rPr>
          <w:sz w:val="22"/>
          <w:szCs w:val="22"/>
        </w:rPr>
        <w:t xml:space="preserve"> </w:t>
      </w:r>
      <w:r w:rsidRPr="00A34F24">
        <w:rPr>
          <w:sz w:val="22"/>
          <w:szCs w:val="22"/>
          <w:lang w:val="pl-PL"/>
        </w:rPr>
        <w:t>бројем</w:t>
      </w:r>
      <w:r w:rsidRPr="00A34F24">
        <w:rPr>
          <w:sz w:val="22"/>
          <w:szCs w:val="22"/>
        </w:rPr>
        <w:t xml:space="preserve"> </w:t>
      </w:r>
      <w:r w:rsidRPr="00A34F24">
        <w:rPr>
          <w:sz w:val="22"/>
          <w:szCs w:val="22"/>
          <w:lang w:val="pl-PL"/>
        </w:rPr>
        <w:t>часописа</w:t>
      </w:r>
      <w:r w:rsidRPr="00A34F24">
        <w:rPr>
          <w:sz w:val="22"/>
          <w:szCs w:val="22"/>
        </w:rPr>
        <w:t xml:space="preserve"> </w:t>
      </w:r>
      <w:r w:rsidRPr="00A34F24">
        <w:rPr>
          <w:sz w:val="22"/>
          <w:szCs w:val="22"/>
          <w:lang w:val="pl-PL"/>
        </w:rPr>
        <w:t>из</w:t>
      </w:r>
      <w:r w:rsidRPr="00A34F24">
        <w:rPr>
          <w:sz w:val="22"/>
          <w:szCs w:val="22"/>
        </w:rPr>
        <w:t xml:space="preserve"> </w:t>
      </w:r>
      <w:r w:rsidRPr="00A34F24">
        <w:rPr>
          <w:sz w:val="22"/>
          <w:szCs w:val="22"/>
          <w:lang w:val="pl-PL"/>
        </w:rPr>
        <w:t>области</w:t>
      </w:r>
      <w:r w:rsidRPr="00A34F24">
        <w:rPr>
          <w:sz w:val="22"/>
          <w:szCs w:val="22"/>
        </w:rPr>
        <w:t xml:space="preserve"> </w:t>
      </w:r>
      <w:r w:rsidRPr="00A34F24">
        <w:rPr>
          <w:sz w:val="22"/>
          <w:szCs w:val="22"/>
          <w:lang w:val="pl-PL"/>
        </w:rPr>
        <w:t>грађевинарства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архитектуре</w:t>
      </w:r>
      <w:r w:rsidRPr="00A34F24">
        <w:rPr>
          <w:sz w:val="22"/>
          <w:szCs w:val="22"/>
        </w:rPr>
        <w:t>.</w:t>
      </w:r>
      <w:r w:rsidRPr="00A34F24">
        <w:rPr>
          <w:sz w:val="22"/>
          <w:szCs w:val="22"/>
          <w:lang w:val="sr-Cyrl-CS"/>
        </w:rPr>
        <w:t xml:space="preserve"> Факултет</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t>високошколска</w:t>
      </w:r>
      <w:r w:rsidRPr="00A34F24">
        <w:rPr>
          <w:sz w:val="22"/>
          <w:szCs w:val="22"/>
        </w:rPr>
        <w:t xml:space="preserve"> </w:t>
      </w:r>
      <w:r w:rsidRPr="00A34F24">
        <w:rPr>
          <w:sz w:val="22"/>
          <w:szCs w:val="22"/>
          <w:lang w:val="sr-Cyrl-CS"/>
        </w:rPr>
        <w:t>установа</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својством</w:t>
      </w:r>
      <w:r w:rsidRPr="00A34F24">
        <w:rPr>
          <w:sz w:val="22"/>
          <w:szCs w:val="22"/>
        </w:rPr>
        <w:t xml:space="preserve"> </w:t>
      </w:r>
      <w:r w:rsidRPr="00A34F24">
        <w:rPr>
          <w:sz w:val="22"/>
          <w:szCs w:val="22"/>
          <w:lang w:val="sr-Cyrl-CS"/>
        </w:rPr>
        <w:t>правног</w:t>
      </w:r>
      <w:r w:rsidRPr="00A34F24">
        <w:rPr>
          <w:sz w:val="22"/>
          <w:szCs w:val="22"/>
        </w:rPr>
        <w:t xml:space="preserve"> </w:t>
      </w:r>
      <w:r w:rsidRPr="00A34F24">
        <w:rPr>
          <w:sz w:val="22"/>
          <w:szCs w:val="22"/>
          <w:lang w:val="sr-Cyrl-CS"/>
        </w:rPr>
        <w:t>лица</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саставу</w:t>
      </w:r>
      <w:r w:rsidRPr="00A34F24">
        <w:rPr>
          <w:sz w:val="22"/>
          <w:szCs w:val="22"/>
        </w:rPr>
        <w:t xml:space="preserve"> </w:t>
      </w:r>
      <w:r w:rsidRPr="00A34F24">
        <w:rPr>
          <w:sz w:val="22"/>
          <w:szCs w:val="22"/>
          <w:lang w:val="sr-Cyrl-CS"/>
        </w:rPr>
        <w:t>Универзитета</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Нишу</w:t>
      </w:r>
      <w:r w:rsidRPr="00A34F24">
        <w:rPr>
          <w:sz w:val="22"/>
          <w:szCs w:val="22"/>
        </w:rPr>
        <w:t xml:space="preserve"> </w:t>
      </w:r>
      <w:r w:rsidRPr="00A34F24">
        <w:rPr>
          <w:sz w:val="22"/>
          <w:szCs w:val="22"/>
          <w:lang w:val="sr-Cyrl-CS"/>
        </w:rPr>
        <w:t>која</w:t>
      </w:r>
      <w:r w:rsidRPr="00A34F24">
        <w:rPr>
          <w:sz w:val="22"/>
          <w:szCs w:val="22"/>
        </w:rPr>
        <w:t xml:space="preserve"> </w:t>
      </w:r>
      <w:r w:rsidRPr="00A34F24">
        <w:rPr>
          <w:sz w:val="22"/>
          <w:szCs w:val="22"/>
          <w:lang w:val="sr-Cyrl-CS"/>
        </w:rPr>
        <w:t>организује</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изводи</w:t>
      </w:r>
      <w:r w:rsidRPr="00A34F24">
        <w:rPr>
          <w:sz w:val="22"/>
          <w:szCs w:val="22"/>
        </w:rPr>
        <w:t xml:space="preserve"> </w:t>
      </w:r>
      <w:r w:rsidRPr="00A34F24">
        <w:rPr>
          <w:sz w:val="22"/>
          <w:szCs w:val="22"/>
          <w:lang w:val="sr-Cyrl-CS"/>
        </w:rPr>
        <w:t>академске</w:t>
      </w:r>
      <w:r w:rsidRPr="00A34F24">
        <w:rPr>
          <w:sz w:val="22"/>
          <w:szCs w:val="22"/>
        </w:rPr>
        <w:t xml:space="preserve"> </w:t>
      </w:r>
      <w:r w:rsidRPr="00A34F24">
        <w:rPr>
          <w:sz w:val="22"/>
          <w:szCs w:val="22"/>
          <w:lang w:val="sr-Cyrl-CS"/>
        </w:rPr>
        <w:t>студијске</w:t>
      </w:r>
      <w:r w:rsidRPr="00A34F24">
        <w:rPr>
          <w:sz w:val="22"/>
          <w:szCs w:val="22"/>
        </w:rPr>
        <w:t xml:space="preserve"> </w:t>
      </w:r>
      <w:r w:rsidRPr="00A34F24">
        <w:rPr>
          <w:sz w:val="22"/>
          <w:szCs w:val="22"/>
          <w:lang w:val="sr-Cyrl-CS"/>
        </w:rPr>
        <w:t>програме</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свим</w:t>
      </w:r>
      <w:r w:rsidRPr="00A34F24">
        <w:rPr>
          <w:sz w:val="22"/>
          <w:szCs w:val="22"/>
        </w:rPr>
        <w:t xml:space="preserve"> </w:t>
      </w:r>
      <w:r w:rsidRPr="00A34F24">
        <w:rPr>
          <w:sz w:val="22"/>
          <w:szCs w:val="22"/>
          <w:lang w:val="sr-Cyrl-CS"/>
        </w:rPr>
        <w:t>нивоима студија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развија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реализује</w:t>
      </w:r>
      <w:r w:rsidRPr="00A34F24">
        <w:rPr>
          <w:sz w:val="22"/>
          <w:szCs w:val="22"/>
        </w:rPr>
        <w:t xml:space="preserve"> </w:t>
      </w:r>
      <w:r w:rsidRPr="00A34F24">
        <w:rPr>
          <w:sz w:val="22"/>
          <w:szCs w:val="22"/>
          <w:lang w:val="sr-Cyrl-CS"/>
        </w:rPr>
        <w:t>научни</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стручни</w:t>
      </w:r>
      <w:r w:rsidRPr="00A34F24">
        <w:rPr>
          <w:sz w:val="22"/>
          <w:szCs w:val="22"/>
        </w:rPr>
        <w:t xml:space="preserve"> </w:t>
      </w:r>
      <w:r w:rsidRPr="00A34F24">
        <w:rPr>
          <w:sz w:val="22"/>
          <w:szCs w:val="22"/>
          <w:lang w:val="sr-Cyrl-CS"/>
        </w:rPr>
        <w:t>рад</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пољу</w:t>
      </w:r>
      <w:r w:rsidRPr="00A34F24">
        <w:rPr>
          <w:sz w:val="22"/>
          <w:szCs w:val="22"/>
        </w:rPr>
        <w:t xml:space="preserve"> </w:t>
      </w:r>
      <w:r w:rsidRPr="00A34F24">
        <w:rPr>
          <w:sz w:val="22"/>
          <w:szCs w:val="22"/>
          <w:lang w:val="sr-Cyrl-CS"/>
        </w:rPr>
        <w:t>техничко</w:t>
      </w:r>
      <w:r w:rsidRPr="00A34F24">
        <w:rPr>
          <w:sz w:val="22"/>
          <w:szCs w:val="22"/>
        </w:rPr>
        <w:t>-</w:t>
      </w:r>
      <w:r w:rsidRPr="00A34F24">
        <w:rPr>
          <w:sz w:val="22"/>
          <w:szCs w:val="22"/>
          <w:lang w:val="sr-Cyrl-CS"/>
        </w:rPr>
        <w:t>технолошких</w:t>
      </w:r>
      <w:r w:rsidRPr="00A34F24">
        <w:rPr>
          <w:sz w:val="22"/>
          <w:szCs w:val="22"/>
        </w:rPr>
        <w:t xml:space="preserve"> </w:t>
      </w:r>
      <w:r w:rsidRPr="00A34F24">
        <w:rPr>
          <w:sz w:val="22"/>
          <w:szCs w:val="22"/>
          <w:lang w:val="sr-Cyrl-CS"/>
        </w:rPr>
        <w:t>наука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пољу</w:t>
      </w:r>
      <w:r w:rsidRPr="00A34F24">
        <w:rPr>
          <w:sz w:val="22"/>
          <w:szCs w:val="22"/>
        </w:rPr>
        <w:t xml:space="preserve"> </w:t>
      </w:r>
      <w:r w:rsidRPr="00A34F24">
        <w:rPr>
          <w:sz w:val="22"/>
          <w:szCs w:val="22"/>
          <w:lang w:val="sr-Cyrl-CS"/>
        </w:rPr>
        <w:t>уметности</w:t>
      </w:r>
      <w:r w:rsidRPr="00A34F24">
        <w:rPr>
          <w:sz w:val="22"/>
          <w:szCs w:val="22"/>
        </w:rPr>
        <w:t>,</w:t>
      </w:r>
      <w:r w:rsidRPr="00A34F24">
        <w:rPr>
          <w:sz w:val="22"/>
          <w:szCs w:val="22"/>
          <w:lang w:val="sr-Cyrl-CS"/>
        </w:rPr>
        <w:t xml:space="preserve"> чији</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t>оснивач</w:t>
      </w:r>
      <w:r w:rsidRPr="00A34F24">
        <w:rPr>
          <w:sz w:val="22"/>
          <w:szCs w:val="22"/>
        </w:rPr>
        <w:t xml:space="preserve"> </w:t>
      </w:r>
      <w:r w:rsidRPr="00A34F24">
        <w:rPr>
          <w:sz w:val="22"/>
          <w:szCs w:val="22"/>
          <w:lang w:val="sr-Cyrl-CS"/>
        </w:rPr>
        <w:t>Република</w:t>
      </w:r>
      <w:r w:rsidRPr="00A34F24">
        <w:rPr>
          <w:sz w:val="22"/>
          <w:szCs w:val="22"/>
        </w:rPr>
        <w:t xml:space="preserve"> </w:t>
      </w:r>
      <w:r w:rsidRPr="00A34F24">
        <w:rPr>
          <w:sz w:val="22"/>
          <w:szCs w:val="22"/>
          <w:lang w:val="sr-Cyrl-CS"/>
        </w:rPr>
        <w:t>Србија</w:t>
      </w:r>
      <w:r w:rsidRPr="00A34F24">
        <w:rPr>
          <w:i/>
          <w:iCs/>
          <w:sz w:val="22"/>
          <w:szCs w:val="22"/>
        </w:rPr>
        <w:t>.</w:t>
      </w:r>
      <w:r w:rsidRPr="00A34F24">
        <w:rPr>
          <w:sz w:val="22"/>
          <w:szCs w:val="22"/>
          <w:lang w:val="sr-Cyrl-CS"/>
        </w:rPr>
        <w:t xml:space="preserve"> Факултет</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складу</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Законом</w:t>
      </w:r>
      <w:r w:rsidRPr="00A34F24">
        <w:rPr>
          <w:sz w:val="22"/>
          <w:szCs w:val="22"/>
        </w:rPr>
        <w:t xml:space="preserve"> </w:t>
      </w:r>
      <w:r w:rsidRPr="00A34F24">
        <w:rPr>
          <w:sz w:val="22"/>
          <w:szCs w:val="22"/>
          <w:lang w:val="sr-Cyrl-CS"/>
        </w:rPr>
        <w:t>може</w:t>
      </w:r>
      <w:r w:rsidRPr="00A34F24">
        <w:rPr>
          <w:sz w:val="22"/>
          <w:szCs w:val="22"/>
        </w:rPr>
        <w:t xml:space="preserve"> </w:t>
      </w:r>
      <w:r w:rsidRPr="00A34F24">
        <w:rPr>
          <w:sz w:val="22"/>
          <w:szCs w:val="22"/>
          <w:lang w:val="sr-Cyrl-CS"/>
        </w:rPr>
        <w:t>изводити</w:t>
      </w:r>
      <w:r w:rsidRPr="00A34F24">
        <w:rPr>
          <w:sz w:val="22"/>
          <w:szCs w:val="22"/>
        </w:rPr>
        <w:t xml:space="preserve"> </w:t>
      </w:r>
      <w:r w:rsidRPr="00A34F24">
        <w:rPr>
          <w:sz w:val="22"/>
          <w:szCs w:val="22"/>
          <w:lang w:val="sr-Cyrl-CS"/>
        </w:rPr>
        <w:t>специјалистичке</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струковне</w:t>
      </w:r>
      <w:r w:rsidRPr="00A34F24">
        <w:rPr>
          <w:sz w:val="22"/>
          <w:szCs w:val="22"/>
        </w:rPr>
        <w:t xml:space="preserve"> </w:t>
      </w:r>
      <w:r w:rsidRPr="00A34F24">
        <w:rPr>
          <w:sz w:val="22"/>
          <w:szCs w:val="22"/>
          <w:lang w:val="sr-Cyrl-CS"/>
        </w:rPr>
        <w:t>студије</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реализовати програме</w:t>
      </w:r>
      <w:r w:rsidRPr="00A34F24">
        <w:rPr>
          <w:sz w:val="22"/>
          <w:szCs w:val="22"/>
        </w:rPr>
        <w:t xml:space="preserve"> </w:t>
      </w:r>
      <w:r w:rsidRPr="00A34F24">
        <w:rPr>
          <w:sz w:val="22"/>
          <w:szCs w:val="22"/>
          <w:lang w:val="sr-Cyrl-CS"/>
        </w:rPr>
        <w:t>образовања</w:t>
      </w:r>
      <w:r w:rsidRPr="00A34F24">
        <w:rPr>
          <w:sz w:val="22"/>
          <w:szCs w:val="22"/>
        </w:rPr>
        <w:t xml:space="preserve"> </w:t>
      </w:r>
      <w:r w:rsidRPr="00A34F24">
        <w:rPr>
          <w:sz w:val="22"/>
          <w:szCs w:val="22"/>
          <w:lang w:val="sr-Cyrl-CS"/>
        </w:rPr>
        <w:t>током</w:t>
      </w:r>
      <w:r w:rsidRPr="00A34F24">
        <w:rPr>
          <w:sz w:val="22"/>
          <w:szCs w:val="22"/>
        </w:rPr>
        <w:t xml:space="preserve"> </w:t>
      </w:r>
      <w:r w:rsidRPr="00A34F24">
        <w:rPr>
          <w:sz w:val="22"/>
          <w:szCs w:val="22"/>
          <w:lang w:val="sr-Cyrl-CS"/>
        </w:rPr>
        <w:t>читавог</w:t>
      </w:r>
      <w:r w:rsidRPr="00A34F24">
        <w:rPr>
          <w:sz w:val="22"/>
          <w:szCs w:val="22"/>
        </w:rPr>
        <w:t xml:space="preserve"> </w:t>
      </w:r>
      <w:r w:rsidRPr="00A34F24">
        <w:rPr>
          <w:sz w:val="22"/>
          <w:szCs w:val="22"/>
          <w:lang w:val="sr-Cyrl-CS"/>
        </w:rPr>
        <w:t>живота</w:t>
      </w:r>
      <w:r w:rsidRPr="00A34F24">
        <w:rPr>
          <w:sz w:val="22"/>
          <w:szCs w:val="22"/>
        </w:rPr>
        <w:t>.</w:t>
      </w:r>
      <w:r w:rsidRPr="00A34F24">
        <w:rPr>
          <w:sz w:val="22"/>
          <w:szCs w:val="22"/>
          <w:lang w:val="sr-Cyrl-CS"/>
        </w:rPr>
        <w:t xml:space="preserve"> На</w:t>
      </w:r>
      <w:r w:rsidRPr="00A34F24">
        <w:rPr>
          <w:sz w:val="22"/>
          <w:szCs w:val="22"/>
        </w:rPr>
        <w:t xml:space="preserve"> </w:t>
      </w:r>
      <w:r w:rsidRPr="00A34F24">
        <w:rPr>
          <w:sz w:val="22"/>
          <w:szCs w:val="22"/>
          <w:lang w:val="sr-Cyrl-CS"/>
        </w:rPr>
        <w:t>Факултету</w:t>
      </w:r>
      <w:r w:rsidRPr="00A34F24">
        <w:rPr>
          <w:sz w:val="22"/>
          <w:szCs w:val="22"/>
        </w:rPr>
        <w:t xml:space="preserve"> </w:t>
      </w:r>
      <w:r w:rsidRPr="00A34F24">
        <w:rPr>
          <w:sz w:val="22"/>
          <w:szCs w:val="22"/>
          <w:lang w:val="sr-Cyrl-CS"/>
        </w:rPr>
        <w:t>није</w:t>
      </w:r>
      <w:r w:rsidRPr="00A34F24">
        <w:rPr>
          <w:sz w:val="22"/>
          <w:szCs w:val="22"/>
        </w:rPr>
        <w:t xml:space="preserve"> </w:t>
      </w:r>
      <w:r w:rsidRPr="00A34F24">
        <w:rPr>
          <w:sz w:val="22"/>
          <w:szCs w:val="22"/>
          <w:lang w:val="sr-Cyrl-CS"/>
        </w:rPr>
        <w:t>дозвољено</w:t>
      </w:r>
      <w:r w:rsidRPr="00A34F24">
        <w:rPr>
          <w:sz w:val="22"/>
          <w:szCs w:val="22"/>
        </w:rPr>
        <w:t xml:space="preserve"> </w:t>
      </w:r>
      <w:r w:rsidRPr="00A34F24">
        <w:rPr>
          <w:sz w:val="22"/>
          <w:szCs w:val="22"/>
          <w:lang w:val="sr-Cyrl-CS"/>
        </w:rPr>
        <w:t>политичко</w:t>
      </w:r>
      <w:r w:rsidRPr="00A34F24">
        <w:rPr>
          <w:sz w:val="22"/>
          <w:szCs w:val="22"/>
        </w:rPr>
        <w:t xml:space="preserve">, </w:t>
      </w:r>
      <w:r w:rsidRPr="00A34F24">
        <w:rPr>
          <w:sz w:val="22"/>
          <w:szCs w:val="22"/>
          <w:lang w:val="sr-Cyrl-CS"/>
        </w:rPr>
        <w:t>страначко</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верско</w:t>
      </w:r>
      <w:r w:rsidRPr="00A34F24">
        <w:rPr>
          <w:sz w:val="22"/>
          <w:szCs w:val="22"/>
        </w:rPr>
        <w:t xml:space="preserve"> </w:t>
      </w:r>
      <w:r w:rsidRPr="00A34F24">
        <w:rPr>
          <w:sz w:val="22"/>
          <w:szCs w:val="22"/>
          <w:lang w:val="sr-Cyrl-CS"/>
        </w:rPr>
        <w:t>организовање</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деловање</w:t>
      </w:r>
      <w:r w:rsidRPr="00A34F24">
        <w:rPr>
          <w:sz w:val="22"/>
          <w:szCs w:val="22"/>
        </w:rPr>
        <w:t>.</w:t>
      </w:r>
      <w:r w:rsidRPr="00A34F24">
        <w:rPr>
          <w:sz w:val="22"/>
          <w:szCs w:val="22"/>
          <w:lang w:val="sr-Cyrl-CS"/>
        </w:rPr>
        <w:t xml:space="preserve"> Факултет</w:t>
      </w:r>
      <w:r w:rsidRPr="00A34F24">
        <w:rPr>
          <w:sz w:val="22"/>
          <w:szCs w:val="22"/>
        </w:rPr>
        <w:t xml:space="preserve"> </w:t>
      </w:r>
      <w:r w:rsidRPr="00A34F24">
        <w:rPr>
          <w:sz w:val="22"/>
          <w:szCs w:val="22"/>
          <w:lang w:val="sr-Cyrl-CS"/>
        </w:rPr>
        <w:t>има</w:t>
      </w:r>
      <w:r w:rsidRPr="00A34F24">
        <w:rPr>
          <w:sz w:val="22"/>
          <w:szCs w:val="22"/>
        </w:rPr>
        <w:t xml:space="preserve"> </w:t>
      </w:r>
      <w:r w:rsidRPr="00A34F24">
        <w:rPr>
          <w:sz w:val="22"/>
          <w:szCs w:val="22"/>
          <w:lang w:val="sr-Cyrl-CS"/>
        </w:rPr>
        <w:t>пуну</w:t>
      </w:r>
      <w:r w:rsidRPr="00A34F24">
        <w:rPr>
          <w:sz w:val="22"/>
          <w:szCs w:val="22"/>
        </w:rPr>
        <w:t xml:space="preserve"> </w:t>
      </w:r>
      <w:r w:rsidRPr="00A34F24">
        <w:rPr>
          <w:sz w:val="22"/>
          <w:szCs w:val="22"/>
          <w:lang w:val="sr-Cyrl-CS"/>
        </w:rPr>
        <w:t>научну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образовну</w:t>
      </w:r>
      <w:r w:rsidRPr="00A34F24">
        <w:rPr>
          <w:sz w:val="22"/>
          <w:szCs w:val="22"/>
        </w:rPr>
        <w:t xml:space="preserve"> </w:t>
      </w:r>
      <w:r w:rsidRPr="00A34F24">
        <w:rPr>
          <w:sz w:val="22"/>
          <w:szCs w:val="22"/>
          <w:lang w:val="sr-Cyrl-CS"/>
        </w:rPr>
        <w:t>аутономију</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складу</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законом</w:t>
      </w:r>
      <w:r w:rsidRPr="00A34F24">
        <w:rPr>
          <w:sz w:val="22"/>
          <w:szCs w:val="22"/>
        </w:rPr>
        <w:t>.</w:t>
      </w:r>
      <w:r w:rsidRPr="00A34F24">
        <w:rPr>
          <w:sz w:val="22"/>
          <w:szCs w:val="22"/>
          <w:lang w:val="sr-Cyrl-CS"/>
        </w:rPr>
        <w:t xml:space="preserve"> Простор</w:t>
      </w:r>
      <w:r w:rsidRPr="00A34F24">
        <w:rPr>
          <w:sz w:val="22"/>
          <w:szCs w:val="22"/>
        </w:rPr>
        <w:t xml:space="preserve"> </w:t>
      </w:r>
      <w:r w:rsidRPr="00A34F24">
        <w:rPr>
          <w:sz w:val="22"/>
          <w:szCs w:val="22"/>
          <w:lang w:val="sr-Cyrl-CS"/>
        </w:rPr>
        <w:t>Факултета</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t>неповредив</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складу</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Законом</w:t>
      </w:r>
      <w:r w:rsidRPr="00A34F24">
        <w:rPr>
          <w:sz w:val="22"/>
          <w:szCs w:val="22"/>
        </w:rPr>
        <w:t>.</w:t>
      </w:r>
      <w:r w:rsidRPr="00A34F24">
        <w:rPr>
          <w:sz w:val="22"/>
          <w:szCs w:val="22"/>
          <w:lang w:val="sr-Cyrl-CS"/>
        </w:rPr>
        <w:t xml:space="preserve"> Факултет</w:t>
      </w:r>
      <w:r w:rsidRPr="00A34F24">
        <w:rPr>
          <w:sz w:val="22"/>
          <w:szCs w:val="22"/>
        </w:rPr>
        <w:t xml:space="preserve"> </w:t>
      </w:r>
      <w:r w:rsidRPr="00A34F24">
        <w:rPr>
          <w:sz w:val="22"/>
          <w:szCs w:val="22"/>
          <w:lang w:val="sr-Cyrl-CS"/>
        </w:rPr>
        <w:t>обавља</w:t>
      </w:r>
      <w:r w:rsidRPr="00A34F24">
        <w:rPr>
          <w:sz w:val="22"/>
          <w:szCs w:val="22"/>
        </w:rPr>
        <w:t xml:space="preserve"> </w:t>
      </w:r>
      <w:r w:rsidRPr="00A34F24">
        <w:rPr>
          <w:sz w:val="22"/>
          <w:szCs w:val="22"/>
          <w:lang w:val="sr-Cyrl-CS"/>
        </w:rPr>
        <w:t>делатност</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свом</w:t>
      </w:r>
      <w:r w:rsidRPr="00A34F24">
        <w:rPr>
          <w:sz w:val="22"/>
          <w:szCs w:val="22"/>
        </w:rPr>
        <w:t xml:space="preserve"> </w:t>
      </w:r>
      <w:r w:rsidRPr="00A34F24">
        <w:rPr>
          <w:sz w:val="22"/>
          <w:szCs w:val="22"/>
          <w:lang w:val="sr-Cyrl-CS"/>
        </w:rPr>
        <w:t>седишту</w:t>
      </w:r>
      <w:r w:rsidRPr="00A34F24">
        <w:rPr>
          <w:sz w:val="22"/>
          <w:szCs w:val="22"/>
        </w:rPr>
        <w:t>.</w:t>
      </w:r>
      <w:r w:rsidRPr="00A34F24">
        <w:rPr>
          <w:sz w:val="22"/>
          <w:szCs w:val="22"/>
          <w:lang w:val="sr-Cyrl-CS"/>
        </w:rPr>
        <w:t xml:space="preserve"> Факултет</w:t>
      </w:r>
      <w:r w:rsidRPr="00A34F24">
        <w:rPr>
          <w:sz w:val="22"/>
          <w:szCs w:val="22"/>
        </w:rPr>
        <w:t xml:space="preserve"> </w:t>
      </w:r>
      <w:r w:rsidRPr="00A34F24">
        <w:rPr>
          <w:sz w:val="22"/>
          <w:szCs w:val="22"/>
          <w:lang w:val="sr-Cyrl-CS"/>
        </w:rPr>
        <w:t>може</w:t>
      </w:r>
      <w:r w:rsidRPr="00A34F24">
        <w:rPr>
          <w:sz w:val="22"/>
          <w:szCs w:val="22"/>
        </w:rPr>
        <w:t xml:space="preserve"> </w:t>
      </w:r>
      <w:r w:rsidRPr="00A34F24">
        <w:rPr>
          <w:sz w:val="22"/>
          <w:szCs w:val="22"/>
          <w:lang w:val="sr-Cyrl-CS"/>
        </w:rPr>
        <w:t>обављати</w:t>
      </w:r>
      <w:r w:rsidRPr="00A34F24">
        <w:rPr>
          <w:sz w:val="22"/>
          <w:szCs w:val="22"/>
        </w:rPr>
        <w:t xml:space="preserve"> </w:t>
      </w:r>
      <w:r w:rsidRPr="00A34F24">
        <w:rPr>
          <w:sz w:val="22"/>
          <w:szCs w:val="22"/>
          <w:lang w:val="sr-Cyrl-CS"/>
        </w:rPr>
        <w:t>делатност</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ван</w:t>
      </w:r>
      <w:r w:rsidRPr="00A34F24">
        <w:rPr>
          <w:sz w:val="22"/>
          <w:szCs w:val="22"/>
        </w:rPr>
        <w:t xml:space="preserve"> </w:t>
      </w:r>
      <w:r w:rsidRPr="00A34F24">
        <w:rPr>
          <w:sz w:val="22"/>
          <w:szCs w:val="22"/>
          <w:lang w:val="sr-Cyrl-CS"/>
        </w:rPr>
        <w:t>седишта</w:t>
      </w:r>
      <w:r w:rsidRPr="00A34F24">
        <w:rPr>
          <w:sz w:val="22"/>
          <w:szCs w:val="22"/>
        </w:rPr>
        <w:t xml:space="preserve">, </w:t>
      </w:r>
      <w:r w:rsidRPr="00A34F24">
        <w:rPr>
          <w:sz w:val="22"/>
          <w:szCs w:val="22"/>
          <w:lang w:val="sr-Cyrl-CS"/>
        </w:rPr>
        <w:t>по</w:t>
      </w:r>
      <w:r w:rsidRPr="00A34F24">
        <w:rPr>
          <w:sz w:val="22"/>
          <w:szCs w:val="22"/>
        </w:rPr>
        <w:t xml:space="preserve"> </w:t>
      </w:r>
      <w:r w:rsidRPr="00A34F24">
        <w:rPr>
          <w:sz w:val="22"/>
          <w:szCs w:val="22"/>
          <w:lang w:val="sr-Cyrl-CS"/>
        </w:rPr>
        <w:t>прибављеној</w:t>
      </w:r>
      <w:r w:rsidRPr="00A34F24">
        <w:rPr>
          <w:sz w:val="22"/>
          <w:szCs w:val="22"/>
        </w:rPr>
        <w:t xml:space="preserve"> </w:t>
      </w:r>
      <w:r w:rsidRPr="00A34F24">
        <w:rPr>
          <w:sz w:val="22"/>
          <w:szCs w:val="22"/>
          <w:lang w:val="sr-Cyrl-CS"/>
        </w:rPr>
        <w:t>сагласности</w:t>
      </w:r>
      <w:r w:rsidRPr="00A34F24">
        <w:rPr>
          <w:sz w:val="22"/>
          <w:szCs w:val="22"/>
        </w:rPr>
        <w:t xml:space="preserve"> </w:t>
      </w:r>
      <w:r w:rsidRPr="00A34F24">
        <w:rPr>
          <w:sz w:val="22"/>
          <w:szCs w:val="22"/>
          <w:lang w:val="sr-Cyrl-CS"/>
        </w:rPr>
        <w:t>Владе</w:t>
      </w:r>
      <w:r w:rsidRPr="00A34F24">
        <w:rPr>
          <w:sz w:val="22"/>
          <w:szCs w:val="22"/>
        </w:rPr>
        <w:t xml:space="preserve"> </w:t>
      </w:r>
      <w:r w:rsidRPr="00A34F24">
        <w:rPr>
          <w:sz w:val="22"/>
          <w:szCs w:val="22"/>
          <w:lang w:val="sr-Cyrl-CS"/>
        </w:rPr>
        <w:t>Републике</w:t>
      </w:r>
      <w:r w:rsidRPr="00A34F24">
        <w:rPr>
          <w:sz w:val="22"/>
          <w:szCs w:val="22"/>
        </w:rPr>
        <w:t xml:space="preserve"> </w:t>
      </w:r>
      <w:r w:rsidRPr="00A34F24">
        <w:rPr>
          <w:sz w:val="22"/>
          <w:szCs w:val="22"/>
          <w:lang w:val="sr-Cyrl-CS"/>
        </w:rPr>
        <w:t>Србије. Свим</w:t>
      </w:r>
      <w:r w:rsidRPr="00A34F24">
        <w:rPr>
          <w:sz w:val="22"/>
          <w:szCs w:val="22"/>
        </w:rPr>
        <w:t xml:space="preserve"> </w:t>
      </w:r>
      <w:r w:rsidRPr="00A34F24">
        <w:rPr>
          <w:sz w:val="22"/>
          <w:szCs w:val="22"/>
          <w:lang w:val="sr-Cyrl-CS"/>
        </w:rPr>
        <w:t>запосленима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студентима</w:t>
      </w:r>
      <w:r w:rsidRPr="00A34F24">
        <w:rPr>
          <w:sz w:val="22"/>
          <w:szCs w:val="22"/>
        </w:rPr>
        <w:t xml:space="preserve"> </w:t>
      </w:r>
      <w:r w:rsidRPr="00A34F24">
        <w:rPr>
          <w:sz w:val="22"/>
          <w:szCs w:val="22"/>
          <w:lang w:val="sr-Cyrl-CS"/>
        </w:rPr>
        <w:t>Факултета</w:t>
      </w:r>
      <w:r w:rsidRPr="00A34F24">
        <w:rPr>
          <w:sz w:val="22"/>
          <w:szCs w:val="22"/>
        </w:rPr>
        <w:t xml:space="preserve"> </w:t>
      </w:r>
      <w:r w:rsidRPr="00A34F24">
        <w:rPr>
          <w:sz w:val="22"/>
          <w:szCs w:val="22"/>
          <w:lang w:val="sr-Cyrl-CS"/>
        </w:rPr>
        <w:t>загарантована</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lastRenderedPageBreak/>
        <w:t>слобода</w:t>
      </w:r>
      <w:r w:rsidRPr="00A34F24">
        <w:rPr>
          <w:sz w:val="22"/>
          <w:szCs w:val="22"/>
        </w:rPr>
        <w:t xml:space="preserve"> </w:t>
      </w:r>
      <w:r w:rsidRPr="00A34F24">
        <w:rPr>
          <w:sz w:val="22"/>
          <w:szCs w:val="22"/>
          <w:lang w:val="sr-Cyrl-CS"/>
        </w:rPr>
        <w:t>образовног</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научног</w:t>
      </w:r>
      <w:r w:rsidRPr="00A34F24">
        <w:rPr>
          <w:sz w:val="22"/>
          <w:szCs w:val="22"/>
        </w:rPr>
        <w:t xml:space="preserve"> </w:t>
      </w:r>
      <w:r w:rsidRPr="00A34F24">
        <w:rPr>
          <w:sz w:val="22"/>
          <w:szCs w:val="22"/>
          <w:lang w:val="sr-Cyrl-CS"/>
        </w:rPr>
        <w:t>рада</w:t>
      </w:r>
      <w:r w:rsidRPr="00A34F24">
        <w:rPr>
          <w:sz w:val="22"/>
          <w:szCs w:val="22"/>
        </w:rPr>
        <w:t xml:space="preserve">, </w:t>
      </w:r>
      <w:r w:rsidRPr="00A34F24">
        <w:rPr>
          <w:sz w:val="22"/>
          <w:szCs w:val="22"/>
          <w:lang w:val="sr-Cyrl-CS"/>
        </w:rPr>
        <w:t>стваралаштва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ширење</w:t>
      </w:r>
      <w:r w:rsidRPr="00A34F24">
        <w:rPr>
          <w:sz w:val="22"/>
          <w:szCs w:val="22"/>
        </w:rPr>
        <w:t xml:space="preserve"> </w:t>
      </w:r>
      <w:r w:rsidRPr="00A34F24">
        <w:rPr>
          <w:sz w:val="22"/>
          <w:szCs w:val="22"/>
          <w:lang w:val="sr-Cyrl-CS"/>
        </w:rPr>
        <w:t>научних</w:t>
      </w:r>
      <w:r w:rsidRPr="00A34F24">
        <w:rPr>
          <w:sz w:val="22"/>
          <w:szCs w:val="22"/>
        </w:rPr>
        <w:t xml:space="preserve"> </w:t>
      </w:r>
      <w:r w:rsidRPr="00A34F24">
        <w:rPr>
          <w:sz w:val="22"/>
          <w:szCs w:val="22"/>
          <w:lang w:val="sr-Cyrl-CS"/>
        </w:rPr>
        <w:t>идеја</w:t>
      </w:r>
      <w:r w:rsidRPr="00A34F24">
        <w:rPr>
          <w:sz w:val="22"/>
          <w:szCs w:val="22"/>
        </w:rPr>
        <w:t>.</w:t>
      </w:r>
      <w:r w:rsidRPr="00A34F24">
        <w:rPr>
          <w:sz w:val="22"/>
          <w:szCs w:val="22"/>
          <w:lang w:val="sr-Cyrl-CS"/>
        </w:rPr>
        <w:t xml:space="preserve"> Студенти</w:t>
      </w:r>
      <w:r w:rsidRPr="00A34F24">
        <w:rPr>
          <w:sz w:val="22"/>
          <w:szCs w:val="22"/>
        </w:rPr>
        <w:t xml:space="preserve"> </w:t>
      </w:r>
      <w:r w:rsidRPr="00A34F24">
        <w:rPr>
          <w:sz w:val="22"/>
          <w:szCs w:val="22"/>
          <w:lang w:val="sr-Cyrl-CS"/>
        </w:rPr>
        <w:t>Факултета</w:t>
      </w:r>
      <w:r w:rsidRPr="00A34F24">
        <w:rPr>
          <w:sz w:val="22"/>
          <w:szCs w:val="22"/>
        </w:rPr>
        <w:t xml:space="preserve"> </w:t>
      </w:r>
      <w:r w:rsidRPr="00A34F24">
        <w:rPr>
          <w:sz w:val="22"/>
          <w:szCs w:val="22"/>
          <w:lang w:val="sr-Cyrl-CS"/>
        </w:rPr>
        <w:t>имају</w:t>
      </w:r>
      <w:r w:rsidRPr="00A34F24">
        <w:rPr>
          <w:sz w:val="22"/>
          <w:szCs w:val="22"/>
        </w:rPr>
        <w:t xml:space="preserve"> </w:t>
      </w:r>
      <w:r w:rsidRPr="00A34F24">
        <w:rPr>
          <w:sz w:val="22"/>
          <w:szCs w:val="22"/>
          <w:lang w:val="sr-Cyrl-CS"/>
        </w:rPr>
        <w:t>право</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потпуно</w:t>
      </w:r>
      <w:r w:rsidRPr="00A34F24">
        <w:rPr>
          <w:sz w:val="22"/>
          <w:szCs w:val="22"/>
        </w:rPr>
        <w:t xml:space="preserve"> </w:t>
      </w:r>
      <w:r w:rsidRPr="00A34F24">
        <w:rPr>
          <w:sz w:val="22"/>
          <w:szCs w:val="22"/>
          <w:lang w:val="sr-Cyrl-CS"/>
        </w:rPr>
        <w:t>информисање</w:t>
      </w:r>
      <w:r w:rsidRPr="00A34F24">
        <w:rPr>
          <w:sz w:val="22"/>
          <w:szCs w:val="22"/>
        </w:rPr>
        <w:t xml:space="preserve"> </w:t>
      </w:r>
      <w:r w:rsidRPr="00A34F24">
        <w:rPr>
          <w:sz w:val="22"/>
          <w:szCs w:val="22"/>
          <w:lang w:val="sr-Cyrl-CS"/>
        </w:rPr>
        <w:t>о</w:t>
      </w:r>
      <w:r w:rsidRPr="00A34F24">
        <w:rPr>
          <w:sz w:val="22"/>
          <w:szCs w:val="22"/>
        </w:rPr>
        <w:t xml:space="preserve"> </w:t>
      </w:r>
      <w:r w:rsidRPr="00A34F24">
        <w:rPr>
          <w:sz w:val="22"/>
          <w:szCs w:val="22"/>
          <w:lang w:val="sr-Cyrl-CS"/>
        </w:rPr>
        <w:t>остваривању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начину</w:t>
      </w:r>
      <w:r w:rsidRPr="00A34F24">
        <w:rPr>
          <w:sz w:val="22"/>
          <w:szCs w:val="22"/>
        </w:rPr>
        <w:t xml:space="preserve"> </w:t>
      </w:r>
      <w:r w:rsidRPr="00A34F24">
        <w:rPr>
          <w:sz w:val="22"/>
          <w:szCs w:val="22"/>
          <w:lang w:val="sr-Cyrl-CS"/>
        </w:rPr>
        <w:t>извођења</w:t>
      </w:r>
      <w:r w:rsidRPr="00A34F24">
        <w:rPr>
          <w:sz w:val="22"/>
          <w:szCs w:val="22"/>
        </w:rPr>
        <w:t xml:space="preserve"> </w:t>
      </w:r>
      <w:r w:rsidRPr="00A34F24">
        <w:rPr>
          <w:sz w:val="22"/>
          <w:szCs w:val="22"/>
          <w:lang w:val="sr-Cyrl-CS"/>
        </w:rPr>
        <w:t>наставе</w:t>
      </w:r>
      <w:r w:rsidRPr="00A34F24">
        <w:rPr>
          <w:sz w:val="22"/>
          <w:szCs w:val="22"/>
        </w:rPr>
        <w:t>,</w:t>
      </w:r>
      <w:r w:rsidRPr="00A34F24">
        <w:rPr>
          <w:sz w:val="22"/>
          <w:szCs w:val="22"/>
          <w:lang w:val="sr-Cyrl-CS"/>
        </w:rPr>
        <w:t xml:space="preserve"> испита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правилима</w:t>
      </w:r>
      <w:r w:rsidRPr="00A34F24">
        <w:rPr>
          <w:sz w:val="22"/>
          <w:szCs w:val="22"/>
        </w:rPr>
        <w:t xml:space="preserve"> </w:t>
      </w:r>
      <w:r w:rsidRPr="00A34F24">
        <w:rPr>
          <w:sz w:val="22"/>
          <w:szCs w:val="22"/>
          <w:lang w:val="sr-Cyrl-CS"/>
        </w:rPr>
        <w:t>студија</w:t>
      </w:r>
      <w:r w:rsidRPr="00A34F24">
        <w:rPr>
          <w:sz w:val="22"/>
          <w:szCs w:val="22"/>
        </w:rPr>
        <w:t xml:space="preserve">. </w:t>
      </w:r>
      <w:r w:rsidRPr="00A34F24">
        <w:rPr>
          <w:sz w:val="22"/>
          <w:szCs w:val="22"/>
          <w:lang w:val="pl-PL"/>
        </w:rPr>
        <w:t>На</w:t>
      </w:r>
      <w:r w:rsidRPr="00A34F24">
        <w:rPr>
          <w:sz w:val="22"/>
          <w:szCs w:val="22"/>
        </w:rPr>
        <w:t xml:space="preserve"> Ф</w:t>
      </w:r>
      <w:r w:rsidRPr="00A34F24">
        <w:rPr>
          <w:sz w:val="22"/>
          <w:szCs w:val="22"/>
          <w:lang w:val="pl-PL"/>
        </w:rPr>
        <w:t>акултету</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стално</w:t>
      </w:r>
      <w:r w:rsidRPr="00A34F24">
        <w:rPr>
          <w:sz w:val="22"/>
          <w:szCs w:val="22"/>
        </w:rPr>
        <w:t xml:space="preserve"> </w:t>
      </w:r>
      <w:r w:rsidRPr="00A34F24">
        <w:rPr>
          <w:sz w:val="22"/>
          <w:szCs w:val="22"/>
          <w:lang w:val="pl-PL"/>
        </w:rPr>
        <w:t>ради</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побољшању</w:t>
      </w:r>
      <w:r w:rsidRPr="00A34F24">
        <w:rPr>
          <w:sz w:val="22"/>
          <w:szCs w:val="22"/>
        </w:rPr>
        <w:t xml:space="preserve"> </w:t>
      </w:r>
      <w:r w:rsidRPr="00A34F24">
        <w:rPr>
          <w:sz w:val="22"/>
          <w:szCs w:val="22"/>
          <w:lang w:val="pl-PL"/>
        </w:rPr>
        <w:t>квалитета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ефикасности</w:t>
      </w:r>
      <w:r w:rsidRPr="00A34F24">
        <w:rPr>
          <w:sz w:val="22"/>
          <w:szCs w:val="22"/>
        </w:rPr>
        <w:t xml:space="preserve"> </w:t>
      </w:r>
      <w:r w:rsidRPr="00A34F24">
        <w:rPr>
          <w:sz w:val="22"/>
          <w:szCs w:val="22"/>
          <w:lang w:val="pl-PL"/>
        </w:rPr>
        <w:t>студирања</w:t>
      </w:r>
      <w:r w:rsidRPr="00A34F24">
        <w:rPr>
          <w:sz w:val="22"/>
          <w:szCs w:val="22"/>
        </w:rPr>
        <w:t xml:space="preserve">. </w:t>
      </w:r>
      <w:r w:rsidRPr="00A34F24">
        <w:rPr>
          <w:sz w:val="22"/>
          <w:szCs w:val="22"/>
          <w:lang w:val="pl-PL"/>
        </w:rPr>
        <w:t>Последњих</w:t>
      </w:r>
      <w:r w:rsidRPr="00A34F24">
        <w:rPr>
          <w:sz w:val="22"/>
          <w:szCs w:val="22"/>
        </w:rPr>
        <w:t xml:space="preserve"> </w:t>
      </w:r>
      <w:r w:rsidRPr="00A34F24">
        <w:rPr>
          <w:sz w:val="22"/>
          <w:szCs w:val="22"/>
          <w:lang w:val="pl-PL"/>
        </w:rPr>
        <w:t>година</w:t>
      </w:r>
      <w:r w:rsidRPr="00A34F24">
        <w:rPr>
          <w:sz w:val="22"/>
          <w:szCs w:val="22"/>
        </w:rPr>
        <w:t xml:space="preserve"> </w:t>
      </w:r>
      <w:r w:rsidRPr="00A34F24">
        <w:rPr>
          <w:sz w:val="22"/>
          <w:szCs w:val="22"/>
          <w:lang w:val="pl-PL"/>
        </w:rPr>
        <w:t>се</w:t>
      </w:r>
      <w:r w:rsidRPr="00A34F24">
        <w:rPr>
          <w:sz w:val="22"/>
          <w:szCs w:val="22"/>
          <w:lang w:val="sr-Cyrl-CS"/>
        </w:rPr>
        <w:t xml:space="preserve"> </w:t>
      </w:r>
      <w:r w:rsidRPr="00A34F24">
        <w:rPr>
          <w:sz w:val="22"/>
          <w:szCs w:val="22"/>
          <w:lang w:val="pl-PL"/>
        </w:rPr>
        <w:t>интензивно</w:t>
      </w:r>
      <w:r w:rsidRPr="00A34F24">
        <w:rPr>
          <w:sz w:val="22"/>
          <w:szCs w:val="22"/>
        </w:rPr>
        <w:t xml:space="preserve"> </w:t>
      </w:r>
      <w:r w:rsidRPr="00A34F24">
        <w:rPr>
          <w:sz w:val="22"/>
          <w:szCs w:val="22"/>
          <w:lang w:val="pl-PL"/>
        </w:rPr>
        <w:t>ради</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реформи</w:t>
      </w:r>
      <w:r w:rsidRPr="00A34F24">
        <w:rPr>
          <w:sz w:val="22"/>
          <w:szCs w:val="22"/>
        </w:rPr>
        <w:t xml:space="preserve"> </w:t>
      </w:r>
      <w:r w:rsidRPr="00A34F24">
        <w:rPr>
          <w:sz w:val="22"/>
          <w:szCs w:val="22"/>
          <w:lang w:val="pl-PL"/>
        </w:rPr>
        <w:t>наставног</w:t>
      </w:r>
      <w:r w:rsidRPr="00A34F24">
        <w:rPr>
          <w:sz w:val="22"/>
          <w:szCs w:val="22"/>
        </w:rPr>
        <w:t xml:space="preserve"> </w:t>
      </w:r>
      <w:r w:rsidRPr="00A34F24">
        <w:rPr>
          <w:sz w:val="22"/>
          <w:szCs w:val="22"/>
          <w:lang w:val="pl-PL"/>
        </w:rPr>
        <w:t>процеса</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духу</w:t>
      </w:r>
      <w:r w:rsidRPr="00A34F24">
        <w:rPr>
          <w:sz w:val="22"/>
          <w:szCs w:val="22"/>
        </w:rPr>
        <w:t xml:space="preserve"> </w:t>
      </w:r>
      <w:r w:rsidRPr="00A34F24">
        <w:rPr>
          <w:sz w:val="22"/>
          <w:szCs w:val="22"/>
          <w:lang w:val="pl-PL"/>
        </w:rPr>
        <w:t>Болоњске</w:t>
      </w:r>
      <w:r w:rsidRPr="00A34F24">
        <w:rPr>
          <w:sz w:val="22"/>
          <w:szCs w:val="22"/>
        </w:rPr>
        <w:t xml:space="preserve"> </w:t>
      </w:r>
      <w:r w:rsidRPr="00A34F24">
        <w:rPr>
          <w:sz w:val="22"/>
          <w:szCs w:val="22"/>
          <w:lang w:val="pl-PL"/>
        </w:rPr>
        <w:t>декларације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Закона</w:t>
      </w:r>
      <w:r w:rsidRPr="00A34F24">
        <w:rPr>
          <w:sz w:val="22"/>
          <w:szCs w:val="22"/>
        </w:rPr>
        <w:t xml:space="preserve"> </w:t>
      </w:r>
      <w:r w:rsidRPr="00A34F24">
        <w:rPr>
          <w:sz w:val="22"/>
          <w:szCs w:val="22"/>
          <w:lang w:val="pl-PL"/>
        </w:rPr>
        <w:t>о</w:t>
      </w:r>
      <w:r w:rsidRPr="00A34F24">
        <w:rPr>
          <w:sz w:val="22"/>
          <w:szCs w:val="22"/>
          <w:lang w:val="sr-Cyrl-CS"/>
        </w:rPr>
        <w:t xml:space="preserve"> </w:t>
      </w:r>
      <w:r w:rsidRPr="00A34F24">
        <w:rPr>
          <w:sz w:val="22"/>
          <w:szCs w:val="22"/>
          <w:lang w:val="pl-PL"/>
        </w:rPr>
        <w:t>високом</w:t>
      </w:r>
      <w:r w:rsidRPr="00A34F24">
        <w:rPr>
          <w:sz w:val="22"/>
          <w:szCs w:val="22"/>
        </w:rPr>
        <w:t xml:space="preserve"> </w:t>
      </w:r>
      <w:r w:rsidRPr="00A34F24">
        <w:rPr>
          <w:sz w:val="22"/>
          <w:szCs w:val="22"/>
          <w:lang w:val="pl-PL"/>
        </w:rPr>
        <w:t>образовању</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наставном</w:t>
      </w:r>
      <w:r w:rsidRPr="00A34F24">
        <w:rPr>
          <w:sz w:val="22"/>
          <w:szCs w:val="22"/>
        </w:rPr>
        <w:t xml:space="preserve"> </w:t>
      </w:r>
      <w:r w:rsidRPr="00A34F24">
        <w:rPr>
          <w:sz w:val="22"/>
          <w:szCs w:val="22"/>
          <w:lang w:val="pl-PL"/>
        </w:rPr>
        <w:t>процесу</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све</w:t>
      </w:r>
      <w:r w:rsidRPr="00A34F24">
        <w:rPr>
          <w:sz w:val="22"/>
          <w:szCs w:val="22"/>
        </w:rPr>
        <w:t xml:space="preserve"> </w:t>
      </w:r>
      <w:r w:rsidRPr="00A34F24">
        <w:rPr>
          <w:sz w:val="22"/>
          <w:szCs w:val="22"/>
          <w:lang w:val="pl-PL"/>
        </w:rPr>
        <w:t>више</w:t>
      </w:r>
      <w:r w:rsidRPr="00A34F24">
        <w:rPr>
          <w:sz w:val="22"/>
          <w:szCs w:val="22"/>
        </w:rPr>
        <w:t xml:space="preserve"> </w:t>
      </w:r>
      <w:r w:rsidRPr="00A34F24">
        <w:rPr>
          <w:sz w:val="22"/>
          <w:szCs w:val="22"/>
          <w:lang w:val="pl-PL"/>
        </w:rPr>
        <w:t>примењују</w:t>
      </w:r>
      <w:r w:rsidRPr="00A34F24">
        <w:rPr>
          <w:sz w:val="22"/>
          <w:szCs w:val="22"/>
        </w:rPr>
        <w:t xml:space="preserve"> </w:t>
      </w:r>
      <w:r w:rsidRPr="00A34F24">
        <w:rPr>
          <w:sz w:val="22"/>
          <w:szCs w:val="22"/>
          <w:lang w:val="pl-PL"/>
        </w:rPr>
        <w:t>рачунари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видео</w:t>
      </w:r>
      <w:r w:rsidRPr="00A34F24">
        <w:rPr>
          <w:sz w:val="22"/>
          <w:szCs w:val="22"/>
        </w:rPr>
        <w:t xml:space="preserve"> </w:t>
      </w:r>
      <w:r w:rsidRPr="00A34F24">
        <w:rPr>
          <w:sz w:val="22"/>
          <w:szCs w:val="22"/>
          <w:lang w:val="pl-PL"/>
        </w:rPr>
        <w:t>пројекције</w:t>
      </w:r>
      <w:r w:rsidRPr="00A34F24">
        <w:rPr>
          <w:sz w:val="22"/>
          <w:szCs w:val="22"/>
        </w:rPr>
        <w:t xml:space="preserve">, </w:t>
      </w:r>
      <w:r w:rsidRPr="00A34F24">
        <w:rPr>
          <w:sz w:val="22"/>
          <w:szCs w:val="22"/>
          <w:lang w:val="pl-PL"/>
        </w:rPr>
        <w:t>као</w:t>
      </w:r>
      <w:r w:rsidRPr="00A34F24">
        <w:rPr>
          <w:sz w:val="22"/>
          <w:szCs w:val="22"/>
        </w:rPr>
        <w:t xml:space="preserve"> и </w:t>
      </w:r>
      <w:r w:rsidRPr="00A34F24">
        <w:rPr>
          <w:sz w:val="22"/>
          <w:szCs w:val="22"/>
          <w:lang w:val="pl-PL"/>
        </w:rPr>
        <w:t>други</w:t>
      </w:r>
      <w:r w:rsidRPr="00A34F24">
        <w:rPr>
          <w:sz w:val="22"/>
          <w:szCs w:val="22"/>
        </w:rPr>
        <w:t xml:space="preserve"> </w:t>
      </w:r>
      <w:r w:rsidRPr="00A34F24">
        <w:rPr>
          <w:sz w:val="22"/>
          <w:szCs w:val="22"/>
          <w:lang w:val="pl-PL"/>
        </w:rPr>
        <w:t>облици</w:t>
      </w:r>
      <w:r w:rsidRPr="00A34F24">
        <w:rPr>
          <w:sz w:val="22"/>
          <w:szCs w:val="22"/>
        </w:rPr>
        <w:t xml:space="preserve"> </w:t>
      </w:r>
      <w:r w:rsidRPr="00A34F24">
        <w:rPr>
          <w:sz w:val="22"/>
          <w:szCs w:val="22"/>
          <w:lang w:val="pl-PL"/>
        </w:rPr>
        <w:t>савременог</w:t>
      </w:r>
      <w:r w:rsidRPr="00A34F24">
        <w:rPr>
          <w:sz w:val="22"/>
          <w:szCs w:val="22"/>
        </w:rPr>
        <w:t xml:space="preserve"> </w:t>
      </w:r>
      <w:r w:rsidRPr="00A34F24">
        <w:rPr>
          <w:sz w:val="22"/>
          <w:szCs w:val="22"/>
          <w:lang w:val="pl-PL"/>
        </w:rPr>
        <w:t>извођења</w:t>
      </w:r>
      <w:r w:rsidRPr="00A34F24">
        <w:rPr>
          <w:sz w:val="22"/>
          <w:szCs w:val="22"/>
        </w:rPr>
        <w:t xml:space="preserve"> </w:t>
      </w:r>
      <w:r w:rsidRPr="00A34F24">
        <w:rPr>
          <w:sz w:val="22"/>
          <w:szCs w:val="22"/>
          <w:lang w:val="pl-PL"/>
        </w:rPr>
        <w:t>наставе</w:t>
      </w:r>
      <w:r w:rsidRPr="00A34F24">
        <w:rPr>
          <w:sz w:val="22"/>
          <w:szCs w:val="22"/>
        </w:rPr>
        <w:t>.</w:t>
      </w:r>
      <w:r w:rsidRPr="00A34F24">
        <w:rPr>
          <w:sz w:val="22"/>
          <w:szCs w:val="22"/>
          <w:lang w:val="sr-Cyrl-CS"/>
        </w:rPr>
        <w:t xml:space="preserve"> У</w:t>
      </w:r>
      <w:r w:rsidRPr="00A34F24">
        <w:rPr>
          <w:sz w:val="22"/>
          <w:szCs w:val="22"/>
        </w:rPr>
        <w:t xml:space="preserve"> </w:t>
      </w:r>
      <w:r w:rsidRPr="00A34F24">
        <w:rPr>
          <w:sz w:val="22"/>
          <w:szCs w:val="22"/>
          <w:lang w:val="sr-Cyrl-CS"/>
        </w:rPr>
        <w:t>тежњи</w:t>
      </w:r>
      <w:r w:rsidRPr="00A34F24">
        <w:rPr>
          <w:sz w:val="22"/>
          <w:szCs w:val="22"/>
        </w:rPr>
        <w:t xml:space="preserve"> </w:t>
      </w:r>
      <w:r w:rsidRPr="00A34F24">
        <w:rPr>
          <w:sz w:val="22"/>
          <w:szCs w:val="22"/>
          <w:lang w:val="sr-Cyrl-CS"/>
        </w:rPr>
        <w:t>да</w:t>
      </w:r>
      <w:r w:rsidRPr="00A34F24">
        <w:rPr>
          <w:sz w:val="22"/>
          <w:szCs w:val="22"/>
        </w:rPr>
        <w:t xml:space="preserve"> </w:t>
      </w:r>
      <w:r w:rsidRPr="00A34F24">
        <w:rPr>
          <w:sz w:val="22"/>
          <w:szCs w:val="22"/>
          <w:lang w:val="sr-Cyrl-CS"/>
        </w:rPr>
        <w:t>студенти</w:t>
      </w:r>
      <w:r w:rsidRPr="00A34F24">
        <w:rPr>
          <w:sz w:val="22"/>
          <w:szCs w:val="22"/>
        </w:rPr>
        <w:t xml:space="preserve"> </w:t>
      </w:r>
      <w:r w:rsidRPr="00A34F24">
        <w:rPr>
          <w:sz w:val="22"/>
          <w:szCs w:val="22"/>
          <w:lang w:val="sr-Cyrl-CS"/>
        </w:rPr>
        <w:t>још</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току</w:t>
      </w:r>
      <w:r w:rsidRPr="00A34F24">
        <w:rPr>
          <w:sz w:val="22"/>
          <w:szCs w:val="22"/>
        </w:rPr>
        <w:t xml:space="preserve"> </w:t>
      </w:r>
      <w:r w:rsidRPr="00A34F24">
        <w:rPr>
          <w:sz w:val="22"/>
          <w:szCs w:val="22"/>
          <w:lang w:val="sr-Cyrl-CS"/>
        </w:rPr>
        <w:t>школовања</w:t>
      </w:r>
      <w:r w:rsidRPr="00A34F24">
        <w:rPr>
          <w:sz w:val="22"/>
          <w:szCs w:val="22"/>
        </w:rPr>
        <w:t xml:space="preserve"> </w:t>
      </w:r>
      <w:r w:rsidRPr="00A34F24">
        <w:rPr>
          <w:sz w:val="22"/>
          <w:szCs w:val="22"/>
          <w:lang w:val="sr-Cyrl-CS"/>
        </w:rPr>
        <w:t>решавају</w:t>
      </w:r>
      <w:r w:rsidRPr="00A34F24">
        <w:rPr>
          <w:sz w:val="22"/>
          <w:szCs w:val="22"/>
        </w:rPr>
        <w:t xml:space="preserve"> </w:t>
      </w:r>
      <w:r w:rsidRPr="00A34F24">
        <w:rPr>
          <w:sz w:val="22"/>
          <w:szCs w:val="22"/>
          <w:lang w:val="sr-Cyrl-CS"/>
        </w:rPr>
        <w:t>практичне</w:t>
      </w:r>
      <w:r w:rsidRPr="00A34F24">
        <w:rPr>
          <w:sz w:val="22"/>
          <w:szCs w:val="22"/>
        </w:rPr>
        <w:t xml:space="preserve"> </w:t>
      </w:r>
      <w:r w:rsidRPr="00A34F24">
        <w:rPr>
          <w:sz w:val="22"/>
          <w:szCs w:val="22"/>
          <w:lang w:val="sr-Cyrl-CS"/>
        </w:rPr>
        <w:t>задатке</w:t>
      </w:r>
      <w:r w:rsidRPr="00A34F24">
        <w:rPr>
          <w:sz w:val="22"/>
          <w:szCs w:val="22"/>
        </w:rPr>
        <w:t xml:space="preserve">, </w:t>
      </w:r>
      <w:r w:rsidRPr="00A34F24">
        <w:rPr>
          <w:sz w:val="22"/>
          <w:szCs w:val="22"/>
          <w:lang w:val="sr-Cyrl-CS"/>
        </w:rPr>
        <w:t>већ</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t>уходана</w:t>
      </w:r>
      <w:r w:rsidRPr="00A34F24">
        <w:rPr>
          <w:sz w:val="22"/>
          <w:szCs w:val="22"/>
        </w:rPr>
        <w:t xml:space="preserve"> </w:t>
      </w:r>
      <w:r w:rsidRPr="00A34F24">
        <w:rPr>
          <w:sz w:val="22"/>
          <w:szCs w:val="22"/>
          <w:lang w:val="sr-Cyrl-CS"/>
        </w:rPr>
        <w:t>пракса</w:t>
      </w:r>
      <w:r w:rsidRPr="00A34F24">
        <w:rPr>
          <w:sz w:val="22"/>
          <w:szCs w:val="22"/>
        </w:rPr>
        <w:t xml:space="preserve"> </w:t>
      </w:r>
      <w:r w:rsidRPr="00A34F24">
        <w:rPr>
          <w:sz w:val="22"/>
          <w:szCs w:val="22"/>
          <w:lang w:val="sr-Cyrl-CS"/>
        </w:rPr>
        <w:t>да</w:t>
      </w:r>
      <w:r w:rsidRPr="00A34F24">
        <w:rPr>
          <w:sz w:val="22"/>
          <w:szCs w:val="22"/>
        </w:rPr>
        <w:t xml:space="preserve"> </w:t>
      </w:r>
      <w:r w:rsidRPr="00A34F24">
        <w:rPr>
          <w:sz w:val="22"/>
          <w:szCs w:val="22"/>
          <w:lang w:val="sr-Cyrl-CS"/>
        </w:rPr>
        <w:t>у оквиру</w:t>
      </w:r>
      <w:r w:rsidRPr="00A34F24">
        <w:rPr>
          <w:sz w:val="22"/>
          <w:szCs w:val="22"/>
        </w:rPr>
        <w:t xml:space="preserve"> </w:t>
      </w:r>
      <w:r w:rsidRPr="00A34F24">
        <w:rPr>
          <w:sz w:val="22"/>
          <w:szCs w:val="22"/>
          <w:lang w:val="sr-Cyrl-CS"/>
        </w:rPr>
        <w:t>наставе</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појединим</w:t>
      </w:r>
      <w:r w:rsidRPr="00A34F24">
        <w:rPr>
          <w:sz w:val="22"/>
          <w:szCs w:val="22"/>
        </w:rPr>
        <w:t xml:space="preserve"> </w:t>
      </w:r>
      <w:r w:rsidRPr="00A34F24">
        <w:rPr>
          <w:sz w:val="22"/>
          <w:szCs w:val="22"/>
          <w:lang w:val="sr-Cyrl-CS"/>
        </w:rPr>
        <w:t>предметима</w:t>
      </w:r>
      <w:r w:rsidRPr="00A34F24">
        <w:rPr>
          <w:sz w:val="22"/>
          <w:szCs w:val="22"/>
        </w:rPr>
        <w:t xml:space="preserve"> </w:t>
      </w:r>
      <w:r w:rsidRPr="00A34F24">
        <w:rPr>
          <w:sz w:val="22"/>
          <w:szCs w:val="22"/>
          <w:lang w:val="sr-Cyrl-CS"/>
        </w:rPr>
        <w:t>раде</w:t>
      </w:r>
      <w:r w:rsidRPr="00A34F24">
        <w:rPr>
          <w:sz w:val="22"/>
          <w:szCs w:val="22"/>
        </w:rPr>
        <w:t xml:space="preserve"> </w:t>
      </w:r>
      <w:r w:rsidRPr="00A34F24">
        <w:rPr>
          <w:sz w:val="22"/>
          <w:szCs w:val="22"/>
          <w:lang w:val="sr-Cyrl-CS"/>
        </w:rPr>
        <w:t>конкретне</w:t>
      </w:r>
      <w:r w:rsidRPr="00A34F24">
        <w:rPr>
          <w:sz w:val="22"/>
          <w:szCs w:val="22"/>
        </w:rPr>
        <w:t xml:space="preserve"> </w:t>
      </w:r>
      <w:r w:rsidRPr="00A34F24">
        <w:rPr>
          <w:sz w:val="22"/>
          <w:szCs w:val="22"/>
          <w:lang w:val="sr-Cyrl-CS"/>
        </w:rPr>
        <w:t>задатке</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облику</w:t>
      </w:r>
      <w:r w:rsidRPr="00A34F24">
        <w:rPr>
          <w:sz w:val="22"/>
          <w:szCs w:val="22"/>
        </w:rPr>
        <w:t xml:space="preserve"> </w:t>
      </w:r>
      <w:r w:rsidRPr="00A34F24">
        <w:rPr>
          <w:sz w:val="22"/>
          <w:szCs w:val="22"/>
          <w:lang w:val="sr-Cyrl-CS"/>
        </w:rPr>
        <w:t>конкурса</w:t>
      </w:r>
      <w:r w:rsidRPr="00A34F24">
        <w:rPr>
          <w:sz w:val="22"/>
          <w:szCs w:val="22"/>
        </w:rPr>
        <w:t xml:space="preserve">, </w:t>
      </w:r>
      <w:r w:rsidRPr="00A34F24">
        <w:rPr>
          <w:sz w:val="22"/>
          <w:szCs w:val="22"/>
          <w:lang w:val="sr-Cyrl-CS"/>
        </w:rPr>
        <w:t>а</w:t>
      </w:r>
      <w:r w:rsidRPr="00A34F24">
        <w:rPr>
          <w:sz w:val="22"/>
          <w:szCs w:val="22"/>
        </w:rPr>
        <w:t xml:space="preserve"> </w:t>
      </w:r>
      <w:r w:rsidRPr="00A34F24">
        <w:rPr>
          <w:sz w:val="22"/>
          <w:szCs w:val="22"/>
          <w:lang w:val="sr-Cyrl-CS"/>
        </w:rPr>
        <w:t>своје радове излажу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факултету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широј</w:t>
      </w:r>
      <w:r w:rsidRPr="00A34F24">
        <w:rPr>
          <w:sz w:val="22"/>
          <w:szCs w:val="22"/>
        </w:rPr>
        <w:t xml:space="preserve"> </w:t>
      </w:r>
      <w:r w:rsidRPr="00A34F24">
        <w:rPr>
          <w:sz w:val="22"/>
          <w:szCs w:val="22"/>
          <w:lang w:val="sr-Cyrl-CS"/>
        </w:rPr>
        <w:t>јавности</w:t>
      </w:r>
      <w:r w:rsidRPr="00A34F24">
        <w:rPr>
          <w:sz w:val="22"/>
          <w:szCs w:val="22"/>
        </w:rPr>
        <w:t xml:space="preserve">. </w:t>
      </w:r>
      <w:r w:rsidRPr="00A34F24">
        <w:rPr>
          <w:sz w:val="22"/>
          <w:szCs w:val="22"/>
          <w:lang w:val="pl-PL"/>
        </w:rPr>
        <w:t>Студенти</w:t>
      </w:r>
      <w:r w:rsidRPr="00A34F24">
        <w:rPr>
          <w:sz w:val="22"/>
          <w:szCs w:val="22"/>
        </w:rPr>
        <w:t xml:space="preserve">, </w:t>
      </w:r>
      <w:r w:rsidRPr="00A34F24">
        <w:rPr>
          <w:sz w:val="22"/>
          <w:szCs w:val="22"/>
          <w:lang w:val="pl-PL"/>
        </w:rPr>
        <w:t>наставници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сарадници</w:t>
      </w:r>
      <w:r w:rsidRPr="00A34F24">
        <w:rPr>
          <w:sz w:val="22"/>
          <w:szCs w:val="22"/>
        </w:rPr>
        <w:t xml:space="preserve"> </w:t>
      </w:r>
      <w:r w:rsidRPr="00A34F24">
        <w:rPr>
          <w:sz w:val="22"/>
          <w:szCs w:val="22"/>
          <w:lang w:val="pl-PL"/>
        </w:rPr>
        <w:t>неретко</w:t>
      </w:r>
      <w:r w:rsidRPr="00A34F24">
        <w:rPr>
          <w:sz w:val="22"/>
          <w:szCs w:val="22"/>
        </w:rPr>
        <w:t xml:space="preserve"> </w:t>
      </w:r>
      <w:r w:rsidRPr="00A34F24">
        <w:rPr>
          <w:sz w:val="22"/>
          <w:szCs w:val="22"/>
          <w:lang w:val="pl-PL"/>
        </w:rPr>
        <w:t>учествују</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општим</w:t>
      </w:r>
      <w:r w:rsidRPr="00A34F24">
        <w:rPr>
          <w:sz w:val="22"/>
          <w:szCs w:val="22"/>
          <w:lang w:val="sr-Cyrl-CS"/>
        </w:rPr>
        <w:t xml:space="preserve"> </w:t>
      </w:r>
      <w:r w:rsidRPr="00A34F24">
        <w:rPr>
          <w:sz w:val="22"/>
          <w:szCs w:val="22"/>
          <w:lang w:val="pl-PL"/>
        </w:rPr>
        <w:t>конкурсима</w:t>
      </w:r>
      <w:r w:rsidRPr="00A34F24">
        <w:rPr>
          <w:sz w:val="22"/>
          <w:szCs w:val="22"/>
        </w:rPr>
        <w:t xml:space="preserve">, </w:t>
      </w:r>
      <w:r w:rsidRPr="00A34F24">
        <w:rPr>
          <w:sz w:val="22"/>
          <w:szCs w:val="22"/>
          <w:lang w:val="pl-PL"/>
        </w:rPr>
        <w:t>где</w:t>
      </w:r>
      <w:r w:rsidRPr="00A34F24">
        <w:rPr>
          <w:sz w:val="22"/>
          <w:szCs w:val="22"/>
        </w:rPr>
        <w:t xml:space="preserve"> </w:t>
      </w:r>
      <w:r w:rsidRPr="00A34F24">
        <w:rPr>
          <w:sz w:val="22"/>
          <w:szCs w:val="22"/>
          <w:lang w:val="pl-PL"/>
        </w:rPr>
        <w:t>најчешће</w:t>
      </w:r>
      <w:r w:rsidRPr="00A34F24">
        <w:rPr>
          <w:sz w:val="22"/>
          <w:szCs w:val="22"/>
        </w:rPr>
        <w:t xml:space="preserve"> </w:t>
      </w:r>
      <w:r w:rsidRPr="00A34F24">
        <w:rPr>
          <w:sz w:val="22"/>
          <w:szCs w:val="22"/>
          <w:lang w:val="pl-PL"/>
        </w:rPr>
        <w:t>освајају</w:t>
      </w:r>
      <w:r w:rsidRPr="00A34F24">
        <w:rPr>
          <w:sz w:val="22"/>
          <w:szCs w:val="22"/>
        </w:rPr>
        <w:t xml:space="preserve"> </w:t>
      </w:r>
      <w:r w:rsidRPr="00A34F24">
        <w:rPr>
          <w:sz w:val="22"/>
          <w:szCs w:val="22"/>
          <w:lang w:val="pl-PL"/>
        </w:rPr>
        <w:t>признања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награде</w:t>
      </w:r>
      <w:r w:rsidRPr="00A34F24">
        <w:rPr>
          <w:sz w:val="22"/>
          <w:szCs w:val="22"/>
        </w:rPr>
        <w:t>.</w:t>
      </w:r>
      <w:r w:rsidRPr="00A34F24">
        <w:rPr>
          <w:sz w:val="22"/>
          <w:szCs w:val="22"/>
          <w:lang w:val="sr-Cyrl-CS"/>
        </w:rPr>
        <w:t xml:space="preserve"> Запажене</w:t>
      </w:r>
      <w:r w:rsidRPr="00A34F24">
        <w:rPr>
          <w:sz w:val="22"/>
          <w:szCs w:val="22"/>
        </w:rPr>
        <w:t xml:space="preserve"> </w:t>
      </w:r>
      <w:r w:rsidRPr="00A34F24">
        <w:rPr>
          <w:sz w:val="22"/>
          <w:szCs w:val="22"/>
          <w:lang w:val="sr-Cyrl-CS"/>
        </w:rPr>
        <w:t>су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остале</w:t>
      </w:r>
      <w:r w:rsidRPr="00A34F24">
        <w:rPr>
          <w:sz w:val="22"/>
          <w:szCs w:val="22"/>
        </w:rPr>
        <w:t xml:space="preserve"> </w:t>
      </w:r>
      <w:r w:rsidRPr="00A34F24">
        <w:rPr>
          <w:sz w:val="22"/>
          <w:szCs w:val="22"/>
          <w:lang w:val="sr-Cyrl-CS"/>
        </w:rPr>
        <w:t>активности</w:t>
      </w:r>
      <w:r w:rsidRPr="00A34F24">
        <w:rPr>
          <w:sz w:val="22"/>
          <w:szCs w:val="22"/>
        </w:rPr>
        <w:t xml:space="preserve"> </w:t>
      </w:r>
      <w:r w:rsidRPr="00A34F24">
        <w:rPr>
          <w:sz w:val="22"/>
          <w:szCs w:val="22"/>
          <w:lang w:val="sr-Cyrl-CS"/>
        </w:rPr>
        <w:t>студената</w:t>
      </w:r>
      <w:r w:rsidRPr="00A34F24">
        <w:rPr>
          <w:sz w:val="22"/>
          <w:szCs w:val="22"/>
        </w:rPr>
        <w:t xml:space="preserve">, </w:t>
      </w:r>
      <w:r w:rsidRPr="00A34F24">
        <w:rPr>
          <w:sz w:val="22"/>
          <w:szCs w:val="22"/>
          <w:lang w:val="sr-Cyrl-CS"/>
        </w:rPr>
        <w:t>као</w:t>
      </w:r>
      <w:r w:rsidRPr="00A34F24">
        <w:rPr>
          <w:sz w:val="22"/>
          <w:szCs w:val="22"/>
        </w:rPr>
        <w:t xml:space="preserve"> </w:t>
      </w:r>
      <w:r w:rsidRPr="00A34F24">
        <w:rPr>
          <w:sz w:val="22"/>
          <w:szCs w:val="22"/>
          <w:lang w:val="sr-Cyrl-CS"/>
        </w:rPr>
        <w:t>што</w:t>
      </w:r>
      <w:r w:rsidRPr="00A34F24">
        <w:rPr>
          <w:sz w:val="22"/>
          <w:szCs w:val="22"/>
        </w:rPr>
        <w:t xml:space="preserve"> </w:t>
      </w:r>
      <w:r w:rsidRPr="00A34F24">
        <w:rPr>
          <w:sz w:val="22"/>
          <w:szCs w:val="22"/>
          <w:lang w:val="sr-Cyrl-CS"/>
        </w:rPr>
        <w:t>је</w:t>
      </w:r>
      <w:r w:rsidRPr="00A34F24">
        <w:rPr>
          <w:sz w:val="22"/>
          <w:szCs w:val="22"/>
        </w:rPr>
        <w:t xml:space="preserve"> </w:t>
      </w:r>
      <w:r w:rsidRPr="00A34F24">
        <w:rPr>
          <w:sz w:val="22"/>
          <w:szCs w:val="22"/>
          <w:lang w:val="sr-Cyrl-CS"/>
        </w:rPr>
        <w:t>учешће</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домаћим</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међународним стручним</w:t>
      </w:r>
      <w:r w:rsidRPr="00A34F24">
        <w:rPr>
          <w:sz w:val="22"/>
          <w:szCs w:val="22"/>
        </w:rPr>
        <w:t xml:space="preserve"> </w:t>
      </w:r>
      <w:r w:rsidRPr="00A34F24">
        <w:rPr>
          <w:sz w:val="22"/>
          <w:szCs w:val="22"/>
          <w:lang w:val="sr-Cyrl-CS"/>
        </w:rPr>
        <w:t>скуповима</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презентовањем</w:t>
      </w:r>
      <w:r w:rsidRPr="00A34F24">
        <w:rPr>
          <w:sz w:val="22"/>
          <w:szCs w:val="22"/>
        </w:rPr>
        <w:t xml:space="preserve"> </w:t>
      </w:r>
      <w:r w:rsidRPr="00A34F24">
        <w:rPr>
          <w:sz w:val="22"/>
          <w:szCs w:val="22"/>
          <w:lang w:val="sr-Cyrl-CS"/>
        </w:rPr>
        <w:t>својих</w:t>
      </w:r>
      <w:r w:rsidRPr="00A34F24">
        <w:rPr>
          <w:sz w:val="22"/>
          <w:szCs w:val="22"/>
        </w:rPr>
        <w:t xml:space="preserve"> </w:t>
      </w:r>
      <w:r w:rsidRPr="00A34F24">
        <w:rPr>
          <w:sz w:val="22"/>
          <w:szCs w:val="22"/>
          <w:lang w:val="sr-Cyrl-CS"/>
        </w:rPr>
        <w:t>радова</w:t>
      </w:r>
      <w:r w:rsidRPr="00A34F24">
        <w:rPr>
          <w:sz w:val="22"/>
          <w:szCs w:val="22"/>
        </w:rPr>
        <w:t xml:space="preserve">, </w:t>
      </w:r>
      <w:r w:rsidRPr="00A34F24">
        <w:rPr>
          <w:sz w:val="22"/>
          <w:szCs w:val="22"/>
          <w:lang w:val="sr-Cyrl-CS"/>
        </w:rPr>
        <w:t>затим</w:t>
      </w:r>
      <w:r w:rsidRPr="00A34F24">
        <w:rPr>
          <w:sz w:val="22"/>
          <w:szCs w:val="22"/>
        </w:rPr>
        <w:t xml:space="preserve"> </w:t>
      </w:r>
      <w:r w:rsidRPr="00A34F24">
        <w:rPr>
          <w:sz w:val="22"/>
          <w:szCs w:val="22"/>
          <w:lang w:val="sr-Cyrl-CS"/>
        </w:rPr>
        <w:t>стално</w:t>
      </w:r>
      <w:r w:rsidRPr="00A34F24">
        <w:rPr>
          <w:sz w:val="22"/>
          <w:szCs w:val="22"/>
        </w:rPr>
        <w:t xml:space="preserve"> </w:t>
      </w:r>
      <w:r w:rsidRPr="00A34F24">
        <w:rPr>
          <w:sz w:val="22"/>
          <w:szCs w:val="22"/>
          <w:lang w:val="sr-Cyrl-CS"/>
        </w:rPr>
        <w:t>учешће</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годишњим манифестацијама</w:t>
      </w:r>
      <w:r w:rsidRPr="00A34F24">
        <w:rPr>
          <w:sz w:val="22"/>
          <w:szCs w:val="22"/>
        </w:rPr>
        <w:t xml:space="preserve"> </w:t>
      </w:r>
      <w:r w:rsidRPr="00A34F24">
        <w:rPr>
          <w:i/>
          <w:iCs/>
          <w:sz w:val="22"/>
          <w:szCs w:val="22"/>
          <w:lang w:val="sr-Cyrl-CS"/>
        </w:rPr>
        <w:t>Грађевинијада</w:t>
      </w:r>
      <w:r w:rsidRPr="00A34F24">
        <w:rPr>
          <w:i/>
          <w:iCs/>
          <w:sz w:val="22"/>
          <w:szCs w:val="22"/>
        </w:rPr>
        <w:t xml:space="preserve"> </w:t>
      </w:r>
      <w:r w:rsidRPr="00A34F24">
        <w:rPr>
          <w:sz w:val="22"/>
          <w:szCs w:val="22"/>
          <w:lang w:val="sr-Cyrl-CS"/>
        </w:rPr>
        <w:t>и</w:t>
      </w:r>
      <w:r w:rsidRPr="00A34F24">
        <w:rPr>
          <w:sz w:val="22"/>
          <w:szCs w:val="22"/>
        </w:rPr>
        <w:t xml:space="preserve"> </w:t>
      </w:r>
      <w:r w:rsidRPr="00A34F24">
        <w:rPr>
          <w:i/>
          <w:iCs/>
          <w:sz w:val="22"/>
          <w:szCs w:val="22"/>
          <w:lang w:val="sr-Cyrl-CS"/>
        </w:rPr>
        <w:t>Конгрес</w:t>
      </w:r>
      <w:r w:rsidRPr="00A34F24">
        <w:rPr>
          <w:i/>
          <w:iCs/>
          <w:sz w:val="22"/>
          <w:szCs w:val="22"/>
        </w:rPr>
        <w:t xml:space="preserve"> </w:t>
      </w:r>
      <w:r w:rsidRPr="00A34F24">
        <w:rPr>
          <w:i/>
          <w:iCs/>
          <w:sz w:val="22"/>
          <w:szCs w:val="22"/>
          <w:lang w:val="sr-Cyrl-CS"/>
        </w:rPr>
        <w:t>студената</w:t>
      </w:r>
      <w:r w:rsidRPr="00A34F24">
        <w:rPr>
          <w:i/>
          <w:iCs/>
          <w:sz w:val="22"/>
          <w:szCs w:val="22"/>
        </w:rPr>
        <w:t xml:space="preserve"> </w:t>
      </w:r>
      <w:r w:rsidRPr="00A34F24">
        <w:rPr>
          <w:i/>
          <w:iCs/>
          <w:sz w:val="22"/>
          <w:szCs w:val="22"/>
          <w:lang w:val="sr-Cyrl-CS"/>
        </w:rPr>
        <w:t>архитектуре</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којима</w:t>
      </w:r>
      <w:r w:rsidRPr="00A34F24">
        <w:rPr>
          <w:sz w:val="22"/>
          <w:szCs w:val="22"/>
        </w:rPr>
        <w:t xml:space="preserve"> </w:t>
      </w:r>
      <w:r w:rsidRPr="00A34F24">
        <w:rPr>
          <w:sz w:val="22"/>
          <w:szCs w:val="22"/>
          <w:lang w:val="sr-Cyrl-CS"/>
        </w:rPr>
        <w:t>освајају</w:t>
      </w:r>
      <w:r w:rsidRPr="00A34F24">
        <w:rPr>
          <w:sz w:val="22"/>
          <w:szCs w:val="22"/>
        </w:rPr>
        <w:t xml:space="preserve"> </w:t>
      </w:r>
      <w:r w:rsidRPr="00A34F24">
        <w:rPr>
          <w:sz w:val="22"/>
          <w:szCs w:val="22"/>
          <w:lang w:val="sr-Cyrl-CS"/>
        </w:rPr>
        <w:t>награде</w:t>
      </w:r>
      <w:r w:rsidRPr="00A34F24">
        <w:rPr>
          <w:sz w:val="22"/>
          <w:szCs w:val="22"/>
        </w:rPr>
        <w:t xml:space="preserve"> </w:t>
      </w:r>
      <w:r w:rsidRPr="00A34F24">
        <w:rPr>
          <w:sz w:val="22"/>
          <w:szCs w:val="22"/>
          <w:lang w:val="sr-Cyrl-CS"/>
        </w:rPr>
        <w:t>у спорту</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знању</w:t>
      </w:r>
      <w:r w:rsidRPr="00A34F24">
        <w:rPr>
          <w:sz w:val="22"/>
          <w:szCs w:val="22"/>
        </w:rPr>
        <w:t xml:space="preserve">, </w:t>
      </w:r>
      <w:r w:rsidRPr="00A34F24">
        <w:rPr>
          <w:sz w:val="22"/>
          <w:szCs w:val="22"/>
          <w:lang w:val="sr-Cyrl-CS"/>
        </w:rPr>
        <w:t>као</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обављање</w:t>
      </w:r>
      <w:r w:rsidRPr="00A34F24">
        <w:rPr>
          <w:sz w:val="22"/>
          <w:szCs w:val="22"/>
        </w:rPr>
        <w:t xml:space="preserve"> </w:t>
      </w:r>
      <w:r w:rsidRPr="00A34F24">
        <w:rPr>
          <w:sz w:val="22"/>
          <w:szCs w:val="22"/>
          <w:lang w:val="sr-Cyrl-CS"/>
        </w:rPr>
        <w:t>стручне</w:t>
      </w:r>
      <w:r w:rsidRPr="00A34F24">
        <w:rPr>
          <w:sz w:val="22"/>
          <w:szCs w:val="22"/>
        </w:rPr>
        <w:t xml:space="preserve"> </w:t>
      </w:r>
      <w:r w:rsidRPr="00A34F24">
        <w:rPr>
          <w:sz w:val="22"/>
          <w:szCs w:val="22"/>
          <w:lang w:val="sr-Cyrl-CS"/>
        </w:rPr>
        <w:t>праксе</w:t>
      </w:r>
      <w:r w:rsidRPr="00A34F24">
        <w:rPr>
          <w:sz w:val="22"/>
          <w:szCs w:val="22"/>
        </w:rPr>
        <w:t xml:space="preserve"> </w:t>
      </w:r>
      <w:r w:rsidRPr="00A34F24">
        <w:rPr>
          <w:sz w:val="22"/>
          <w:szCs w:val="22"/>
          <w:lang w:val="sr-Cyrl-CS"/>
        </w:rPr>
        <w:t>учешћем</w:t>
      </w:r>
      <w:r w:rsidRPr="00A34F24">
        <w:rPr>
          <w:sz w:val="22"/>
          <w:szCs w:val="22"/>
        </w:rPr>
        <w:t xml:space="preserve"> </w:t>
      </w:r>
      <w:r w:rsidRPr="00A34F24">
        <w:rPr>
          <w:sz w:val="22"/>
          <w:szCs w:val="22"/>
          <w:lang w:val="sr-Cyrl-CS"/>
        </w:rPr>
        <w:t>у</w:t>
      </w:r>
      <w:r w:rsidRPr="00A34F24">
        <w:rPr>
          <w:sz w:val="22"/>
          <w:szCs w:val="22"/>
        </w:rPr>
        <w:t xml:space="preserve"> </w:t>
      </w:r>
      <w:r w:rsidRPr="00A34F24">
        <w:rPr>
          <w:sz w:val="22"/>
          <w:szCs w:val="22"/>
          <w:lang w:val="sr-Cyrl-CS"/>
        </w:rPr>
        <w:t>размени</w:t>
      </w:r>
      <w:r w:rsidRPr="00A34F24">
        <w:rPr>
          <w:sz w:val="22"/>
          <w:szCs w:val="22"/>
        </w:rPr>
        <w:t xml:space="preserve"> </w:t>
      </w:r>
      <w:r w:rsidRPr="00A34F24">
        <w:rPr>
          <w:sz w:val="22"/>
          <w:szCs w:val="22"/>
          <w:lang w:val="sr-Cyrl-CS"/>
        </w:rPr>
        <w:t>са</w:t>
      </w:r>
      <w:r w:rsidRPr="00A34F24">
        <w:rPr>
          <w:sz w:val="22"/>
          <w:szCs w:val="22"/>
        </w:rPr>
        <w:t xml:space="preserve"> </w:t>
      </w:r>
      <w:r w:rsidRPr="00A34F24">
        <w:rPr>
          <w:sz w:val="22"/>
          <w:szCs w:val="22"/>
          <w:lang w:val="sr-Cyrl-CS"/>
        </w:rPr>
        <w:t>студентима</w:t>
      </w:r>
      <w:r w:rsidRPr="00A34F24">
        <w:rPr>
          <w:sz w:val="22"/>
          <w:szCs w:val="22"/>
        </w:rPr>
        <w:t xml:space="preserve"> </w:t>
      </w:r>
      <w:r w:rsidRPr="00A34F24">
        <w:rPr>
          <w:sz w:val="22"/>
          <w:szCs w:val="22"/>
          <w:lang w:val="sr-Cyrl-CS"/>
        </w:rPr>
        <w:t>из</w:t>
      </w:r>
      <w:r w:rsidRPr="00A34F24">
        <w:rPr>
          <w:sz w:val="22"/>
          <w:szCs w:val="22"/>
        </w:rPr>
        <w:t xml:space="preserve"> </w:t>
      </w:r>
      <w:r w:rsidRPr="00A34F24">
        <w:rPr>
          <w:sz w:val="22"/>
          <w:szCs w:val="22"/>
          <w:lang w:val="sr-Cyrl-CS"/>
        </w:rPr>
        <w:t>других</w:t>
      </w:r>
      <w:r w:rsidRPr="00A34F24">
        <w:rPr>
          <w:sz w:val="22"/>
          <w:szCs w:val="22"/>
        </w:rPr>
        <w:t xml:space="preserve"> </w:t>
      </w:r>
      <w:r w:rsidRPr="00A34F24">
        <w:rPr>
          <w:sz w:val="22"/>
          <w:szCs w:val="22"/>
          <w:lang w:val="sr-Cyrl-CS"/>
        </w:rPr>
        <w:t>држава преко</w:t>
      </w:r>
      <w:r w:rsidRPr="00A34F24">
        <w:rPr>
          <w:sz w:val="22"/>
          <w:szCs w:val="22"/>
        </w:rPr>
        <w:t xml:space="preserve"> </w:t>
      </w:r>
      <w:r w:rsidRPr="00A34F24">
        <w:rPr>
          <w:sz w:val="22"/>
          <w:szCs w:val="22"/>
          <w:lang w:val="sr-Cyrl-CS"/>
        </w:rPr>
        <w:t>студентских</w:t>
      </w:r>
      <w:r w:rsidRPr="00A34F24">
        <w:rPr>
          <w:sz w:val="22"/>
          <w:szCs w:val="22"/>
        </w:rPr>
        <w:t xml:space="preserve"> </w:t>
      </w:r>
      <w:r w:rsidRPr="00A34F24">
        <w:rPr>
          <w:sz w:val="22"/>
          <w:szCs w:val="22"/>
          <w:lang w:val="sr-Cyrl-CS"/>
        </w:rPr>
        <w:t>асоцијација</w:t>
      </w:r>
      <w:r w:rsidRPr="00A34F24">
        <w:rPr>
          <w:sz w:val="22"/>
          <w:szCs w:val="22"/>
        </w:rPr>
        <w:t xml:space="preserve"> </w:t>
      </w:r>
      <w:r w:rsidRPr="00A34F24">
        <w:rPr>
          <w:sz w:val="22"/>
          <w:szCs w:val="22"/>
          <w:lang w:val="pl-PL"/>
        </w:rPr>
        <w:t>IAEST</w:t>
      </w:r>
      <w:r w:rsidRPr="00A34F24">
        <w:rPr>
          <w:sz w:val="22"/>
          <w:szCs w:val="22"/>
        </w:rPr>
        <w:t xml:space="preserve">, </w:t>
      </w:r>
      <w:r w:rsidRPr="00A34F24">
        <w:rPr>
          <w:sz w:val="22"/>
          <w:szCs w:val="22"/>
          <w:lang w:val="pl-PL"/>
        </w:rPr>
        <w:t>IACES</w:t>
      </w:r>
      <w:r w:rsidRPr="00A34F24">
        <w:rPr>
          <w:sz w:val="22"/>
          <w:szCs w:val="22"/>
        </w:rPr>
        <w:t xml:space="preserve"> </w:t>
      </w:r>
      <w:r w:rsidRPr="00A34F24">
        <w:rPr>
          <w:sz w:val="22"/>
          <w:szCs w:val="22"/>
          <w:lang w:val="sr-Cyrl-CS"/>
        </w:rPr>
        <w:t>итд</w:t>
      </w:r>
      <w:r w:rsidRPr="00A34F24">
        <w:rPr>
          <w:sz w:val="22"/>
          <w:szCs w:val="22"/>
        </w:rPr>
        <w:t>.</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У циљу афирмације струке, додатног образовања и информисања студената, сарадника и наставника,</w:t>
      </w:r>
      <w:r w:rsidRPr="00A34F24">
        <w:rPr>
          <w:sz w:val="22"/>
          <w:szCs w:val="22"/>
          <w:lang w:val="sr-Cyrl-CS"/>
        </w:rPr>
        <w:t xml:space="preserve"> </w:t>
      </w:r>
      <w:r w:rsidRPr="00A34F24">
        <w:rPr>
          <w:sz w:val="22"/>
          <w:szCs w:val="22"/>
        </w:rPr>
        <w:t>као и шире стручне јавности, на Факултету се повремено организују предавања угледних научних и</w:t>
      </w:r>
      <w:r w:rsidRPr="00A34F24">
        <w:rPr>
          <w:sz w:val="22"/>
          <w:szCs w:val="22"/>
          <w:lang w:val="sr-Cyrl-CS"/>
        </w:rPr>
        <w:t xml:space="preserve"> </w:t>
      </w:r>
      <w:r w:rsidRPr="00A34F24">
        <w:rPr>
          <w:sz w:val="22"/>
          <w:szCs w:val="22"/>
        </w:rPr>
        <w:t>стручних радника, научни и стручни скупови, презентације нових домаћих и иностраних производа из</w:t>
      </w:r>
      <w:r w:rsidRPr="00A34F24">
        <w:rPr>
          <w:sz w:val="22"/>
          <w:szCs w:val="22"/>
          <w:lang w:val="sr-Cyrl-CS"/>
        </w:rPr>
        <w:t xml:space="preserve"> </w:t>
      </w:r>
      <w:r w:rsidRPr="00A34F24">
        <w:rPr>
          <w:sz w:val="22"/>
          <w:szCs w:val="22"/>
        </w:rPr>
        <w:t xml:space="preserve">области грађевинарства и архитектуре. </w:t>
      </w:r>
      <w:r w:rsidRPr="00A34F24">
        <w:rPr>
          <w:sz w:val="22"/>
          <w:szCs w:val="22"/>
          <w:lang w:val="sr-Cyrl-CS"/>
        </w:rPr>
        <w:t>Поред</w:t>
      </w:r>
      <w:r w:rsidRPr="00A34F24">
        <w:rPr>
          <w:sz w:val="22"/>
          <w:szCs w:val="22"/>
        </w:rPr>
        <w:t xml:space="preserve"> </w:t>
      </w:r>
      <w:r w:rsidRPr="00A34F24">
        <w:rPr>
          <w:sz w:val="22"/>
          <w:szCs w:val="22"/>
          <w:lang w:val="pl-PL"/>
        </w:rPr>
        <w:t>израд</w:t>
      </w:r>
      <w:r w:rsidRPr="00A34F24">
        <w:rPr>
          <w:sz w:val="22"/>
          <w:szCs w:val="22"/>
          <w:lang w:val="sr-Cyrl-CS"/>
        </w:rPr>
        <w:t>е</w:t>
      </w:r>
      <w:r w:rsidRPr="00A34F24">
        <w:rPr>
          <w:sz w:val="22"/>
          <w:szCs w:val="22"/>
        </w:rPr>
        <w:t xml:space="preserve"> </w:t>
      </w:r>
      <w:r w:rsidRPr="00A34F24">
        <w:rPr>
          <w:sz w:val="22"/>
          <w:szCs w:val="22"/>
          <w:lang w:val="pl-PL"/>
        </w:rPr>
        <w:t>магистарских</w:t>
      </w:r>
      <w:r w:rsidRPr="00A34F24">
        <w:rPr>
          <w:sz w:val="22"/>
          <w:szCs w:val="22"/>
        </w:rPr>
        <w:t xml:space="preserve"> </w:t>
      </w:r>
      <w:r w:rsidRPr="00A34F24">
        <w:rPr>
          <w:sz w:val="22"/>
          <w:szCs w:val="22"/>
          <w:lang w:val="pl-PL"/>
        </w:rPr>
        <w:t>теза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докторских</w:t>
      </w:r>
      <w:r w:rsidRPr="00A34F24">
        <w:rPr>
          <w:sz w:val="22"/>
          <w:szCs w:val="22"/>
          <w:lang w:val="sr-Cyrl-CS"/>
        </w:rPr>
        <w:t xml:space="preserve"> дисертација</w:t>
      </w:r>
      <w:r w:rsidRPr="00A34F24">
        <w:rPr>
          <w:sz w:val="22"/>
          <w:szCs w:val="22"/>
        </w:rPr>
        <w:t xml:space="preserve">, </w:t>
      </w:r>
      <w:r w:rsidRPr="00A34F24">
        <w:rPr>
          <w:sz w:val="22"/>
          <w:szCs w:val="22"/>
          <w:lang w:val="pl-PL"/>
        </w:rPr>
        <w:t>на</w:t>
      </w:r>
      <w:r w:rsidRPr="00A34F24">
        <w:rPr>
          <w:sz w:val="22"/>
          <w:szCs w:val="22"/>
        </w:rPr>
        <w:t xml:space="preserve"> </w:t>
      </w:r>
      <w:r w:rsidRPr="00A34F24">
        <w:rPr>
          <w:sz w:val="22"/>
          <w:szCs w:val="22"/>
          <w:lang w:val="pl-PL"/>
        </w:rPr>
        <w:t>Факултету</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научни</w:t>
      </w:r>
      <w:r w:rsidRPr="00A34F24">
        <w:rPr>
          <w:sz w:val="22"/>
          <w:szCs w:val="22"/>
        </w:rPr>
        <w:t xml:space="preserve"> </w:t>
      </w:r>
      <w:r w:rsidRPr="00A34F24">
        <w:rPr>
          <w:sz w:val="22"/>
          <w:szCs w:val="22"/>
          <w:lang w:val="pl-PL"/>
        </w:rPr>
        <w:t>рад</w:t>
      </w:r>
      <w:r w:rsidRPr="00A34F24">
        <w:rPr>
          <w:sz w:val="22"/>
          <w:szCs w:val="22"/>
        </w:rPr>
        <w:t xml:space="preserve"> </w:t>
      </w:r>
      <w:r w:rsidRPr="00A34F24">
        <w:rPr>
          <w:sz w:val="22"/>
          <w:szCs w:val="22"/>
          <w:lang w:val="pl-PL"/>
        </w:rPr>
        <w:t>одвија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кроз</w:t>
      </w:r>
      <w:r w:rsidRPr="00A34F24">
        <w:rPr>
          <w:sz w:val="22"/>
          <w:szCs w:val="22"/>
        </w:rPr>
        <w:t xml:space="preserve"> </w:t>
      </w:r>
      <w:r w:rsidRPr="00A34F24">
        <w:rPr>
          <w:sz w:val="22"/>
          <w:szCs w:val="22"/>
          <w:lang w:val="pl-PL"/>
        </w:rPr>
        <w:t>успешну</w:t>
      </w:r>
      <w:r w:rsidRPr="00A34F24">
        <w:rPr>
          <w:sz w:val="22"/>
          <w:szCs w:val="22"/>
          <w:lang w:val="sr-Cyrl-CS"/>
        </w:rPr>
        <w:t xml:space="preserve"> </w:t>
      </w:r>
      <w:r w:rsidRPr="00A34F24">
        <w:rPr>
          <w:sz w:val="22"/>
          <w:szCs w:val="22"/>
          <w:lang w:val="pl-PL"/>
        </w:rPr>
        <w:t>реализацију</w:t>
      </w:r>
      <w:r w:rsidRPr="00A34F24">
        <w:rPr>
          <w:sz w:val="22"/>
          <w:szCs w:val="22"/>
        </w:rPr>
        <w:t xml:space="preserve"> </w:t>
      </w:r>
      <w:r w:rsidRPr="00A34F24">
        <w:rPr>
          <w:sz w:val="22"/>
          <w:szCs w:val="22"/>
          <w:lang w:val="pl-PL"/>
        </w:rPr>
        <w:t>научно</w:t>
      </w:r>
      <w:r w:rsidRPr="00A34F24">
        <w:rPr>
          <w:sz w:val="22"/>
          <w:szCs w:val="22"/>
        </w:rPr>
        <w:t>-</w:t>
      </w:r>
      <w:r w:rsidRPr="00A34F24">
        <w:rPr>
          <w:sz w:val="22"/>
          <w:szCs w:val="22"/>
          <w:lang w:val="pl-PL"/>
        </w:rPr>
        <w:t>истраживачких</w:t>
      </w:r>
      <w:r w:rsidRPr="00A34F24">
        <w:rPr>
          <w:sz w:val="22"/>
          <w:szCs w:val="22"/>
        </w:rPr>
        <w:t xml:space="preserve"> </w:t>
      </w:r>
      <w:r w:rsidRPr="00A34F24">
        <w:rPr>
          <w:sz w:val="22"/>
          <w:szCs w:val="22"/>
          <w:lang w:val="pl-PL"/>
        </w:rPr>
        <w:t>пројеката</w:t>
      </w:r>
      <w:r w:rsidRPr="00A34F24">
        <w:rPr>
          <w:sz w:val="22"/>
          <w:szCs w:val="22"/>
        </w:rPr>
        <w:t xml:space="preserve">, </w:t>
      </w:r>
      <w:r w:rsidRPr="00A34F24">
        <w:rPr>
          <w:sz w:val="22"/>
          <w:szCs w:val="22"/>
          <w:lang w:val="pl-PL"/>
        </w:rPr>
        <w:t>које</w:t>
      </w:r>
      <w:r w:rsidRPr="00A34F24">
        <w:rPr>
          <w:sz w:val="22"/>
          <w:szCs w:val="22"/>
        </w:rPr>
        <w:t xml:space="preserve"> </w:t>
      </w:r>
      <w:r w:rsidRPr="00A34F24">
        <w:rPr>
          <w:sz w:val="22"/>
          <w:szCs w:val="22"/>
          <w:lang w:val="pl-PL"/>
        </w:rPr>
        <w:t>финансирају</w:t>
      </w:r>
      <w:r w:rsidRPr="00A34F24">
        <w:rPr>
          <w:sz w:val="22"/>
          <w:szCs w:val="22"/>
        </w:rPr>
        <w:t xml:space="preserve"> </w:t>
      </w:r>
      <w:r w:rsidRPr="00A34F24">
        <w:rPr>
          <w:sz w:val="22"/>
          <w:szCs w:val="22"/>
          <w:lang w:val="pl-PL"/>
        </w:rPr>
        <w:t>Министарство</w:t>
      </w:r>
      <w:r w:rsidRPr="00A34F24">
        <w:rPr>
          <w:sz w:val="22"/>
          <w:szCs w:val="22"/>
        </w:rPr>
        <w:t xml:space="preserve"> просвете, науке и технолошког развоја </w:t>
      </w:r>
      <w:r w:rsidRPr="00A34F24">
        <w:rPr>
          <w:sz w:val="22"/>
          <w:szCs w:val="22"/>
          <w:lang w:val="pl-PL"/>
        </w:rPr>
        <w:t>Републике</w:t>
      </w:r>
      <w:r w:rsidRPr="00A34F24">
        <w:rPr>
          <w:sz w:val="22"/>
          <w:szCs w:val="22"/>
        </w:rPr>
        <w:t xml:space="preserve"> </w:t>
      </w:r>
      <w:r w:rsidRPr="00A34F24">
        <w:rPr>
          <w:sz w:val="22"/>
          <w:szCs w:val="22"/>
          <w:lang w:val="pl-PL"/>
        </w:rPr>
        <w:t>Србије</w:t>
      </w:r>
      <w:r w:rsidRPr="00A34F24">
        <w:rPr>
          <w:sz w:val="22"/>
          <w:szCs w:val="22"/>
        </w:rPr>
        <w:t xml:space="preserve">, </w:t>
      </w:r>
      <w:r w:rsidRPr="00A34F24">
        <w:rPr>
          <w:sz w:val="22"/>
          <w:szCs w:val="22"/>
          <w:lang w:val="pl-PL"/>
        </w:rPr>
        <w:t>привредне</w:t>
      </w:r>
      <w:r w:rsidRPr="00A34F24">
        <w:rPr>
          <w:sz w:val="22"/>
          <w:szCs w:val="22"/>
        </w:rPr>
        <w:t xml:space="preserve"> </w:t>
      </w:r>
      <w:r w:rsidRPr="00A34F24">
        <w:rPr>
          <w:sz w:val="22"/>
          <w:szCs w:val="22"/>
          <w:lang w:val="pl-PL"/>
        </w:rPr>
        <w:t>организације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државне</w:t>
      </w:r>
      <w:r w:rsidRPr="00A34F24">
        <w:rPr>
          <w:sz w:val="22"/>
          <w:szCs w:val="22"/>
        </w:rPr>
        <w:t xml:space="preserve"> </w:t>
      </w:r>
      <w:r w:rsidRPr="00A34F24">
        <w:rPr>
          <w:sz w:val="22"/>
          <w:szCs w:val="22"/>
          <w:lang w:val="pl-PL"/>
        </w:rPr>
        <w:t>институције</w:t>
      </w:r>
      <w:r w:rsidRPr="00A34F24">
        <w:rPr>
          <w:sz w:val="22"/>
          <w:szCs w:val="22"/>
        </w:rPr>
        <w:t>.</w:t>
      </w:r>
      <w:r w:rsidRPr="00A34F24">
        <w:rPr>
          <w:sz w:val="22"/>
          <w:szCs w:val="22"/>
          <w:lang w:val="sr-Cyrl-CS"/>
        </w:rPr>
        <w:t xml:space="preserve"> </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Од оснивања, Факултет негује сарадњу како са факултетима и другим институцијама у земљи, тако и са</w:t>
      </w:r>
      <w:r w:rsidRPr="00A34F24">
        <w:rPr>
          <w:sz w:val="22"/>
          <w:szCs w:val="22"/>
          <w:lang w:val="sr-Cyrl-CS"/>
        </w:rPr>
        <w:t xml:space="preserve"> </w:t>
      </w:r>
      <w:r w:rsidRPr="00A34F24">
        <w:rPr>
          <w:sz w:val="22"/>
          <w:szCs w:val="22"/>
        </w:rPr>
        <w:t xml:space="preserve">иностраним. </w:t>
      </w:r>
      <w:r w:rsidRPr="00A34F24">
        <w:rPr>
          <w:sz w:val="22"/>
          <w:szCs w:val="22"/>
          <w:lang w:val="pl-PL"/>
        </w:rPr>
        <w:t>Ова</w:t>
      </w:r>
      <w:r w:rsidRPr="00A34F24">
        <w:rPr>
          <w:sz w:val="22"/>
          <w:szCs w:val="22"/>
        </w:rPr>
        <w:t xml:space="preserve"> </w:t>
      </w:r>
      <w:r w:rsidRPr="00A34F24">
        <w:rPr>
          <w:sz w:val="22"/>
          <w:szCs w:val="22"/>
          <w:lang w:val="pl-PL"/>
        </w:rPr>
        <w:t>сарадња</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реализује</w:t>
      </w:r>
      <w:r w:rsidRPr="00A34F24">
        <w:rPr>
          <w:sz w:val="22"/>
          <w:szCs w:val="22"/>
        </w:rPr>
        <w:t xml:space="preserve"> </w:t>
      </w:r>
      <w:r w:rsidRPr="00A34F24">
        <w:rPr>
          <w:sz w:val="22"/>
          <w:szCs w:val="22"/>
          <w:lang w:val="pl-PL"/>
        </w:rPr>
        <w:t>пре</w:t>
      </w:r>
      <w:r w:rsidRPr="00A34F24">
        <w:rPr>
          <w:sz w:val="22"/>
          <w:szCs w:val="22"/>
        </w:rPr>
        <w:t xml:space="preserve"> </w:t>
      </w:r>
      <w:r w:rsidRPr="00A34F24">
        <w:rPr>
          <w:sz w:val="22"/>
          <w:szCs w:val="22"/>
          <w:lang w:val="pl-PL"/>
        </w:rPr>
        <w:t>свега</w:t>
      </w:r>
      <w:r w:rsidRPr="00A34F24">
        <w:rPr>
          <w:sz w:val="22"/>
          <w:szCs w:val="22"/>
        </w:rPr>
        <w:t xml:space="preserve"> </w:t>
      </w:r>
      <w:r w:rsidRPr="00A34F24">
        <w:rPr>
          <w:sz w:val="22"/>
          <w:szCs w:val="22"/>
          <w:lang w:val="pl-PL"/>
        </w:rPr>
        <w:t>кроз</w:t>
      </w:r>
      <w:r w:rsidRPr="00A34F24">
        <w:rPr>
          <w:sz w:val="22"/>
          <w:szCs w:val="22"/>
        </w:rPr>
        <w:t xml:space="preserve"> </w:t>
      </w:r>
      <w:r w:rsidRPr="00A34F24">
        <w:rPr>
          <w:sz w:val="22"/>
          <w:szCs w:val="22"/>
          <w:lang w:val="pl-PL"/>
        </w:rPr>
        <w:t>учешће</w:t>
      </w:r>
      <w:r w:rsidRPr="00A34F24">
        <w:rPr>
          <w:sz w:val="22"/>
          <w:szCs w:val="22"/>
        </w:rPr>
        <w:t xml:space="preserve"> </w:t>
      </w:r>
      <w:r w:rsidRPr="00A34F24">
        <w:rPr>
          <w:sz w:val="22"/>
          <w:szCs w:val="22"/>
          <w:lang w:val="pl-PL"/>
        </w:rPr>
        <w:t>наставника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сарадника</w:t>
      </w:r>
      <w:r w:rsidRPr="00A34F24">
        <w:rPr>
          <w:sz w:val="22"/>
          <w:szCs w:val="22"/>
        </w:rPr>
        <w:t xml:space="preserve"> </w:t>
      </w:r>
      <w:r w:rsidRPr="00A34F24">
        <w:rPr>
          <w:sz w:val="22"/>
          <w:szCs w:val="22"/>
          <w:lang w:val="pl-PL"/>
        </w:rPr>
        <w:t>на</w:t>
      </w:r>
      <w:r w:rsidRPr="00A34F24">
        <w:rPr>
          <w:sz w:val="22"/>
          <w:szCs w:val="22"/>
          <w:lang w:val="sr-Cyrl-CS"/>
        </w:rPr>
        <w:t xml:space="preserve"> </w:t>
      </w:r>
      <w:r w:rsidRPr="00A34F24">
        <w:rPr>
          <w:sz w:val="22"/>
          <w:szCs w:val="22"/>
          <w:lang w:val="pl-PL"/>
        </w:rPr>
        <w:t>међународним</w:t>
      </w:r>
      <w:r w:rsidRPr="00A34F24">
        <w:rPr>
          <w:sz w:val="22"/>
          <w:szCs w:val="22"/>
        </w:rPr>
        <w:t xml:space="preserve"> </w:t>
      </w:r>
      <w:r w:rsidRPr="00A34F24">
        <w:rPr>
          <w:sz w:val="22"/>
          <w:szCs w:val="22"/>
          <w:lang w:val="pl-PL"/>
        </w:rPr>
        <w:t>конгресима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симпозијумима</w:t>
      </w:r>
      <w:r w:rsidRPr="00A34F24">
        <w:rPr>
          <w:sz w:val="22"/>
          <w:szCs w:val="22"/>
        </w:rPr>
        <w:t xml:space="preserve">, </w:t>
      </w:r>
      <w:r w:rsidRPr="00A34F24">
        <w:rPr>
          <w:sz w:val="22"/>
          <w:szCs w:val="22"/>
          <w:lang w:val="pl-PL"/>
        </w:rPr>
        <w:t>али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кроз</w:t>
      </w:r>
      <w:r w:rsidRPr="00A34F24">
        <w:rPr>
          <w:sz w:val="22"/>
          <w:szCs w:val="22"/>
        </w:rPr>
        <w:t xml:space="preserve"> </w:t>
      </w:r>
      <w:r w:rsidRPr="00A34F24">
        <w:rPr>
          <w:sz w:val="22"/>
          <w:szCs w:val="22"/>
          <w:lang w:val="pl-PL"/>
        </w:rPr>
        <w:t>организовање</w:t>
      </w:r>
      <w:r w:rsidRPr="00A34F24">
        <w:rPr>
          <w:sz w:val="22"/>
          <w:szCs w:val="22"/>
        </w:rPr>
        <w:t xml:space="preserve"> </w:t>
      </w:r>
      <w:r w:rsidRPr="00A34F24">
        <w:rPr>
          <w:sz w:val="22"/>
          <w:szCs w:val="22"/>
          <w:lang w:val="pl-PL"/>
        </w:rPr>
        <w:t>семинара</w:t>
      </w:r>
      <w:r w:rsidRPr="00A34F24">
        <w:rPr>
          <w:sz w:val="22"/>
          <w:szCs w:val="22"/>
        </w:rPr>
        <w:t xml:space="preserve"> </w:t>
      </w:r>
      <w:r w:rsidRPr="00A34F24">
        <w:rPr>
          <w:sz w:val="22"/>
          <w:szCs w:val="22"/>
          <w:lang w:val="pl-PL"/>
        </w:rPr>
        <w:t>које</w:t>
      </w:r>
      <w:r w:rsidRPr="00A34F24">
        <w:rPr>
          <w:sz w:val="22"/>
          <w:szCs w:val="22"/>
        </w:rPr>
        <w:t xml:space="preserve"> </w:t>
      </w:r>
      <w:r w:rsidRPr="00A34F24">
        <w:rPr>
          <w:sz w:val="22"/>
          <w:szCs w:val="22"/>
          <w:lang w:val="pl-PL"/>
        </w:rPr>
        <w:t>су</w:t>
      </w:r>
      <w:r w:rsidRPr="00A34F24">
        <w:rPr>
          <w:sz w:val="22"/>
          <w:szCs w:val="22"/>
        </w:rPr>
        <w:t xml:space="preserve"> </w:t>
      </w:r>
      <w:r w:rsidRPr="00A34F24">
        <w:rPr>
          <w:sz w:val="22"/>
          <w:szCs w:val="22"/>
          <w:lang w:val="pl-PL"/>
        </w:rPr>
        <w:t>водили</w:t>
      </w:r>
      <w:r w:rsidRPr="00A34F24">
        <w:rPr>
          <w:sz w:val="22"/>
          <w:szCs w:val="22"/>
        </w:rPr>
        <w:t xml:space="preserve"> </w:t>
      </w:r>
      <w:r w:rsidRPr="00A34F24">
        <w:rPr>
          <w:sz w:val="22"/>
          <w:szCs w:val="22"/>
          <w:lang w:val="pl-PL"/>
        </w:rPr>
        <w:t>истакнути</w:t>
      </w:r>
      <w:r w:rsidRPr="00A34F24">
        <w:rPr>
          <w:sz w:val="22"/>
          <w:szCs w:val="22"/>
        </w:rPr>
        <w:t xml:space="preserve"> </w:t>
      </w:r>
      <w:r w:rsidRPr="00A34F24">
        <w:rPr>
          <w:sz w:val="22"/>
          <w:szCs w:val="22"/>
          <w:lang w:val="pl-PL"/>
        </w:rPr>
        <w:t>светски</w:t>
      </w:r>
      <w:r w:rsidRPr="00A34F24">
        <w:rPr>
          <w:sz w:val="22"/>
          <w:szCs w:val="22"/>
        </w:rPr>
        <w:t xml:space="preserve"> </w:t>
      </w:r>
      <w:r w:rsidRPr="00A34F24">
        <w:rPr>
          <w:sz w:val="22"/>
          <w:szCs w:val="22"/>
          <w:lang w:val="pl-PL"/>
        </w:rPr>
        <w:t>експерти</w:t>
      </w:r>
      <w:r w:rsidRPr="00A34F24">
        <w:rPr>
          <w:sz w:val="22"/>
          <w:szCs w:val="22"/>
        </w:rPr>
        <w:t xml:space="preserve"> </w:t>
      </w:r>
      <w:r w:rsidRPr="00A34F24">
        <w:rPr>
          <w:sz w:val="22"/>
          <w:szCs w:val="22"/>
          <w:lang w:val="pl-PL"/>
        </w:rPr>
        <w:t>из</w:t>
      </w:r>
      <w:r w:rsidRPr="00A34F24">
        <w:rPr>
          <w:sz w:val="22"/>
          <w:szCs w:val="22"/>
        </w:rPr>
        <w:t xml:space="preserve"> </w:t>
      </w:r>
      <w:r w:rsidRPr="00A34F24">
        <w:rPr>
          <w:sz w:val="22"/>
          <w:szCs w:val="22"/>
          <w:lang w:val="pl-PL"/>
        </w:rPr>
        <w:t>појединих</w:t>
      </w:r>
      <w:r w:rsidRPr="00A34F24">
        <w:rPr>
          <w:sz w:val="22"/>
          <w:szCs w:val="22"/>
        </w:rPr>
        <w:t xml:space="preserve"> </w:t>
      </w:r>
      <w:r w:rsidRPr="00A34F24">
        <w:rPr>
          <w:sz w:val="22"/>
          <w:szCs w:val="22"/>
          <w:lang w:val="pl-PL"/>
        </w:rPr>
        <w:t>области</w:t>
      </w:r>
      <w:r w:rsidRPr="00A34F24">
        <w:rPr>
          <w:sz w:val="22"/>
          <w:szCs w:val="22"/>
        </w:rPr>
        <w:t xml:space="preserve">, </w:t>
      </w:r>
      <w:r w:rsidRPr="00A34F24">
        <w:rPr>
          <w:sz w:val="22"/>
          <w:szCs w:val="22"/>
          <w:lang w:val="pl-PL"/>
        </w:rPr>
        <w:t>као</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кроз</w:t>
      </w:r>
      <w:r w:rsidRPr="00A34F24">
        <w:rPr>
          <w:sz w:val="22"/>
          <w:szCs w:val="22"/>
        </w:rPr>
        <w:t xml:space="preserve"> </w:t>
      </w:r>
      <w:r w:rsidRPr="00A34F24">
        <w:rPr>
          <w:sz w:val="22"/>
          <w:szCs w:val="22"/>
          <w:lang w:val="pl-PL"/>
        </w:rPr>
        <w:t>размену</w:t>
      </w:r>
      <w:r w:rsidRPr="00A34F24">
        <w:rPr>
          <w:sz w:val="22"/>
          <w:szCs w:val="22"/>
        </w:rPr>
        <w:t xml:space="preserve"> </w:t>
      </w:r>
      <w:r w:rsidRPr="00A34F24">
        <w:rPr>
          <w:sz w:val="22"/>
          <w:szCs w:val="22"/>
          <w:lang w:val="pl-PL"/>
        </w:rPr>
        <w:t>предавача</w:t>
      </w:r>
      <w:r w:rsidRPr="00A34F24">
        <w:rPr>
          <w:sz w:val="22"/>
          <w:szCs w:val="22"/>
        </w:rPr>
        <w:t xml:space="preserve">, </w:t>
      </w:r>
      <w:r w:rsidRPr="00A34F24">
        <w:rPr>
          <w:sz w:val="22"/>
          <w:szCs w:val="22"/>
          <w:lang w:val="pl-PL"/>
        </w:rPr>
        <w:t>последипломаца</w:t>
      </w:r>
      <w:r w:rsidRPr="00A34F24">
        <w:rPr>
          <w:sz w:val="22"/>
          <w:szCs w:val="22"/>
        </w:rPr>
        <w:t xml:space="preserve"> </w:t>
      </w:r>
      <w:r w:rsidRPr="00A34F24">
        <w:rPr>
          <w:sz w:val="22"/>
          <w:szCs w:val="22"/>
          <w:lang w:val="pl-PL"/>
        </w:rPr>
        <w:t>и</w:t>
      </w:r>
      <w:r w:rsidRPr="00A34F24">
        <w:rPr>
          <w:sz w:val="22"/>
          <w:szCs w:val="22"/>
          <w:lang w:val="sr-Cyrl-CS"/>
        </w:rPr>
        <w:t xml:space="preserve"> </w:t>
      </w:r>
      <w:r w:rsidRPr="00A34F24">
        <w:rPr>
          <w:sz w:val="22"/>
          <w:szCs w:val="22"/>
          <w:lang w:val="pl-PL"/>
        </w:rPr>
        <w:t>доктораната</w:t>
      </w:r>
      <w:r w:rsidRPr="00A34F24">
        <w:rPr>
          <w:sz w:val="22"/>
          <w:szCs w:val="22"/>
        </w:rPr>
        <w:t xml:space="preserve">. </w:t>
      </w:r>
      <w:r w:rsidRPr="00A34F24">
        <w:rPr>
          <w:sz w:val="22"/>
          <w:szCs w:val="22"/>
          <w:lang w:val="pl-PL"/>
        </w:rPr>
        <w:t>Сада</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сарадња</w:t>
      </w:r>
      <w:r w:rsidRPr="00A34F24">
        <w:rPr>
          <w:sz w:val="22"/>
          <w:szCs w:val="22"/>
        </w:rPr>
        <w:t xml:space="preserve"> </w:t>
      </w:r>
      <w:r w:rsidRPr="00A34F24">
        <w:rPr>
          <w:sz w:val="22"/>
          <w:szCs w:val="22"/>
          <w:lang w:val="pl-PL"/>
        </w:rPr>
        <w:t>одвија</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оквиру</w:t>
      </w:r>
      <w:r w:rsidRPr="00A34F24">
        <w:rPr>
          <w:sz w:val="22"/>
          <w:szCs w:val="22"/>
        </w:rPr>
        <w:t xml:space="preserve"> </w:t>
      </w:r>
      <w:r w:rsidRPr="00A34F24">
        <w:rPr>
          <w:sz w:val="22"/>
          <w:szCs w:val="22"/>
          <w:lang w:val="pl-PL"/>
        </w:rPr>
        <w:t>међународних</w:t>
      </w:r>
      <w:r w:rsidRPr="00A34F24">
        <w:rPr>
          <w:sz w:val="22"/>
          <w:szCs w:val="22"/>
        </w:rPr>
        <w:t xml:space="preserve"> </w:t>
      </w:r>
      <w:r w:rsidRPr="00A34F24">
        <w:rPr>
          <w:i/>
          <w:iCs/>
          <w:sz w:val="22"/>
          <w:szCs w:val="22"/>
          <w:lang w:val="pl-PL"/>
        </w:rPr>
        <w:t>Темпус</w:t>
      </w:r>
      <w:r w:rsidRPr="00A34F24">
        <w:rPr>
          <w:i/>
          <w:iCs/>
          <w:sz w:val="22"/>
          <w:szCs w:val="22"/>
        </w:rPr>
        <w:t xml:space="preserve"> </w:t>
      </w:r>
      <w:r w:rsidRPr="00A34F24">
        <w:rPr>
          <w:sz w:val="22"/>
          <w:szCs w:val="22"/>
          <w:lang w:val="pl-PL"/>
        </w:rPr>
        <w:t>пројеката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пројеката</w:t>
      </w:r>
      <w:r w:rsidRPr="00A34F24">
        <w:rPr>
          <w:sz w:val="22"/>
          <w:szCs w:val="22"/>
        </w:rPr>
        <w:t xml:space="preserve"> </w:t>
      </w:r>
      <w:r w:rsidRPr="00A34F24">
        <w:rPr>
          <w:sz w:val="22"/>
          <w:szCs w:val="22"/>
          <w:lang w:val="pl-PL"/>
        </w:rPr>
        <w:t>под</w:t>
      </w:r>
      <w:r w:rsidRPr="00A34F24">
        <w:rPr>
          <w:sz w:val="22"/>
          <w:szCs w:val="22"/>
          <w:lang w:val="sr-Cyrl-CS"/>
        </w:rPr>
        <w:t xml:space="preserve"> </w:t>
      </w:r>
      <w:r w:rsidRPr="00A34F24">
        <w:rPr>
          <w:sz w:val="22"/>
          <w:szCs w:val="22"/>
          <w:lang w:val="pl-PL"/>
        </w:rPr>
        <w:t>покровитељством</w:t>
      </w:r>
      <w:r w:rsidRPr="00A34F24">
        <w:rPr>
          <w:sz w:val="22"/>
          <w:szCs w:val="22"/>
        </w:rPr>
        <w:t xml:space="preserve"> </w:t>
      </w:r>
      <w:r w:rsidRPr="00A34F24">
        <w:rPr>
          <w:sz w:val="22"/>
          <w:szCs w:val="22"/>
          <w:lang w:val="pl-PL"/>
        </w:rPr>
        <w:t>немачке</w:t>
      </w:r>
      <w:r w:rsidRPr="00A34F24">
        <w:rPr>
          <w:sz w:val="22"/>
          <w:szCs w:val="22"/>
        </w:rPr>
        <w:t xml:space="preserve"> </w:t>
      </w:r>
      <w:r w:rsidRPr="00A34F24">
        <w:rPr>
          <w:sz w:val="22"/>
          <w:szCs w:val="22"/>
          <w:lang w:val="pl-PL"/>
        </w:rPr>
        <w:t>фондације</w:t>
      </w:r>
      <w:r w:rsidRPr="00A34F24">
        <w:rPr>
          <w:sz w:val="22"/>
          <w:szCs w:val="22"/>
        </w:rPr>
        <w:t xml:space="preserve"> </w:t>
      </w:r>
      <w:r w:rsidRPr="00A34F24">
        <w:rPr>
          <w:sz w:val="22"/>
          <w:szCs w:val="22"/>
          <w:lang w:val="pl-PL"/>
        </w:rPr>
        <w:t>ДААД</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овим</w:t>
      </w:r>
      <w:r w:rsidRPr="00A34F24">
        <w:rPr>
          <w:sz w:val="22"/>
          <w:szCs w:val="22"/>
        </w:rPr>
        <w:t xml:space="preserve"> </w:t>
      </w:r>
      <w:r w:rsidRPr="00A34F24">
        <w:rPr>
          <w:sz w:val="22"/>
          <w:szCs w:val="22"/>
          <w:lang w:val="pl-PL"/>
        </w:rPr>
        <w:t>пројектима</w:t>
      </w:r>
      <w:r w:rsidRPr="00A34F24">
        <w:rPr>
          <w:sz w:val="22"/>
          <w:szCs w:val="22"/>
        </w:rPr>
        <w:t xml:space="preserve">, </w:t>
      </w:r>
      <w:r w:rsidRPr="00A34F24">
        <w:rPr>
          <w:sz w:val="22"/>
          <w:szCs w:val="22"/>
          <w:lang w:val="pl-PL"/>
        </w:rPr>
        <w:t>осим</w:t>
      </w:r>
      <w:r w:rsidRPr="00A34F24">
        <w:rPr>
          <w:sz w:val="22"/>
          <w:szCs w:val="22"/>
        </w:rPr>
        <w:t xml:space="preserve"> </w:t>
      </w:r>
      <w:r w:rsidRPr="00A34F24">
        <w:rPr>
          <w:sz w:val="22"/>
          <w:szCs w:val="22"/>
          <w:lang w:val="pl-PL"/>
        </w:rPr>
        <w:t>грађевинских</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архитектонских</w:t>
      </w:r>
      <w:r w:rsidRPr="00A34F24">
        <w:rPr>
          <w:sz w:val="22"/>
          <w:szCs w:val="22"/>
          <w:lang w:val="sr-Cyrl-CS"/>
        </w:rPr>
        <w:t xml:space="preserve"> </w:t>
      </w:r>
      <w:r w:rsidRPr="00A34F24">
        <w:rPr>
          <w:sz w:val="22"/>
          <w:szCs w:val="22"/>
          <w:lang w:val="pl-PL"/>
        </w:rPr>
        <w:t>факултета</w:t>
      </w:r>
      <w:r w:rsidRPr="00A34F24">
        <w:rPr>
          <w:sz w:val="22"/>
          <w:szCs w:val="22"/>
        </w:rPr>
        <w:t xml:space="preserve"> </w:t>
      </w:r>
      <w:r w:rsidRPr="00A34F24">
        <w:rPr>
          <w:sz w:val="22"/>
          <w:szCs w:val="22"/>
          <w:lang w:val="pl-PL"/>
        </w:rPr>
        <w:t>из</w:t>
      </w:r>
      <w:r w:rsidRPr="00A34F24">
        <w:rPr>
          <w:sz w:val="22"/>
          <w:szCs w:val="22"/>
        </w:rPr>
        <w:t xml:space="preserve"> </w:t>
      </w:r>
      <w:r w:rsidRPr="00A34F24">
        <w:rPr>
          <w:sz w:val="22"/>
          <w:szCs w:val="22"/>
          <w:lang w:val="pl-PL"/>
        </w:rPr>
        <w:t>наше</w:t>
      </w:r>
      <w:r w:rsidRPr="00A34F24">
        <w:rPr>
          <w:sz w:val="22"/>
          <w:szCs w:val="22"/>
        </w:rPr>
        <w:t xml:space="preserve"> </w:t>
      </w:r>
      <w:r w:rsidRPr="00A34F24">
        <w:rPr>
          <w:sz w:val="22"/>
          <w:szCs w:val="22"/>
          <w:lang w:val="pl-PL"/>
        </w:rPr>
        <w:t>земље</w:t>
      </w:r>
      <w:r w:rsidRPr="00A34F24">
        <w:rPr>
          <w:sz w:val="22"/>
          <w:szCs w:val="22"/>
        </w:rPr>
        <w:t xml:space="preserve">, </w:t>
      </w:r>
      <w:r w:rsidRPr="00A34F24">
        <w:rPr>
          <w:sz w:val="22"/>
          <w:szCs w:val="22"/>
          <w:lang w:val="pl-PL"/>
        </w:rPr>
        <w:t>учествују</w:t>
      </w:r>
      <w:r w:rsidRPr="00A34F24">
        <w:rPr>
          <w:sz w:val="22"/>
          <w:szCs w:val="22"/>
        </w:rPr>
        <w:t xml:space="preserve"> </w:t>
      </w:r>
      <w:r w:rsidRPr="00A34F24">
        <w:rPr>
          <w:sz w:val="22"/>
          <w:szCs w:val="22"/>
          <w:lang w:val="pl-PL"/>
        </w:rPr>
        <w:t>Архитектонски</w:t>
      </w:r>
      <w:r w:rsidRPr="00A34F24">
        <w:rPr>
          <w:sz w:val="22"/>
          <w:szCs w:val="22"/>
        </w:rPr>
        <w:t xml:space="preserve"> </w:t>
      </w:r>
      <w:r w:rsidRPr="00A34F24">
        <w:rPr>
          <w:sz w:val="22"/>
          <w:szCs w:val="22"/>
          <w:lang w:val="pl-PL"/>
        </w:rPr>
        <w:t>факултет</w:t>
      </w:r>
      <w:r w:rsidRPr="00A34F24">
        <w:rPr>
          <w:sz w:val="22"/>
          <w:szCs w:val="22"/>
        </w:rPr>
        <w:t xml:space="preserve">, </w:t>
      </w:r>
      <w:r w:rsidRPr="00A34F24">
        <w:rPr>
          <w:sz w:val="22"/>
          <w:szCs w:val="22"/>
          <w:lang w:val="pl-PL"/>
        </w:rPr>
        <w:t>Грађевински</w:t>
      </w:r>
      <w:r w:rsidRPr="00A34F24">
        <w:rPr>
          <w:sz w:val="22"/>
          <w:szCs w:val="22"/>
        </w:rPr>
        <w:t xml:space="preserve"> </w:t>
      </w:r>
      <w:r w:rsidRPr="00A34F24">
        <w:rPr>
          <w:sz w:val="22"/>
          <w:szCs w:val="22"/>
          <w:lang w:val="pl-PL"/>
        </w:rPr>
        <w:t>факултет</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Институт</w:t>
      </w:r>
      <w:r w:rsidRPr="00A34F24">
        <w:rPr>
          <w:sz w:val="22"/>
          <w:szCs w:val="22"/>
        </w:rPr>
        <w:t xml:space="preserve"> </w:t>
      </w:r>
      <w:r w:rsidRPr="00A34F24">
        <w:rPr>
          <w:sz w:val="22"/>
          <w:szCs w:val="22"/>
          <w:lang w:val="pl-PL"/>
        </w:rPr>
        <w:t>за</w:t>
      </w:r>
      <w:r w:rsidRPr="00A34F24">
        <w:rPr>
          <w:sz w:val="22"/>
          <w:szCs w:val="22"/>
        </w:rPr>
        <w:t xml:space="preserve"> </w:t>
      </w:r>
      <w:r w:rsidRPr="00A34F24">
        <w:rPr>
          <w:sz w:val="22"/>
          <w:szCs w:val="22"/>
          <w:lang w:val="pl-PL"/>
        </w:rPr>
        <w:t>земљотресно</w:t>
      </w:r>
      <w:r w:rsidRPr="00A34F24">
        <w:rPr>
          <w:sz w:val="22"/>
          <w:szCs w:val="22"/>
        </w:rPr>
        <w:t xml:space="preserve"> </w:t>
      </w:r>
      <w:r w:rsidRPr="00A34F24">
        <w:rPr>
          <w:sz w:val="22"/>
          <w:szCs w:val="22"/>
          <w:lang w:val="pl-PL"/>
        </w:rPr>
        <w:t>инжењерство</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инжењерску</w:t>
      </w:r>
      <w:r w:rsidRPr="00A34F24">
        <w:rPr>
          <w:sz w:val="22"/>
          <w:szCs w:val="22"/>
        </w:rPr>
        <w:t xml:space="preserve"> </w:t>
      </w:r>
      <w:r w:rsidRPr="00A34F24">
        <w:rPr>
          <w:sz w:val="22"/>
          <w:szCs w:val="22"/>
          <w:lang w:val="pl-PL"/>
        </w:rPr>
        <w:t>сеизмологију</w:t>
      </w:r>
      <w:r w:rsidRPr="00A34F24">
        <w:rPr>
          <w:sz w:val="22"/>
          <w:szCs w:val="22"/>
        </w:rPr>
        <w:t xml:space="preserve"> </w:t>
      </w:r>
      <w:r w:rsidRPr="00A34F24">
        <w:rPr>
          <w:sz w:val="22"/>
          <w:szCs w:val="22"/>
          <w:lang w:val="pl-PL"/>
        </w:rPr>
        <w:t>из</w:t>
      </w:r>
      <w:r w:rsidRPr="00A34F24">
        <w:rPr>
          <w:sz w:val="22"/>
          <w:szCs w:val="22"/>
        </w:rPr>
        <w:t xml:space="preserve"> </w:t>
      </w:r>
      <w:r w:rsidRPr="00A34F24">
        <w:rPr>
          <w:sz w:val="22"/>
          <w:szCs w:val="22"/>
          <w:lang w:val="pl-PL"/>
        </w:rPr>
        <w:t>Скопља</w:t>
      </w:r>
      <w:r w:rsidRPr="00A34F24">
        <w:rPr>
          <w:sz w:val="22"/>
          <w:szCs w:val="22"/>
        </w:rPr>
        <w:t xml:space="preserve">, </w:t>
      </w:r>
      <w:r w:rsidRPr="00A34F24">
        <w:rPr>
          <w:sz w:val="22"/>
          <w:szCs w:val="22"/>
          <w:lang w:val="pl-PL"/>
        </w:rPr>
        <w:t>Грађевинско</w:t>
      </w:r>
      <w:r w:rsidRPr="00A34F24">
        <w:rPr>
          <w:sz w:val="22"/>
          <w:szCs w:val="22"/>
        </w:rPr>
        <w:t>-</w:t>
      </w:r>
      <w:r w:rsidRPr="00A34F24">
        <w:rPr>
          <w:sz w:val="22"/>
          <w:szCs w:val="22"/>
          <w:lang w:val="pl-PL"/>
        </w:rPr>
        <w:t>архитектонски</w:t>
      </w:r>
      <w:r w:rsidRPr="00A34F24">
        <w:rPr>
          <w:sz w:val="22"/>
          <w:szCs w:val="22"/>
        </w:rPr>
        <w:t xml:space="preserve"> </w:t>
      </w:r>
      <w:r w:rsidRPr="00A34F24">
        <w:rPr>
          <w:sz w:val="22"/>
          <w:szCs w:val="22"/>
          <w:lang w:val="pl-PL"/>
        </w:rPr>
        <w:t>факултет</w:t>
      </w:r>
      <w:r w:rsidRPr="00A34F24">
        <w:rPr>
          <w:sz w:val="22"/>
          <w:szCs w:val="22"/>
          <w:lang w:val="sr-Cyrl-CS"/>
        </w:rPr>
        <w:t xml:space="preserve"> </w:t>
      </w:r>
      <w:r w:rsidRPr="00A34F24">
        <w:rPr>
          <w:sz w:val="22"/>
          <w:szCs w:val="22"/>
          <w:lang w:val="pl-PL"/>
        </w:rPr>
        <w:t>из</w:t>
      </w:r>
      <w:r w:rsidRPr="00A34F24">
        <w:rPr>
          <w:sz w:val="22"/>
          <w:szCs w:val="22"/>
        </w:rPr>
        <w:t xml:space="preserve"> </w:t>
      </w:r>
      <w:r w:rsidRPr="00A34F24">
        <w:rPr>
          <w:sz w:val="22"/>
          <w:szCs w:val="22"/>
          <w:lang w:val="pl-PL"/>
        </w:rPr>
        <w:t>Тиране</w:t>
      </w:r>
      <w:r w:rsidRPr="00A34F24">
        <w:rPr>
          <w:sz w:val="22"/>
          <w:szCs w:val="22"/>
        </w:rPr>
        <w:t xml:space="preserve">, </w:t>
      </w:r>
      <w:r>
        <w:rPr>
          <w:sz w:val="22"/>
          <w:szCs w:val="22"/>
        </w:rPr>
        <w:t>А</w:t>
      </w:r>
      <w:r w:rsidRPr="00A34F24">
        <w:rPr>
          <w:sz w:val="22"/>
          <w:szCs w:val="22"/>
          <w:lang w:val="pl-PL"/>
        </w:rPr>
        <w:t>рхитектонски</w:t>
      </w:r>
      <w:r w:rsidRPr="00A34F24">
        <w:rPr>
          <w:sz w:val="22"/>
          <w:szCs w:val="22"/>
        </w:rPr>
        <w:t xml:space="preserve"> </w:t>
      </w:r>
      <w:r w:rsidRPr="00A34F24">
        <w:rPr>
          <w:sz w:val="22"/>
          <w:szCs w:val="22"/>
          <w:lang w:val="pl-PL"/>
        </w:rPr>
        <w:t>факултети</w:t>
      </w:r>
      <w:r w:rsidRPr="00A34F24">
        <w:rPr>
          <w:sz w:val="22"/>
          <w:szCs w:val="22"/>
        </w:rPr>
        <w:t xml:space="preserve"> </w:t>
      </w:r>
      <w:r w:rsidRPr="00A34F24">
        <w:rPr>
          <w:sz w:val="22"/>
          <w:szCs w:val="22"/>
          <w:lang w:val="pl-PL"/>
        </w:rPr>
        <w:t>из</w:t>
      </w:r>
      <w:r w:rsidRPr="00A34F24">
        <w:rPr>
          <w:sz w:val="22"/>
          <w:szCs w:val="22"/>
        </w:rPr>
        <w:t xml:space="preserve"> </w:t>
      </w:r>
      <w:r w:rsidRPr="00A34F24">
        <w:rPr>
          <w:sz w:val="22"/>
          <w:szCs w:val="22"/>
          <w:lang w:val="pl-PL"/>
        </w:rPr>
        <w:t>Сарајева</w:t>
      </w:r>
      <w:r w:rsidRPr="00A34F24">
        <w:rPr>
          <w:sz w:val="22"/>
          <w:szCs w:val="22"/>
        </w:rPr>
        <w:t xml:space="preserve">, </w:t>
      </w:r>
      <w:r w:rsidRPr="00A34F24">
        <w:rPr>
          <w:sz w:val="22"/>
          <w:szCs w:val="22"/>
          <w:lang w:val="pl-PL"/>
        </w:rPr>
        <w:t>Солуна</w:t>
      </w:r>
      <w:r w:rsidRPr="00A34F24">
        <w:rPr>
          <w:sz w:val="22"/>
          <w:szCs w:val="22"/>
        </w:rPr>
        <w:t xml:space="preserve">, </w:t>
      </w:r>
      <w:r w:rsidRPr="00A34F24">
        <w:rPr>
          <w:sz w:val="22"/>
          <w:szCs w:val="22"/>
          <w:lang w:val="pl-PL"/>
        </w:rPr>
        <w:t>Граца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Антверпена</w:t>
      </w:r>
      <w:r w:rsidRPr="00A34F24">
        <w:rPr>
          <w:sz w:val="22"/>
          <w:szCs w:val="22"/>
        </w:rPr>
        <w:t xml:space="preserve">, </w:t>
      </w:r>
      <w:r>
        <w:rPr>
          <w:sz w:val="22"/>
          <w:szCs w:val="22"/>
        </w:rPr>
        <w:t>Г</w:t>
      </w:r>
      <w:r w:rsidRPr="00A34F24">
        <w:rPr>
          <w:sz w:val="22"/>
          <w:szCs w:val="22"/>
          <w:lang w:val="pl-PL"/>
        </w:rPr>
        <w:t>рађевински</w:t>
      </w:r>
      <w:r w:rsidRPr="00A34F24">
        <w:rPr>
          <w:sz w:val="22"/>
          <w:szCs w:val="22"/>
        </w:rPr>
        <w:t xml:space="preserve"> </w:t>
      </w:r>
      <w:r w:rsidRPr="00A34F24">
        <w:rPr>
          <w:sz w:val="22"/>
          <w:szCs w:val="22"/>
          <w:lang w:val="pl-PL"/>
        </w:rPr>
        <w:t>факултети</w:t>
      </w:r>
      <w:r w:rsidRPr="00A34F24">
        <w:rPr>
          <w:sz w:val="22"/>
          <w:szCs w:val="22"/>
        </w:rPr>
        <w:t xml:space="preserve"> </w:t>
      </w:r>
      <w:r w:rsidRPr="00A34F24">
        <w:rPr>
          <w:sz w:val="22"/>
          <w:szCs w:val="22"/>
          <w:lang w:val="pl-PL"/>
        </w:rPr>
        <w:t>из</w:t>
      </w:r>
      <w:r w:rsidRPr="00A34F24">
        <w:rPr>
          <w:sz w:val="22"/>
          <w:szCs w:val="22"/>
          <w:lang w:val="sr-Cyrl-CS"/>
        </w:rPr>
        <w:t xml:space="preserve"> </w:t>
      </w:r>
      <w:r w:rsidRPr="00A34F24">
        <w:rPr>
          <w:sz w:val="22"/>
          <w:szCs w:val="22"/>
          <w:lang w:val="pl-PL"/>
        </w:rPr>
        <w:t>Бохума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Вајмара</w:t>
      </w:r>
      <w:r w:rsidRPr="00A34F24">
        <w:rPr>
          <w:sz w:val="22"/>
          <w:szCs w:val="22"/>
        </w:rPr>
        <w:t xml:space="preserve">, </w:t>
      </w:r>
      <w:r w:rsidRPr="00A34F24">
        <w:rPr>
          <w:sz w:val="22"/>
          <w:szCs w:val="22"/>
          <w:lang w:val="pl-PL"/>
        </w:rPr>
        <w:t>Висока</w:t>
      </w:r>
      <w:r w:rsidRPr="00A34F24">
        <w:rPr>
          <w:sz w:val="22"/>
          <w:szCs w:val="22"/>
        </w:rPr>
        <w:t xml:space="preserve"> </w:t>
      </w:r>
      <w:r w:rsidRPr="00A34F24">
        <w:rPr>
          <w:sz w:val="22"/>
          <w:szCs w:val="22"/>
          <w:lang w:val="pl-PL"/>
        </w:rPr>
        <w:t>техничка</w:t>
      </w:r>
      <w:r w:rsidRPr="00A34F24">
        <w:rPr>
          <w:sz w:val="22"/>
          <w:szCs w:val="22"/>
        </w:rPr>
        <w:t xml:space="preserve"> </w:t>
      </w:r>
      <w:r w:rsidRPr="00A34F24">
        <w:rPr>
          <w:sz w:val="22"/>
          <w:szCs w:val="22"/>
          <w:lang w:val="pl-PL"/>
        </w:rPr>
        <w:t>школа</w:t>
      </w:r>
      <w:r w:rsidRPr="00A34F24">
        <w:rPr>
          <w:sz w:val="22"/>
          <w:szCs w:val="22"/>
        </w:rPr>
        <w:t xml:space="preserve"> </w:t>
      </w:r>
      <w:r w:rsidRPr="00A34F24">
        <w:rPr>
          <w:sz w:val="22"/>
          <w:szCs w:val="22"/>
          <w:lang w:val="pl-PL"/>
        </w:rPr>
        <w:t>из</w:t>
      </w:r>
      <w:r w:rsidRPr="00A34F24">
        <w:rPr>
          <w:sz w:val="22"/>
          <w:szCs w:val="22"/>
          <w:lang w:val="sr-Cyrl-CS"/>
        </w:rPr>
        <w:t xml:space="preserve"> </w:t>
      </w:r>
      <w:r w:rsidRPr="00A34F24">
        <w:rPr>
          <w:sz w:val="22"/>
          <w:szCs w:val="22"/>
          <w:lang w:val="pl-PL"/>
        </w:rPr>
        <w:t>Берлина</w:t>
      </w:r>
      <w:r w:rsidRPr="00A34F24">
        <w:rPr>
          <w:sz w:val="22"/>
          <w:szCs w:val="22"/>
        </w:rPr>
        <w:t xml:space="preserve"> </w:t>
      </w:r>
      <w:r w:rsidRPr="00A34F24">
        <w:rPr>
          <w:sz w:val="22"/>
          <w:szCs w:val="22"/>
          <w:lang w:val="pl-PL"/>
        </w:rPr>
        <w:t>итд</w:t>
      </w:r>
      <w:r w:rsidRPr="00A34F24">
        <w:rPr>
          <w:sz w:val="22"/>
          <w:szCs w:val="22"/>
        </w:rPr>
        <w:t>.</w:t>
      </w:r>
      <w:r w:rsidRPr="00A34F24">
        <w:rPr>
          <w:sz w:val="22"/>
          <w:szCs w:val="22"/>
          <w:lang w:val="sr-Cyrl-CS"/>
        </w:rPr>
        <w:t xml:space="preserve"> Посебна</w:t>
      </w:r>
      <w:r w:rsidRPr="00A34F24">
        <w:rPr>
          <w:sz w:val="22"/>
          <w:szCs w:val="22"/>
        </w:rPr>
        <w:t xml:space="preserve"> </w:t>
      </w:r>
      <w:r w:rsidRPr="00A34F24">
        <w:rPr>
          <w:sz w:val="22"/>
          <w:szCs w:val="22"/>
          <w:lang w:val="sr-Cyrl-CS"/>
        </w:rPr>
        <w:t>активност</w:t>
      </w:r>
      <w:r w:rsidRPr="00A34F24">
        <w:rPr>
          <w:sz w:val="22"/>
          <w:szCs w:val="22"/>
        </w:rPr>
        <w:t xml:space="preserve"> </w:t>
      </w:r>
      <w:r w:rsidRPr="00A34F24">
        <w:rPr>
          <w:sz w:val="22"/>
          <w:szCs w:val="22"/>
          <w:lang w:val="sr-Cyrl-CS"/>
        </w:rPr>
        <w:t>наставника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сарадника</w:t>
      </w:r>
      <w:r w:rsidRPr="00A34F24">
        <w:rPr>
          <w:sz w:val="22"/>
          <w:szCs w:val="22"/>
        </w:rPr>
        <w:t xml:space="preserve"> </w:t>
      </w:r>
      <w:r w:rsidRPr="00A34F24">
        <w:rPr>
          <w:sz w:val="22"/>
          <w:szCs w:val="22"/>
          <w:lang w:val="sr-Cyrl-CS"/>
        </w:rPr>
        <w:t>на</w:t>
      </w:r>
      <w:r w:rsidRPr="00A34F24">
        <w:rPr>
          <w:sz w:val="22"/>
          <w:szCs w:val="22"/>
        </w:rPr>
        <w:t xml:space="preserve"> </w:t>
      </w:r>
      <w:r w:rsidRPr="00A34F24">
        <w:rPr>
          <w:sz w:val="22"/>
          <w:szCs w:val="22"/>
          <w:lang w:val="sr-Cyrl-CS"/>
        </w:rPr>
        <w:t>решавању</w:t>
      </w:r>
      <w:r w:rsidRPr="00A34F24">
        <w:rPr>
          <w:sz w:val="22"/>
          <w:szCs w:val="22"/>
        </w:rPr>
        <w:t xml:space="preserve"> </w:t>
      </w:r>
      <w:r w:rsidRPr="00A34F24">
        <w:rPr>
          <w:sz w:val="22"/>
          <w:szCs w:val="22"/>
          <w:lang w:val="sr-Cyrl-CS"/>
        </w:rPr>
        <w:t>практичних</w:t>
      </w:r>
      <w:r w:rsidRPr="00A34F24">
        <w:rPr>
          <w:sz w:val="22"/>
          <w:szCs w:val="22"/>
        </w:rPr>
        <w:t xml:space="preserve"> </w:t>
      </w:r>
      <w:r w:rsidRPr="00A34F24">
        <w:rPr>
          <w:sz w:val="22"/>
          <w:szCs w:val="22"/>
          <w:lang w:val="sr-Cyrl-CS"/>
        </w:rPr>
        <w:t>задатака</w:t>
      </w:r>
      <w:r w:rsidRPr="00A34F24">
        <w:rPr>
          <w:sz w:val="22"/>
          <w:szCs w:val="22"/>
        </w:rPr>
        <w:t xml:space="preserve"> </w:t>
      </w:r>
      <w:r w:rsidRPr="00A34F24">
        <w:rPr>
          <w:sz w:val="22"/>
          <w:szCs w:val="22"/>
          <w:lang w:val="sr-Cyrl-CS"/>
        </w:rPr>
        <w:t>из</w:t>
      </w:r>
      <w:r w:rsidRPr="00A34F24">
        <w:rPr>
          <w:sz w:val="22"/>
          <w:szCs w:val="22"/>
        </w:rPr>
        <w:t xml:space="preserve"> </w:t>
      </w:r>
      <w:r w:rsidRPr="00A34F24">
        <w:rPr>
          <w:sz w:val="22"/>
          <w:szCs w:val="22"/>
          <w:lang w:val="sr-Cyrl-CS"/>
        </w:rPr>
        <w:t>области грађевинарства</w:t>
      </w:r>
      <w:r w:rsidRPr="00A34F24">
        <w:rPr>
          <w:sz w:val="22"/>
          <w:szCs w:val="22"/>
        </w:rPr>
        <w:t xml:space="preserve"> </w:t>
      </w:r>
      <w:r w:rsidRPr="00A34F24">
        <w:rPr>
          <w:sz w:val="22"/>
          <w:szCs w:val="22"/>
          <w:lang w:val="sr-Cyrl-CS"/>
        </w:rPr>
        <w:t>и</w:t>
      </w:r>
      <w:r w:rsidRPr="00A34F24">
        <w:rPr>
          <w:sz w:val="22"/>
          <w:szCs w:val="22"/>
        </w:rPr>
        <w:t xml:space="preserve"> </w:t>
      </w:r>
      <w:r w:rsidRPr="00A34F24">
        <w:rPr>
          <w:sz w:val="22"/>
          <w:szCs w:val="22"/>
          <w:lang w:val="sr-Cyrl-CS"/>
        </w:rPr>
        <w:t>архитектуре</w:t>
      </w:r>
      <w:r w:rsidRPr="00A34F24">
        <w:rPr>
          <w:sz w:val="22"/>
          <w:szCs w:val="22"/>
        </w:rPr>
        <w:t xml:space="preserve"> </w:t>
      </w:r>
      <w:r w:rsidRPr="00A34F24">
        <w:rPr>
          <w:sz w:val="22"/>
          <w:szCs w:val="22"/>
          <w:lang w:val="sr-Cyrl-CS"/>
        </w:rPr>
        <w:t>одвија</w:t>
      </w:r>
      <w:r w:rsidRPr="00A34F24">
        <w:rPr>
          <w:sz w:val="22"/>
          <w:szCs w:val="22"/>
        </w:rPr>
        <w:t xml:space="preserve"> </w:t>
      </w:r>
      <w:r w:rsidRPr="00A34F24">
        <w:rPr>
          <w:sz w:val="22"/>
          <w:szCs w:val="22"/>
          <w:lang w:val="sr-Cyrl-CS"/>
        </w:rPr>
        <w:t>се</w:t>
      </w:r>
      <w:r w:rsidRPr="00A34F24">
        <w:rPr>
          <w:sz w:val="22"/>
          <w:szCs w:val="22"/>
        </w:rPr>
        <w:t xml:space="preserve"> </w:t>
      </w:r>
      <w:r w:rsidRPr="00A34F24">
        <w:rPr>
          <w:sz w:val="22"/>
          <w:szCs w:val="22"/>
          <w:lang w:val="sr-Cyrl-CS"/>
        </w:rPr>
        <w:t>преко</w:t>
      </w:r>
      <w:r w:rsidRPr="00A34F24">
        <w:rPr>
          <w:sz w:val="22"/>
          <w:szCs w:val="22"/>
        </w:rPr>
        <w:t xml:space="preserve"> </w:t>
      </w:r>
      <w:r w:rsidRPr="00A34F24">
        <w:rPr>
          <w:sz w:val="22"/>
          <w:szCs w:val="22"/>
          <w:lang w:val="sr-Cyrl-CS"/>
        </w:rPr>
        <w:t>организационе</w:t>
      </w:r>
      <w:r w:rsidRPr="00A34F24">
        <w:rPr>
          <w:sz w:val="22"/>
          <w:szCs w:val="22"/>
        </w:rPr>
        <w:t xml:space="preserve"> </w:t>
      </w:r>
      <w:r w:rsidRPr="00A34F24">
        <w:rPr>
          <w:sz w:val="22"/>
          <w:szCs w:val="22"/>
          <w:lang w:val="sr-Cyrl-CS"/>
        </w:rPr>
        <w:t>јединице</w:t>
      </w:r>
      <w:r w:rsidRPr="00A34F24">
        <w:rPr>
          <w:sz w:val="22"/>
          <w:szCs w:val="22"/>
        </w:rPr>
        <w:t xml:space="preserve"> </w:t>
      </w:r>
      <w:r w:rsidRPr="00A34F24">
        <w:rPr>
          <w:sz w:val="22"/>
          <w:szCs w:val="22"/>
          <w:lang w:val="sr-Cyrl-CS"/>
        </w:rPr>
        <w:t>Института</w:t>
      </w:r>
      <w:r w:rsidRPr="00A34F24">
        <w:rPr>
          <w:sz w:val="22"/>
          <w:szCs w:val="22"/>
        </w:rPr>
        <w:t xml:space="preserve"> </w:t>
      </w:r>
      <w:r w:rsidRPr="00A34F24">
        <w:rPr>
          <w:sz w:val="22"/>
          <w:szCs w:val="22"/>
          <w:lang w:val="sr-Cyrl-CS"/>
        </w:rPr>
        <w:t>за</w:t>
      </w:r>
      <w:r w:rsidRPr="00A34F24">
        <w:rPr>
          <w:sz w:val="22"/>
          <w:szCs w:val="22"/>
        </w:rPr>
        <w:t xml:space="preserve"> </w:t>
      </w:r>
      <w:r w:rsidRPr="00A34F24">
        <w:rPr>
          <w:sz w:val="22"/>
          <w:szCs w:val="22"/>
          <w:lang w:val="sr-Cyrl-CS"/>
        </w:rPr>
        <w:t>грађевинарство</w:t>
      </w:r>
      <w:r w:rsidRPr="00A34F24">
        <w:rPr>
          <w:sz w:val="22"/>
          <w:szCs w:val="22"/>
        </w:rPr>
        <w:t xml:space="preserve"> </w:t>
      </w:r>
      <w:r w:rsidRPr="00A34F24">
        <w:rPr>
          <w:sz w:val="22"/>
          <w:szCs w:val="22"/>
          <w:lang w:val="sr-Cyrl-CS"/>
        </w:rPr>
        <w:t>и архитектуру</w:t>
      </w:r>
      <w:r w:rsidRPr="00A34F24">
        <w:rPr>
          <w:sz w:val="22"/>
          <w:szCs w:val="22"/>
        </w:rPr>
        <w:t xml:space="preserve">. </w:t>
      </w:r>
      <w:r w:rsidRPr="00A34F24">
        <w:rPr>
          <w:sz w:val="22"/>
          <w:szCs w:val="22"/>
          <w:lang w:val="pl-PL"/>
        </w:rPr>
        <w:t>Рад</w:t>
      </w:r>
      <w:r w:rsidRPr="00A34F24">
        <w:rPr>
          <w:sz w:val="22"/>
          <w:szCs w:val="22"/>
        </w:rPr>
        <w:t xml:space="preserve"> </w:t>
      </w:r>
      <w:r w:rsidRPr="00A34F24">
        <w:rPr>
          <w:sz w:val="22"/>
          <w:szCs w:val="22"/>
          <w:lang w:val="pl-PL"/>
        </w:rPr>
        <w:t>као</w:t>
      </w:r>
      <w:r w:rsidRPr="00A34F24">
        <w:rPr>
          <w:sz w:val="22"/>
          <w:szCs w:val="22"/>
        </w:rPr>
        <w:t xml:space="preserve"> </w:t>
      </w:r>
      <w:r w:rsidRPr="00A34F24">
        <w:rPr>
          <w:sz w:val="22"/>
          <w:szCs w:val="22"/>
          <w:lang w:val="pl-PL"/>
        </w:rPr>
        <w:t>синтеза</w:t>
      </w:r>
      <w:r w:rsidRPr="00A34F24">
        <w:rPr>
          <w:sz w:val="22"/>
          <w:szCs w:val="22"/>
        </w:rPr>
        <w:t xml:space="preserve"> </w:t>
      </w:r>
      <w:r w:rsidRPr="00A34F24">
        <w:rPr>
          <w:sz w:val="22"/>
          <w:szCs w:val="22"/>
          <w:lang w:val="pl-PL"/>
        </w:rPr>
        <w:t>науке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праксе</w:t>
      </w:r>
      <w:r w:rsidRPr="00A34F24">
        <w:rPr>
          <w:sz w:val="22"/>
          <w:szCs w:val="22"/>
        </w:rPr>
        <w:t xml:space="preserve">, </w:t>
      </w:r>
      <w:r w:rsidRPr="00A34F24">
        <w:rPr>
          <w:sz w:val="22"/>
          <w:szCs w:val="22"/>
          <w:lang w:val="pl-PL"/>
        </w:rPr>
        <w:t>одвија</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кроз</w:t>
      </w:r>
      <w:r w:rsidRPr="00A34F24">
        <w:rPr>
          <w:sz w:val="22"/>
          <w:szCs w:val="22"/>
        </w:rPr>
        <w:t xml:space="preserve"> </w:t>
      </w:r>
      <w:r w:rsidRPr="00A34F24">
        <w:rPr>
          <w:sz w:val="22"/>
          <w:szCs w:val="22"/>
          <w:lang w:val="pl-PL"/>
        </w:rPr>
        <w:t>израду</w:t>
      </w:r>
      <w:r w:rsidRPr="00A34F24">
        <w:rPr>
          <w:sz w:val="22"/>
          <w:szCs w:val="22"/>
        </w:rPr>
        <w:t xml:space="preserve"> </w:t>
      </w:r>
      <w:r w:rsidRPr="00A34F24">
        <w:rPr>
          <w:sz w:val="22"/>
          <w:szCs w:val="22"/>
          <w:lang w:val="pl-PL"/>
        </w:rPr>
        <w:t>разних</w:t>
      </w:r>
      <w:r w:rsidRPr="00A34F24">
        <w:rPr>
          <w:sz w:val="22"/>
          <w:szCs w:val="22"/>
        </w:rPr>
        <w:t xml:space="preserve"> </w:t>
      </w:r>
      <w:r w:rsidRPr="00A34F24">
        <w:rPr>
          <w:sz w:val="22"/>
          <w:szCs w:val="22"/>
          <w:lang w:val="pl-PL"/>
        </w:rPr>
        <w:t>пројеката</w:t>
      </w:r>
      <w:r w:rsidRPr="00A34F24">
        <w:rPr>
          <w:sz w:val="22"/>
          <w:szCs w:val="22"/>
        </w:rPr>
        <w:t xml:space="preserve">, </w:t>
      </w:r>
      <w:r w:rsidRPr="00A34F24">
        <w:rPr>
          <w:sz w:val="22"/>
          <w:szCs w:val="22"/>
          <w:lang w:val="pl-PL"/>
        </w:rPr>
        <w:t>студија</w:t>
      </w:r>
      <w:r w:rsidRPr="00A34F24">
        <w:rPr>
          <w:sz w:val="22"/>
          <w:szCs w:val="22"/>
        </w:rPr>
        <w:t>,</w:t>
      </w:r>
      <w:r w:rsidRPr="00A34F24">
        <w:rPr>
          <w:sz w:val="22"/>
          <w:szCs w:val="22"/>
          <w:lang w:val="sr-Cyrl-CS"/>
        </w:rPr>
        <w:t xml:space="preserve"> </w:t>
      </w:r>
      <w:r w:rsidRPr="00A34F24">
        <w:rPr>
          <w:sz w:val="22"/>
          <w:szCs w:val="22"/>
          <w:lang w:val="pl-PL"/>
        </w:rPr>
        <w:t>експертиза</w:t>
      </w:r>
      <w:r w:rsidRPr="00A34F24">
        <w:rPr>
          <w:sz w:val="22"/>
          <w:szCs w:val="22"/>
        </w:rPr>
        <w:t xml:space="preserve">, </w:t>
      </w:r>
      <w:r w:rsidRPr="00A34F24">
        <w:rPr>
          <w:sz w:val="22"/>
          <w:szCs w:val="22"/>
          <w:lang w:val="pl-PL"/>
        </w:rPr>
        <w:t>техничких</w:t>
      </w:r>
      <w:r w:rsidRPr="00A34F24">
        <w:rPr>
          <w:sz w:val="22"/>
          <w:szCs w:val="22"/>
        </w:rPr>
        <w:t xml:space="preserve"> </w:t>
      </w:r>
      <w:r w:rsidRPr="00A34F24">
        <w:rPr>
          <w:sz w:val="22"/>
          <w:szCs w:val="22"/>
          <w:lang w:val="pl-PL"/>
        </w:rPr>
        <w:t>контрола</w:t>
      </w:r>
      <w:r w:rsidRPr="00A34F24">
        <w:rPr>
          <w:sz w:val="22"/>
          <w:szCs w:val="22"/>
        </w:rPr>
        <w:t xml:space="preserve">, </w:t>
      </w:r>
      <w:r w:rsidRPr="00A34F24">
        <w:rPr>
          <w:sz w:val="22"/>
          <w:szCs w:val="22"/>
          <w:lang w:val="pl-PL"/>
        </w:rPr>
        <w:t>лабораторијских</w:t>
      </w:r>
      <w:r w:rsidRPr="00A34F24">
        <w:rPr>
          <w:sz w:val="22"/>
          <w:szCs w:val="22"/>
        </w:rPr>
        <w:t xml:space="preserve"> </w:t>
      </w:r>
      <w:r w:rsidRPr="00A34F24">
        <w:rPr>
          <w:sz w:val="22"/>
          <w:szCs w:val="22"/>
          <w:lang w:val="pl-PL"/>
        </w:rPr>
        <w:t>испитивања</w:t>
      </w:r>
      <w:r w:rsidRPr="00A34F24">
        <w:rPr>
          <w:sz w:val="22"/>
          <w:szCs w:val="22"/>
        </w:rPr>
        <w:t xml:space="preserve"> </w:t>
      </w:r>
      <w:r w:rsidRPr="00A34F24">
        <w:rPr>
          <w:sz w:val="22"/>
          <w:szCs w:val="22"/>
          <w:lang w:val="pl-PL"/>
        </w:rPr>
        <w:t>итд</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оквиру</w:t>
      </w:r>
      <w:r w:rsidRPr="00A34F24">
        <w:rPr>
          <w:sz w:val="22"/>
          <w:szCs w:val="22"/>
        </w:rPr>
        <w:t xml:space="preserve"> 8 </w:t>
      </w:r>
      <w:r w:rsidRPr="00A34F24">
        <w:rPr>
          <w:sz w:val="22"/>
          <w:szCs w:val="22"/>
          <w:lang w:val="pl-PL"/>
        </w:rPr>
        <w:t>одељења</w:t>
      </w:r>
      <w:r w:rsidRPr="00A34F24">
        <w:rPr>
          <w:sz w:val="22"/>
          <w:szCs w:val="22"/>
          <w:lang w:val="sr-Cyrl-CS"/>
        </w:rPr>
        <w:t xml:space="preserve"> и </w:t>
      </w:r>
      <w:r w:rsidRPr="00A34F24">
        <w:rPr>
          <w:sz w:val="22"/>
          <w:szCs w:val="22"/>
        </w:rPr>
        <w:t>10</w:t>
      </w:r>
      <w:r w:rsidRPr="00A34F24">
        <w:rPr>
          <w:sz w:val="22"/>
          <w:szCs w:val="22"/>
          <w:lang w:val="sr-Cyrl-CS"/>
        </w:rPr>
        <w:t xml:space="preserve"> </w:t>
      </w:r>
      <w:r w:rsidRPr="00A34F24">
        <w:rPr>
          <w:sz w:val="22"/>
          <w:szCs w:val="22"/>
          <w:lang w:val="pl-PL"/>
        </w:rPr>
        <w:t>лабораторија</w:t>
      </w:r>
      <w:r w:rsidRPr="00A34F24">
        <w:rPr>
          <w:sz w:val="22"/>
          <w:szCs w:val="22"/>
        </w:rPr>
        <w:t>.</w:t>
      </w:r>
    </w:p>
    <w:p w:rsidR="0041127A" w:rsidRPr="00A34F24" w:rsidRDefault="0041127A" w:rsidP="001E53DC">
      <w:pPr>
        <w:spacing w:line="360" w:lineRule="auto"/>
        <w:jc w:val="both"/>
        <w:rPr>
          <w:sz w:val="22"/>
          <w:szCs w:val="22"/>
        </w:rPr>
      </w:pPr>
      <w:r w:rsidRPr="00A34F24">
        <w:rPr>
          <w:sz w:val="22"/>
          <w:szCs w:val="22"/>
          <w:lang w:val="pl-PL"/>
        </w:rPr>
        <w:lastRenderedPageBreak/>
        <w:t>По</w:t>
      </w:r>
      <w:r w:rsidRPr="00A34F24">
        <w:rPr>
          <w:sz w:val="22"/>
          <w:szCs w:val="22"/>
        </w:rPr>
        <w:t xml:space="preserve"> </w:t>
      </w:r>
      <w:r w:rsidRPr="00A34F24">
        <w:rPr>
          <w:sz w:val="22"/>
          <w:szCs w:val="22"/>
          <w:lang w:val="pl-PL"/>
        </w:rPr>
        <w:t>научној</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стручној</w:t>
      </w:r>
      <w:r w:rsidRPr="00A34F24">
        <w:rPr>
          <w:sz w:val="22"/>
          <w:szCs w:val="22"/>
        </w:rPr>
        <w:t xml:space="preserve"> </w:t>
      </w:r>
      <w:r w:rsidRPr="00A34F24">
        <w:rPr>
          <w:sz w:val="22"/>
          <w:szCs w:val="22"/>
          <w:lang w:val="pl-PL"/>
        </w:rPr>
        <w:t>компетентности</w:t>
      </w:r>
      <w:r w:rsidRPr="00A34F24">
        <w:rPr>
          <w:sz w:val="22"/>
          <w:szCs w:val="22"/>
        </w:rPr>
        <w:t xml:space="preserve">, </w:t>
      </w:r>
      <w:r w:rsidRPr="00A34F24">
        <w:rPr>
          <w:sz w:val="22"/>
          <w:szCs w:val="22"/>
          <w:lang w:val="pl-PL"/>
        </w:rPr>
        <w:t>као</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по</w:t>
      </w:r>
      <w:r w:rsidRPr="00A34F24">
        <w:rPr>
          <w:sz w:val="22"/>
          <w:szCs w:val="22"/>
        </w:rPr>
        <w:t xml:space="preserve"> </w:t>
      </w:r>
      <w:r w:rsidRPr="00A34F24">
        <w:rPr>
          <w:sz w:val="22"/>
          <w:szCs w:val="22"/>
          <w:lang w:val="pl-PL"/>
        </w:rPr>
        <w:t>сложености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обиму</w:t>
      </w:r>
      <w:r w:rsidRPr="00A34F24">
        <w:rPr>
          <w:sz w:val="22"/>
          <w:szCs w:val="22"/>
        </w:rPr>
        <w:t xml:space="preserve"> </w:t>
      </w:r>
      <w:r w:rsidRPr="00A34F24">
        <w:rPr>
          <w:sz w:val="22"/>
          <w:szCs w:val="22"/>
          <w:lang w:val="pl-PL"/>
        </w:rPr>
        <w:t>рада</w:t>
      </w:r>
      <w:r w:rsidRPr="00A34F24">
        <w:rPr>
          <w:sz w:val="22"/>
          <w:szCs w:val="22"/>
        </w:rPr>
        <w:t xml:space="preserve">, </w:t>
      </w:r>
      <w:r w:rsidRPr="00A34F24">
        <w:rPr>
          <w:sz w:val="22"/>
          <w:szCs w:val="22"/>
          <w:lang w:val="pl-PL"/>
        </w:rPr>
        <w:t>Институт</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једна</w:t>
      </w:r>
      <w:r w:rsidRPr="00A34F24">
        <w:rPr>
          <w:sz w:val="22"/>
          <w:szCs w:val="22"/>
        </w:rPr>
        <w:t xml:space="preserve"> </w:t>
      </w:r>
      <w:r w:rsidRPr="00A34F24">
        <w:rPr>
          <w:sz w:val="22"/>
          <w:szCs w:val="22"/>
          <w:lang w:val="pl-PL"/>
        </w:rPr>
        <w:t>од</w:t>
      </w:r>
      <w:r w:rsidRPr="00A34F24">
        <w:rPr>
          <w:sz w:val="22"/>
          <w:szCs w:val="22"/>
        </w:rPr>
        <w:t xml:space="preserve"> </w:t>
      </w:r>
      <w:r w:rsidRPr="00A34F24">
        <w:rPr>
          <w:sz w:val="22"/>
          <w:szCs w:val="22"/>
          <w:lang w:val="pl-PL"/>
        </w:rPr>
        <w:t>најјачих</w:t>
      </w:r>
      <w:r w:rsidRPr="00A34F24">
        <w:rPr>
          <w:sz w:val="22"/>
          <w:szCs w:val="22"/>
          <w:lang w:val="sr-Cyrl-CS"/>
        </w:rPr>
        <w:t xml:space="preserve"> </w:t>
      </w:r>
      <w:r w:rsidRPr="00A34F24">
        <w:rPr>
          <w:sz w:val="22"/>
          <w:szCs w:val="22"/>
          <w:lang w:val="pl-PL"/>
        </w:rPr>
        <w:t>институција</w:t>
      </w:r>
      <w:r w:rsidRPr="00A34F24">
        <w:rPr>
          <w:sz w:val="22"/>
          <w:szCs w:val="22"/>
        </w:rPr>
        <w:t xml:space="preserve"> </w:t>
      </w:r>
      <w:r w:rsidRPr="00A34F24">
        <w:rPr>
          <w:sz w:val="22"/>
          <w:szCs w:val="22"/>
          <w:lang w:val="pl-PL"/>
        </w:rPr>
        <w:t>ове</w:t>
      </w:r>
      <w:r w:rsidRPr="00A34F24">
        <w:rPr>
          <w:sz w:val="22"/>
          <w:szCs w:val="22"/>
        </w:rPr>
        <w:t xml:space="preserve"> </w:t>
      </w:r>
      <w:r w:rsidRPr="00A34F24">
        <w:rPr>
          <w:sz w:val="22"/>
          <w:szCs w:val="22"/>
          <w:lang w:val="pl-PL"/>
        </w:rPr>
        <w:t>врсте</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југоисточној</w:t>
      </w:r>
      <w:r w:rsidRPr="00A34F24">
        <w:rPr>
          <w:sz w:val="22"/>
          <w:szCs w:val="22"/>
        </w:rPr>
        <w:t xml:space="preserve"> </w:t>
      </w:r>
      <w:r w:rsidRPr="00A34F24">
        <w:rPr>
          <w:sz w:val="22"/>
          <w:szCs w:val="22"/>
          <w:lang w:val="pl-PL"/>
        </w:rPr>
        <w:t>Србији</w:t>
      </w:r>
      <w:r w:rsidRPr="00A34F24">
        <w:rPr>
          <w:sz w:val="22"/>
          <w:szCs w:val="22"/>
        </w:rPr>
        <w:t xml:space="preserve">. </w:t>
      </w:r>
      <w:r w:rsidRPr="00A34F24">
        <w:rPr>
          <w:sz w:val="22"/>
          <w:szCs w:val="22"/>
          <w:lang w:val="pl-PL"/>
        </w:rPr>
        <w:t>Дугорочно</w:t>
      </w:r>
      <w:r w:rsidRPr="00A34F24">
        <w:rPr>
          <w:sz w:val="22"/>
          <w:szCs w:val="22"/>
        </w:rPr>
        <w:t xml:space="preserve"> </w:t>
      </w:r>
      <w:r w:rsidRPr="00A34F24">
        <w:rPr>
          <w:sz w:val="22"/>
          <w:szCs w:val="22"/>
          <w:lang w:val="pl-PL"/>
        </w:rPr>
        <w:t>сарађује</w:t>
      </w:r>
      <w:r w:rsidRPr="00A34F24">
        <w:rPr>
          <w:sz w:val="22"/>
          <w:szCs w:val="22"/>
        </w:rPr>
        <w:t xml:space="preserve"> </w:t>
      </w:r>
      <w:r w:rsidRPr="00A34F24">
        <w:rPr>
          <w:sz w:val="22"/>
          <w:szCs w:val="22"/>
          <w:lang w:val="pl-PL"/>
        </w:rPr>
        <w:t>са</w:t>
      </w:r>
      <w:r w:rsidRPr="00A34F24">
        <w:rPr>
          <w:sz w:val="22"/>
          <w:szCs w:val="22"/>
        </w:rPr>
        <w:t xml:space="preserve"> </w:t>
      </w:r>
      <w:r w:rsidRPr="00A34F24">
        <w:rPr>
          <w:sz w:val="22"/>
          <w:szCs w:val="22"/>
          <w:lang w:val="pl-PL"/>
        </w:rPr>
        <w:t>више</w:t>
      </w:r>
      <w:r w:rsidRPr="00A34F24">
        <w:rPr>
          <w:sz w:val="22"/>
          <w:szCs w:val="22"/>
        </w:rPr>
        <w:t xml:space="preserve"> </w:t>
      </w:r>
      <w:r w:rsidRPr="00A34F24">
        <w:rPr>
          <w:sz w:val="22"/>
          <w:szCs w:val="22"/>
          <w:lang w:val="pl-PL"/>
        </w:rPr>
        <w:t>од</w:t>
      </w:r>
      <w:r w:rsidRPr="00A34F24">
        <w:rPr>
          <w:sz w:val="22"/>
          <w:szCs w:val="22"/>
        </w:rPr>
        <w:t xml:space="preserve"> 60 </w:t>
      </w:r>
      <w:r w:rsidRPr="00A34F24">
        <w:rPr>
          <w:sz w:val="22"/>
          <w:szCs w:val="22"/>
          <w:lang w:val="pl-PL"/>
        </w:rPr>
        <w:t>институција</w:t>
      </w:r>
      <w:r w:rsidRPr="00A34F24">
        <w:rPr>
          <w:sz w:val="22"/>
          <w:szCs w:val="22"/>
        </w:rPr>
        <w:t xml:space="preserve">, </w:t>
      </w:r>
      <w:r w:rsidRPr="00A34F24">
        <w:rPr>
          <w:sz w:val="22"/>
          <w:szCs w:val="22"/>
          <w:lang w:val="pl-PL"/>
        </w:rPr>
        <w:t>а</w:t>
      </w:r>
      <w:r w:rsidRPr="00A34F24">
        <w:rPr>
          <w:sz w:val="22"/>
          <w:szCs w:val="22"/>
        </w:rPr>
        <w:t xml:space="preserve"> </w:t>
      </w:r>
      <w:r w:rsidRPr="00A34F24">
        <w:rPr>
          <w:sz w:val="22"/>
          <w:szCs w:val="22"/>
          <w:lang w:val="pl-PL"/>
        </w:rPr>
        <w:t>у</w:t>
      </w:r>
      <w:r w:rsidRPr="00A34F24">
        <w:rPr>
          <w:sz w:val="22"/>
          <w:szCs w:val="22"/>
          <w:lang w:val="sr-Cyrl-CS"/>
        </w:rPr>
        <w:t xml:space="preserve"> </w:t>
      </w:r>
      <w:r w:rsidRPr="00A34F24">
        <w:rPr>
          <w:sz w:val="22"/>
          <w:szCs w:val="22"/>
          <w:lang w:val="pl-PL"/>
        </w:rPr>
        <w:t>протеклом</w:t>
      </w:r>
      <w:r w:rsidRPr="00A34F24">
        <w:rPr>
          <w:sz w:val="22"/>
          <w:szCs w:val="22"/>
        </w:rPr>
        <w:t xml:space="preserve"> </w:t>
      </w:r>
      <w:r w:rsidRPr="00A34F24">
        <w:rPr>
          <w:sz w:val="22"/>
          <w:szCs w:val="22"/>
          <w:lang w:val="pl-PL"/>
        </w:rPr>
        <w:t>периоду</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урађено</w:t>
      </w:r>
      <w:r w:rsidRPr="00A34F24">
        <w:rPr>
          <w:sz w:val="22"/>
          <w:szCs w:val="22"/>
        </w:rPr>
        <w:t xml:space="preserve"> </w:t>
      </w:r>
      <w:r w:rsidRPr="00A34F24">
        <w:rPr>
          <w:sz w:val="22"/>
          <w:szCs w:val="22"/>
          <w:lang w:val="pl-PL"/>
        </w:rPr>
        <w:t>око</w:t>
      </w:r>
      <w:r w:rsidRPr="00A34F24">
        <w:rPr>
          <w:sz w:val="22"/>
          <w:szCs w:val="22"/>
        </w:rPr>
        <w:t xml:space="preserve"> 7000 </w:t>
      </w:r>
      <w:r w:rsidRPr="00A34F24">
        <w:rPr>
          <w:sz w:val="22"/>
          <w:szCs w:val="22"/>
          <w:lang w:val="pl-PL"/>
        </w:rPr>
        <w:t>елабората</w:t>
      </w:r>
      <w:r w:rsidRPr="00A34F24">
        <w:rPr>
          <w:sz w:val="22"/>
          <w:szCs w:val="22"/>
        </w:rPr>
        <w:t xml:space="preserve">, </w:t>
      </w:r>
      <w:r w:rsidRPr="00A34F24">
        <w:rPr>
          <w:sz w:val="22"/>
          <w:szCs w:val="22"/>
          <w:lang w:val="pl-PL"/>
        </w:rPr>
        <w:t>по</w:t>
      </w:r>
      <w:r w:rsidRPr="00A34F24">
        <w:rPr>
          <w:sz w:val="22"/>
          <w:szCs w:val="22"/>
        </w:rPr>
        <w:t xml:space="preserve"> </w:t>
      </w:r>
      <w:r w:rsidRPr="00A34F24">
        <w:rPr>
          <w:sz w:val="22"/>
          <w:szCs w:val="22"/>
          <w:lang w:val="pl-PL"/>
        </w:rPr>
        <w:t>којима</w:t>
      </w:r>
      <w:r w:rsidRPr="00A34F24">
        <w:rPr>
          <w:sz w:val="22"/>
          <w:szCs w:val="22"/>
        </w:rPr>
        <w:t xml:space="preserve"> </w:t>
      </w:r>
      <w:r w:rsidRPr="00A34F24">
        <w:rPr>
          <w:sz w:val="22"/>
          <w:szCs w:val="22"/>
          <w:lang w:val="pl-PL"/>
        </w:rPr>
        <w:t>су</w:t>
      </w:r>
      <w:r w:rsidRPr="00A34F24">
        <w:rPr>
          <w:sz w:val="22"/>
          <w:szCs w:val="22"/>
        </w:rPr>
        <w:t xml:space="preserve"> </w:t>
      </w:r>
      <w:r w:rsidRPr="00A34F24">
        <w:rPr>
          <w:sz w:val="22"/>
          <w:szCs w:val="22"/>
          <w:lang w:val="pl-PL"/>
        </w:rPr>
        <w:t>реализовани</w:t>
      </w:r>
      <w:r w:rsidRPr="00A34F24">
        <w:rPr>
          <w:sz w:val="22"/>
          <w:szCs w:val="22"/>
        </w:rPr>
        <w:t xml:space="preserve"> </w:t>
      </w:r>
      <w:r w:rsidRPr="00A34F24">
        <w:rPr>
          <w:sz w:val="22"/>
          <w:szCs w:val="22"/>
          <w:lang w:val="pl-PL"/>
        </w:rPr>
        <w:t>објекти</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земљи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у</w:t>
      </w:r>
      <w:r w:rsidRPr="00A34F24">
        <w:rPr>
          <w:sz w:val="22"/>
          <w:szCs w:val="22"/>
          <w:lang w:val="sr-Cyrl-CS"/>
        </w:rPr>
        <w:t xml:space="preserve"> </w:t>
      </w:r>
      <w:r w:rsidRPr="00A34F24">
        <w:rPr>
          <w:sz w:val="22"/>
          <w:szCs w:val="22"/>
          <w:lang w:val="pl-PL"/>
        </w:rPr>
        <w:t>иностранству</w:t>
      </w:r>
      <w:r w:rsidRPr="00A34F24">
        <w:rPr>
          <w:sz w:val="22"/>
          <w:szCs w:val="22"/>
        </w:rPr>
        <w:t>.</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Значајан сегмент рада Факултета представља издавачка делатност на објављивању уџбеника,</w:t>
      </w:r>
      <w:r w:rsidRPr="00A34F24">
        <w:rPr>
          <w:sz w:val="22"/>
          <w:szCs w:val="22"/>
          <w:lang w:val="sr-Cyrl-CS"/>
        </w:rPr>
        <w:t xml:space="preserve"> </w:t>
      </w:r>
      <w:r w:rsidRPr="00A34F24">
        <w:rPr>
          <w:sz w:val="22"/>
          <w:szCs w:val="22"/>
        </w:rPr>
        <w:t xml:space="preserve">монографија, збирки задатака и практикума. </w:t>
      </w:r>
      <w:r w:rsidRPr="00A34F24">
        <w:rPr>
          <w:sz w:val="22"/>
          <w:szCs w:val="22"/>
          <w:lang w:val="pl-PL"/>
        </w:rPr>
        <w:t>Факултет</w:t>
      </w:r>
      <w:r w:rsidRPr="00A34F24">
        <w:rPr>
          <w:sz w:val="22"/>
          <w:szCs w:val="22"/>
        </w:rPr>
        <w:t xml:space="preserve"> </w:t>
      </w:r>
      <w:r w:rsidRPr="00A34F24">
        <w:rPr>
          <w:sz w:val="22"/>
          <w:szCs w:val="22"/>
          <w:lang w:val="pl-PL"/>
        </w:rPr>
        <w:t>издаје</w:t>
      </w:r>
      <w:r w:rsidRPr="00A34F24">
        <w:rPr>
          <w:sz w:val="22"/>
          <w:szCs w:val="22"/>
        </w:rPr>
        <w:t xml:space="preserve"> </w:t>
      </w:r>
      <w:r w:rsidRPr="00A34F24">
        <w:rPr>
          <w:sz w:val="22"/>
          <w:szCs w:val="22"/>
          <w:lang w:val="pl-PL"/>
        </w:rPr>
        <w:t>национални</w:t>
      </w:r>
      <w:r w:rsidRPr="00A34F24">
        <w:rPr>
          <w:sz w:val="22"/>
          <w:szCs w:val="22"/>
        </w:rPr>
        <w:t xml:space="preserve"> </w:t>
      </w:r>
      <w:r w:rsidRPr="00A34F24">
        <w:rPr>
          <w:sz w:val="22"/>
          <w:szCs w:val="22"/>
          <w:lang w:val="pl-PL"/>
        </w:rPr>
        <w:t>часопис</w:t>
      </w:r>
      <w:r w:rsidRPr="00A34F24">
        <w:rPr>
          <w:sz w:val="22"/>
          <w:szCs w:val="22"/>
        </w:rPr>
        <w:t xml:space="preserve"> “</w:t>
      </w:r>
      <w:r w:rsidRPr="00A34F24">
        <w:rPr>
          <w:i/>
          <w:iCs/>
          <w:sz w:val="22"/>
          <w:szCs w:val="22"/>
          <w:lang w:val="pl-PL"/>
        </w:rPr>
        <w:t>Зборник</w:t>
      </w:r>
      <w:r w:rsidRPr="00A34F24">
        <w:rPr>
          <w:i/>
          <w:iCs/>
          <w:sz w:val="22"/>
          <w:szCs w:val="22"/>
        </w:rPr>
        <w:t xml:space="preserve"> </w:t>
      </w:r>
      <w:r w:rsidRPr="00A34F24">
        <w:rPr>
          <w:i/>
          <w:iCs/>
          <w:sz w:val="22"/>
          <w:szCs w:val="22"/>
          <w:lang w:val="pl-PL"/>
        </w:rPr>
        <w:t>радова</w:t>
      </w:r>
      <w:r w:rsidRPr="00A34F24">
        <w:rPr>
          <w:i/>
          <w:iCs/>
          <w:sz w:val="22"/>
          <w:szCs w:val="22"/>
        </w:rPr>
        <w:t>”</w:t>
      </w:r>
      <w:r w:rsidRPr="00A34F24">
        <w:rPr>
          <w:sz w:val="22"/>
          <w:szCs w:val="22"/>
        </w:rPr>
        <w:t xml:space="preserve">, </w:t>
      </w:r>
      <w:r w:rsidRPr="00A34F24">
        <w:rPr>
          <w:sz w:val="22"/>
          <w:szCs w:val="22"/>
          <w:lang w:val="pl-PL"/>
        </w:rPr>
        <w:t>у</w:t>
      </w:r>
      <w:r w:rsidRPr="00A34F24">
        <w:rPr>
          <w:sz w:val="22"/>
          <w:szCs w:val="22"/>
          <w:lang w:val="sr-Cyrl-CS"/>
        </w:rPr>
        <w:t xml:space="preserve"> </w:t>
      </w:r>
      <w:r w:rsidRPr="00A34F24">
        <w:rPr>
          <w:sz w:val="22"/>
          <w:szCs w:val="22"/>
          <w:lang w:val="pl-PL"/>
        </w:rPr>
        <w:t>коме</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публикују</w:t>
      </w:r>
      <w:r w:rsidRPr="00A34F24">
        <w:rPr>
          <w:sz w:val="22"/>
          <w:szCs w:val="22"/>
        </w:rPr>
        <w:t xml:space="preserve"> </w:t>
      </w:r>
      <w:r w:rsidRPr="00A34F24">
        <w:rPr>
          <w:sz w:val="22"/>
          <w:szCs w:val="22"/>
          <w:lang w:val="pl-PL"/>
        </w:rPr>
        <w:t>научни</w:t>
      </w:r>
      <w:r w:rsidRPr="00A34F24">
        <w:rPr>
          <w:sz w:val="22"/>
          <w:szCs w:val="22"/>
        </w:rPr>
        <w:t xml:space="preserve"> </w:t>
      </w:r>
      <w:r w:rsidRPr="00A34F24">
        <w:rPr>
          <w:sz w:val="22"/>
          <w:szCs w:val="22"/>
          <w:lang w:val="pl-PL"/>
        </w:rPr>
        <w:t>радови</w:t>
      </w:r>
      <w:r w:rsidRPr="00A34F24">
        <w:rPr>
          <w:sz w:val="22"/>
          <w:szCs w:val="22"/>
        </w:rPr>
        <w:t xml:space="preserve">, </w:t>
      </w:r>
      <w:r w:rsidRPr="00A34F24">
        <w:rPr>
          <w:sz w:val="22"/>
          <w:szCs w:val="22"/>
          <w:lang w:val="pl-PL"/>
        </w:rPr>
        <w:t>пре</w:t>
      </w:r>
      <w:r w:rsidRPr="00A34F24">
        <w:rPr>
          <w:sz w:val="22"/>
          <w:szCs w:val="22"/>
        </w:rPr>
        <w:t xml:space="preserve"> </w:t>
      </w:r>
      <w:r w:rsidRPr="00A34F24">
        <w:rPr>
          <w:sz w:val="22"/>
          <w:szCs w:val="22"/>
          <w:lang w:val="pl-PL"/>
        </w:rPr>
        <w:t>свега</w:t>
      </w:r>
      <w:r w:rsidRPr="00A34F24">
        <w:rPr>
          <w:sz w:val="22"/>
          <w:szCs w:val="22"/>
        </w:rPr>
        <w:t xml:space="preserve"> </w:t>
      </w:r>
      <w:r w:rsidRPr="00A34F24">
        <w:rPr>
          <w:sz w:val="22"/>
          <w:szCs w:val="22"/>
          <w:lang w:val="pl-PL"/>
        </w:rPr>
        <w:t>наставника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сарадника</w:t>
      </w:r>
      <w:r w:rsidRPr="00A34F24">
        <w:rPr>
          <w:sz w:val="22"/>
          <w:szCs w:val="22"/>
        </w:rPr>
        <w:t xml:space="preserve"> </w:t>
      </w:r>
      <w:r w:rsidRPr="00A34F24">
        <w:rPr>
          <w:sz w:val="22"/>
          <w:szCs w:val="22"/>
          <w:lang w:val="pl-PL"/>
        </w:rPr>
        <w:t>Факултета</w:t>
      </w:r>
      <w:r w:rsidRPr="00A34F24">
        <w:rPr>
          <w:sz w:val="22"/>
          <w:szCs w:val="22"/>
        </w:rPr>
        <w:t xml:space="preserve">. </w:t>
      </w:r>
      <w:r w:rsidRPr="00A34F24">
        <w:rPr>
          <w:sz w:val="22"/>
          <w:szCs w:val="22"/>
          <w:lang w:val="pl-PL"/>
        </w:rPr>
        <w:t>Своје</w:t>
      </w:r>
      <w:r w:rsidRPr="00A34F24">
        <w:rPr>
          <w:sz w:val="22"/>
          <w:szCs w:val="22"/>
        </w:rPr>
        <w:t xml:space="preserve"> </w:t>
      </w:r>
      <w:r w:rsidRPr="00A34F24">
        <w:rPr>
          <w:sz w:val="22"/>
          <w:szCs w:val="22"/>
          <w:lang w:val="pl-PL"/>
        </w:rPr>
        <w:t>научне</w:t>
      </w:r>
      <w:r w:rsidRPr="00A34F24">
        <w:rPr>
          <w:sz w:val="22"/>
          <w:szCs w:val="22"/>
        </w:rPr>
        <w:t xml:space="preserve"> </w:t>
      </w:r>
      <w:r w:rsidRPr="00A34F24">
        <w:rPr>
          <w:sz w:val="22"/>
          <w:szCs w:val="22"/>
          <w:lang w:val="pl-PL"/>
        </w:rPr>
        <w:t>радове</w:t>
      </w:r>
      <w:r w:rsidRPr="00A34F24">
        <w:rPr>
          <w:sz w:val="22"/>
          <w:szCs w:val="22"/>
          <w:lang w:val="sr-Cyrl-CS"/>
        </w:rPr>
        <w:t xml:space="preserve"> </w:t>
      </w:r>
      <w:r w:rsidRPr="00A34F24">
        <w:rPr>
          <w:sz w:val="22"/>
          <w:szCs w:val="22"/>
          <w:lang w:val="pl-PL"/>
        </w:rPr>
        <w:t>наставници</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сарадници</w:t>
      </w:r>
      <w:r w:rsidRPr="00A34F24">
        <w:rPr>
          <w:sz w:val="22"/>
          <w:szCs w:val="22"/>
        </w:rPr>
        <w:t xml:space="preserve"> </w:t>
      </w:r>
      <w:r w:rsidRPr="00A34F24">
        <w:rPr>
          <w:sz w:val="22"/>
          <w:szCs w:val="22"/>
          <w:lang w:val="pl-PL"/>
        </w:rPr>
        <w:t>редовно</w:t>
      </w:r>
      <w:r w:rsidRPr="00A34F24">
        <w:rPr>
          <w:sz w:val="22"/>
          <w:szCs w:val="22"/>
        </w:rPr>
        <w:t xml:space="preserve"> </w:t>
      </w:r>
      <w:r w:rsidRPr="00A34F24">
        <w:rPr>
          <w:sz w:val="22"/>
          <w:szCs w:val="22"/>
          <w:lang w:val="pl-PL"/>
        </w:rPr>
        <w:t>објављују</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у</w:t>
      </w:r>
      <w:r w:rsidRPr="00A34F24">
        <w:rPr>
          <w:sz w:val="22"/>
          <w:szCs w:val="22"/>
        </w:rPr>
        <w:t xml:space="preserve"> </w:t>
      </w:r>
      <w:r w:rsidRPr="00A34F24">
        <w:rPr>
          <w:i/>
          <w:iCs/>
          <w:sz w:val="22"/>
          <w:szCs w:val="22"/>
          <w:lang w:val="pl-PL"/>
        </w:rPr>
        <w:t>Свесци</w:t>
      </w:r>
      <w:r w:rsidRPr="00A34F24">
        <w:rPr>
          <w:i/>
          <w:iCs/>
          <w:sz w:val="22"/>
          <w:szCs w:val="22"/>
        </w:rPr>
        <w:t xml:space="preserve"> </w:t>
      </w:r>
      <w:r w:rsidRPr="00A34F24">
        <w:rPr>
          <w:i/>
          <w:iCs/>
          <w:sz w:val="22"/>
          <w:szCs w:val="22"/>
          <w:lang w:val="pl-PL"/>
        </w:rPr>
        <w:t>за</w:t>
      </w:r>
      <w:r w:rsidRPr="00A34F24">
        <w:rPr>
          <w:i/>
          <w:iCs/>
          <w:sz w:val="22"/>
          <w:szCs w:val="22"/>
        </w:rPr>
        <w:t xml:space="preserve"> </w:t>
      </w:r>
      <w:r w:rsidRPr="00A34F24">
        <w:rPr>
          <w:i/>
          <w:iCs/>
          <w:sz w:val="22"/>
          <w:szCs w:val="22"/>
          <w:lang w:val="pl-PL"/>
        </w:rPr>
        <w:t>грађевинарство</w:t>
      </w:r>
      <w:r w:rsidRPr="00A34F24">
        <w:rPr>
          <w:i/>
          <w:iCs/>
          <w:sz w:val="22"/>
          <w:szCs w:val="22"/>
        </w:rPr>
        <w:t xml:space="preserve"> </w:t>
      </w:r>
      <w:r w:rsidRPr="00A34F24">
        <w:rPr>
          <w:i/>
          <w:iCs/>
          <w:sz w:val="22"/>
          <w:szCs w:val="22"/>
          <w:lang w:val="pl-PL"/>
        </w:rPr>
        <w:t>и</w:t>
      </w:r>
      <w:r w:rsidRPr="00A34F24">
        <w:rPr>
          <w:i/>
          <w:iCs/>
          <w:sz w:val="22"/>
          <w:szCs w:val="22"/>
        </w:rPr>
        <w:t xml:space="preserve"> </w:t>
      </w:r>
      <w:r w:rsidRPr="00A34F24">
        <w:rPr>
          <w:i/>
          <w:iCs/>
          <w:sz w:val="22"/>
          <w:szCs w:val="22"/>
          <w:lang w:val="pl-PL"/>
        </w:rPr>
        <w:t>архитектуру</w:t>
      </w:r>
      <w:r w:rsidRPr="00A34F24">
        <w:rPr>
          <w:i/>
          <w:iCs/>
          <w:sz w:val="22"/>
          <w:szCs w:val="22"/>
        </w:rPr>
        <w:t xml:space="preserve"> </w:t>
      </w:r>
      <w:r w:rsidRPr="00A34F24">
        <w:rPr>
          <w:sz w:val="22"/>
          <w:szCs w:val="22"/>
          <w:lang w:val="pl-PL"/>
        </w:rPr>
        <w:t>међународног</w:t>
      </w:r>
      <w:r w:rsidRPr="00A34F24">
        <w:rPr>
          <w:sz w:val="22"/>
          <w:szCs w:val="22"/>
          <w:lang w:val="sr-Cyrl-CS"/>
        </w:rPr>
        <w:t xml:space="preserve"> </w:t>
      </w:r>
      <w:r w:rsidRPr="00A34F24">
        <w:rPr>
          <w:sz w:val="22"/>
          <w:szCs w:val="22"/>
          <w:lang w:val="pl-PL"/>
        </w:rPr>
        <w:t>часописа</w:t>
      </w:r>
      <w:r w:rsidRPr="00A34F24">
        <w:rPr>
          <w:sz w:val="22"/>
          <w:szCs w:val="22"/>
        </w:rPr>
        <w:t xml:space="preserve"> “</w:t>
      </w:r>
      <w:r w:rsidRPr="00A34F24">
        <w:rPr>
          <w:i/>
          <w:iCs/>
          <w:sz w:val="22"/>
          <w:szCs w:val="22"/>
        </w:rPr>
        <w:t>Facta universitatis</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издању</w:t>
      </w:r>
      <w:r w:rsidRPr="00A34F24">
        <w:rPr>
          <w:sz w:val="22"/>
          <w:szCs w:val="22"/>
        </w:rPr>
        <w:t xml:space="preserve"> </w:t>
      </w:r>
      <w:r w:rsidRPr="00A34F24">
        <w:rPr>
          <w:sz w:val="22"/>
          <w:szCs w:val="22"/>
          <w:lang w:val="pl-PL"/>
        </w:rPr>
        <w:t>Универзитета</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Нишу</w:t>
      </w:r>
      <w:r w:rsidRPr="00A34F24">
        <w:rPr>
          <w:sz w:val="22"/>
          <w:szCs w:val="22"/>
        </w:rPr>
        <w:t xml:space="preserve">. </w:t>
      </w:r>
      <w:r w:rsidRPr="00A34F24">
        <w:rPr>
          <w:sz w:val="22"/>
          <w:szCs w:val="22"/>
          <w:lang w:val="pl-PL"/>
        </w:rPr>
        <w:t>У</w:t>
      </w:r>
      <w:r w:rsidRPr="00A34F24">
        <w:rPr>
          <w:sz w:val="22"/>
          <w:szCs w:val="22"/>
        </w:rPr>
        <w:t xml:space="preserve"> </w:t>
      </w:r>
      <w:r w:rsidRPr="00A34F24">
        <w:rPr>
          <w:sz w:val="22"/>
          <w:szCs w:val="22"/>
          <w:lang w:val="pl-PL"/>
        </w:rPr>
        <w:t>часопису</w:t>
      </w:r>
      <w:r w:rsidRPr="00A34F24">
        <w:rPr>
          <w:sz w:val="22"/>
          <w:szCs w:val="22"/>
        </w:rPr>
        <w:t xml:space="preserve"> “</w:t>
      </w:r>
      <w:r w:rsidRPr="00A34F24">
        <w:rPr>
          <w:i/>
          <w:iCs/>
          <w:sz w:val="22"/>
          <w:szCs w:val="22"/>
          <w:lang w:val="pl-PL"/>
        </w:rPr>
        <w:t>Наука</w:t>
      </w:r>
      <w:r w:rsidRPr="00A34F24">
        <w:rPr>
          <w:i/>
          <w:iCs/>
          <w:sz w:val="22"/>
          <w:szCs w:val="22"/>
        </w:rPr>
        <w:t>+</w:t>
      </w:r>
      <w:r w:rsidRPr="00A34F24">
        <w:rPr>
          <w:i/>
          <w:iCs/>
          <w:sz w:val="22"/>
          <w:szCs w:val="22"/>
          <w:lang w:val="pl-PL"/>
        </w:rPr>
        <w:t>пракса</w:t>
      </w:r>
      <w:r w:rsidRPr="00A34F24">
        <w:rPr>
          <w:sz w:val="22"/>
          <w:szCs w:val="22"/>
        </w:rPr>
        <w:t xml:space="preserve">“ </w:t>
      </w:r>
      <w:r w:rsidRPr="00A34F24">
        <w:rPr>
          <w:sz w:val="22"/>
          <w:szCs w:val="22"/>
          <w:lang w:val="pl-PL"/>
        </w:rPr>
        <w:t>објављују</w:t>
      </w:r>
      <w:r w:rsidRPr="00A34F24">
        <w:rPr>
          <w:sz w:val="22"/>
          <w:szCs w:val="22"/>
        </w:rPr>
        <w:t xml:space="preserve"> </w:t>
      </w:r>
      <w:r w:rsidRPr="00A34F24">
        <w:rPr>
          <w:sz w:val="22"/>
          <w:szCs w:val="22"/>
          <w:lang w:val="pl-PL"/>
        </w:rPr>
        <w:t>се</w:t>
      </w:r>
      <w:r w:rsidRPr="00A34F24">
        <w:rPr>
          <w:sz w:val="22"/>
          <w:szCs w:val="22"/>
        </w:rPr>
        <w:t xml:space="preserve"> </w:t>
      </w:r>
      <w:r w:rsidRPr="00A34F24">
        <w:rPr>
          <w:sz w:val="22"/>
          <w:szCs w:val="22"/>
          <w:lang w:val="pl-PL"/>
        </w:rPr>
        <w:t>резултати</w:t>
      </w:r>
      <w:r w:rsidRPr="00A34F24">
        <w:rPr>
          <w:sz w:val="22"/>
          <w:szCs w:val="22"/>
        </w:rPr>
        <w:t xml:space="preserve"> </w:t>
      </w:r>
      <w:r w:rsidRPr="00A34F24">
        <w:rPr>
          <w:sz w:val="22"/>
          <w:szCs w:val="22"/>
          <w:lang w:val="pl-PL"/>
        </w:rPr>
        <w:t>научног</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стручног</w:t>
      </w:r>
      <w:r w:rsidRPr="00A34F24">
        <w:rPr>
          <w:sz w:val="22"/>
          <w:szCs w:val="22"/>
        </w:rPr>
        <w:t xml:space="preserve"> </w:t>
      </w:r>
      <w:r w:rsidRPr="00A34F24">
        <w:rPr>
          <w:sz w:val="22"/>
          <w:szCs w:val="22"/>
          <w:lang w:val="pl-PL"/>
        </w:rPr>
        <w:t>рада</w:t>
      </w:r>
      <w:r w:rsidRPr="00A34F24">
        <w:rPr>
          <w:sz w:val="22"/>
          <w:szCs w:val="22"/>
        </w:rPr>
        <w:t xml:space="preserve"> </w:t>
      </w:r>
      <w:r w:rsidRPr="00A34F24">
        <w:rPr>
          <w:sz w:val="22"/>
          <w:szCs w:val="22"/>
          <w:lang w:val="pl-PL"/>
        </w:rPr>
        <w:t>наставника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сарадника</w:t>
      </w:r>
      <w:r w:rsidRPr="00A34F24">
        <w:rPr>
          <w:sz w:val="22"/>
          <w:szCs w:val="22"/>
        </w:rPr>
        <w:t xml:space="preserve"> </w:t>
      </w:r>
      <w:r w:rsidRPr="00A34F24">
        <w:rPr>
          <w:sz w:val="22"/>
          <w:szCs w:val="22"/>
          <w:lang w:val="pl-PL"/>
        </w:rPr>
        <w:t>Факултета</w:t>
      </w:r>
      <w:r w:rsidRPr="00A34F24">
        <w:rPr>
          <w:sz w:val="22"/>
          <w:szCs w:val="22"/>
        </w:rPr>
        <w:t>.</w:t>
      </w:r>
    </w:p>
    <w:p w:rsidR="0041127A" w:rsidRPr="00A34F24" w:rsidRDefault="0041127A" w:rsidP="001E53DC">
      <w:pPr>
        <w:spacing w:line="360" w:lineRule="auto"/>
        <w:jc w:val="both"/>
        <w:rPr>
          <w:sz w:val="22"/>
          <w:szCs w:val="22"/>
        </w:rPr>
      </w:pPr>
    </w:p>
    <w:p w:rsidR="0041127A" w:rsidRPr="00A34F24" w:rsidRDefault="0041127A" w:rsidP="001E53DC">
      <w:pPr>
        <w:spacing w:line="360" w:lineRule="auto"/>
        <w:jc w:val="both"/>
        <w:rPr>
          <w:sz w:val="22"/>
          <w:szCs w:val="22"/>
        </w:rPr>
      </w:pPr>
      <w:r w:rsidRPr="00A34F24">
        <w:rPr>
          <w:sz w:val="22"/>
          <w:szCs w:val="22"/>
        </w:rPr>
        <w:t>Као истакнута научна и образовна институција, Грађевинско-архитектонски факултет у Нишу је јасно опредељен да и у наредном периоду задржи значајно место у високошколском образовном систему земље, да успешно доприноси научноистраживачкој делатности, да развија нове идеје у градитељском и архитектонском изразу, да тежи проширењу сар</w:t>
      </w:r>
      <w:r>
        <w:rPr>
          <w:sz w:val="22"/>
          <w:szCs w:val="22"/>
        </w:rPr>
        <w:t>а</w:t>
      </w:r>
      <w:r w:rsidRPr="00A34F24">
        <w:rPr>
          <w:sz w:val="22"/>
          <w:szCs w:val="22"/>
        </w:rPr>
        <w:t xml:space="preserve">дње са другим сродним и привредним институцијама. </w:t>
      </w:r>
      <w:r w:rsidRPr="00A34F24">
        <w:rPr>
          <w:sz w:val="22"/>
          <w:szCs w:val="22"/>
          <w:lang w:val="pl-PL"/>
        </w:rPr>
        <w:t>Основни</w:t>
      </w:r>
      <w:r w:rsidRPr="00A34F24">
        <w:rPr>
          <w:sz w:val="22"/>
          <w:szCs w:val="22"/>
        </w:rPr>
        <w:t xml:space="preserve"> </w:t>
      </w:r>
      <w:r w:rsidRPr="00A34F24">
        <w:rPr>
          <w:sz w:val="22"/>
          <w:szCs w:val="22"/>
          <w:lang w:val="pl-PL"/>
        </w:rPr>
        <w:t>циљ</w:t>
      </w:r>
      <w:r w:rsidRPr="00A34F24">
        <w:rPr>
          <w:sz w:val="22"/>
          <w:szCs w:val="22"/>
        </w:rPr>
        <w:t xml:space="preserve"> </w:t>
      </w:r>
      <w:r w:rsidRPr="00A34F24">
        <w:rPr>
          <w:sz w:val="22"/>
          <w:szCs w:val="22"/>
          <w:lang w:val="pl-PL"/>
        </w:rPr>
        <w:t>је</w:t>
      </w:r>
      <w:r w:rsidRPr="00A34F24">
        <w:rPr>
          <w:sz w:val="22"/>
          <w:szCs w:val="22"/>
        </w:rPr>
        <w:t xml:space="preserve"> </w:t>
      </w:r>
      <w:r w:rsidRPr="00A34F24">
        <w:rPr>
          <w:sz w:val="22"/>
          <w:szCs w:val="22"/>
          <w:lang w:val="pl-PL"/>
        </w:rPr>
        <w:t>достизање</w:t>
      </w:r>
      <w:r w:rsidRPr="00A34F24">
        <w:rPr>
          <w:sz w:val="22"/>
          <w:szCs w:val="22"/>
        </w:rPr>
        <w:t xml:space="preserve"> </w:t>
      </w:r>
      <w:r w:rsidRPr="00A34F24">
        <w:rPr>
          <w:sz w:val="22"/>
          <w:szCs w:val="22"/>
          <w:lang w:val="pl-PL"/>
        </w:rPr>
        <w:t>стандарда</w:t>
      </w:r>
      <w:r w:rsidRPr="00A34F24">
        <w:rPr>
          <w:sz w:val="22"/>
          <w:szCs w:val="22"/>
        </w:rPr>
        <w:t xml:space="preserve"> </w:t>
      </w:r>
      <w:r w:rsidRPr="00A34F24">
        <w:rPr>
          <w:sz w:val="22"/>
          <w:szCs w:val="22"/>
          <w:lang w:val="pl-PL"/>
        </w:rPr>
        <w:t>европских</w:t>
      </w:r>
      <w:r w:rsidRPr="00A34F24">
        <w:rPr>
          <w:sz w:val="22"/>
          <w:szCs w:val="22"/>
        </w:rPr>
        <w:t xml:space="preserve"> </w:t>
      </w:r>
      <w:r w:rsidRPr="00A34F24">
        <w:rPr>
          <w:sz w:val="22"/>
          <w:szCs w:val="22"/>
          <w:lang w:val="pl-PL"/>
        </w:rPr>
        <w:t>факултета</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остваривање</w:t>
      </w:r>
      <w:r w:rsidRPr="00A34F24">
        <w:rPr>
          <w:sz w:val="22"/>
          <w:szCs w:val="22"/>
        </w:rPr>
        <w:t xml:space="preserve"> </w:t>
      </w:r>
      <w:r w:rsidRPr="00A34F24">
        <w:rPr>
          <w:sz w:val="22"/>
          <w:szCs w:val="22"/>
          <w:lang w:val="pl-PL"/>
        </w:rPr>
        <w:t>још</w:t>
      </w:r>
      <w:r w:rsidRPr="00A34F24">
        <w:rPr>
          <w:sz w:val="22"/>
          <w:szCs w:val="22"/>
        </w:rPr>
        <w:t xml:space="preserve"> </w:t>
      </w:r>
      <w:r w:rsidRPr="00A34F24">
        <w:rPr>
          <w:sz w:val="22"/>
          <w:szCs w:val="22"/>
          <w:lang w:val="pl-PL"/>
        </w:rPr>
        <w:t>бољих</w:t>
      </w:r>
      <w:r w:rsidRPr="00A34F24">
        <w:rPr>
          <w:sz w:val="22"/>
          <w:szCs w:val="22"/>
        </w:rPr>
        <w:t xml:space="preserve"> </w:t>
      </w:r>
      <w:r w:rsidRPr="00A34F24">
        <w:rPr>
          <w:sz w:val="22"/>
          <w:szCs w:val="22"/>
          <w:lang w:val="pl-PL"/>
        </w:rPr>
        <w:t>услова</w:t>
      </w:r>
      <w:r w:rsidRPr="00A34F24">
        <w:rPr>
          <w:sz w:val="22"/>
          <w:szCs w:val="22"/>
        </w:rPr>
        <w:t xml:space="preserve"> </w:t>
      </w:r>
      <w:r w:rsidRPr="00A34F24">
        <w:rPr>
          <w:sz w:val="22"/>
          <w:szCs w:val="22"/>
          <w:lang w:val="pl-PL"/>
        </w:rPr>
        <w:t>за</w:t>
      </w:r>
      <w:r w:rsidRPr="00A34F24">
        <w:rPr>
          <w:sz w:val="22"/>
          <w:szCs w:val="22"/>
        </w:rPr>
        <w:t xml:space="preserve"> </w:t>
      </w:r>
      <w:r w:rsidRPr="00A34F24">
        <w:rPr>
          <w:sz w:val="22"/>
          <w:szCs w:val="22"/>
          <w:lang w:val="pl-PL"/>
        </w:rPr>
        <w:t>ефикасно</w:t>
      </w:r>
      <w:r w:rsidRPr="00A34F24">
        <w:rPr>
          <w:sz w:val="22"/>
          <w:szCs w:val="22"/>
        </w:rPr>
        <w:t xml:space="preserve"> </w:t>
      </w:r>
      <w:r w:rsidRPr="00A34F24">
        <w:rPr>
          <w:sz w:val="22"/>
          <w:szCs w:val="22"/>
          <w:lang w:val="pl-PL"/>
        </w:rPr>
        <w:t>школовање</w:t>
      </w:r>
      <w:r w:rsidRPr="00A34F24">
        <w:rPr>
          <w:sz w:val="22"/>
          <w:szCs w:val="22"/>
        </w:rPr>
        <w:t xml:space="preserve"> </w:t>
      </w:r>
      <w:r w:rsidRPr="00A34F24">
        <w:rPr>
          <w:sz w:val="22"/>
          <w:szCs w:val="22"/>
          <w:lang w:val="pl-PL"/>
        </w:rPr>
        <w:t>стручњака</w:t>
      </w:r>
      <w:r w:rsidRPr="00A34F24">
        <w:rPr>
          <w:sz w:val="22"/>
          <w:szCs w:val="22"/>
        </w:rPr>
        <w:t xml:space="preserve"> </w:t>
      </w:r>
      <w:r w:rsidRPr="00A34F24">
        <w:rPr>
          <w:sz w:val="22"/>
          <w:szCs w:val="22"/>
          <w:lang w:val="pl-PL"/>
        </w:rPr>
        <w:t>грађевинске</w:t>
      </w:r>
      <w:r w:rsidRPr="00A34F24">
        <w:rPr>
          <w:sz w:val="22"/>
          <w:szCs w:val="22"/>
        </w:rPr>
        <w:t xml:space="preserve"> </w:t>
      </w:r>
      <w:r w:rsidRPr="00A34F24">
        <w:rPr>
          <w:sz w:val="22"/>
          <w:szCs w:val="22"/>
          <w:lang w:val="pl-PL"/>
        </w:rPr>
        <w:t>и</w:t>
      </w:r>
      <w:r w:rsidRPr="00A34F24">
        <w:rPr>
          <w:sz w:val="22"/>
          <w:szCs w:val="22"/>
        </w:rPr>
        <w:t xml:space="preserve"> </w:t>
      </w:r>
      <w:r w:rsidRPr="00A34F24">
        <w:rPr>
          <w:sz w:val="22"/>
          <w:szCs w:val="22"/>
          <w:lang w:val="pl-PL"/>
        </w:rPr>
        <w:t>архитектонске</w:t>
      </w:r>
      <w:r w:rsidRPr="00A34F24">
        <w:rPr>
          <w:sz w:val="22"/>
          <w:szCs w:val="22"/>
        </w:rPr>
        <w:t xml:space="preserve"> </w:t>
      </w:r>
      <w:r w:rsidRPr="00A34F24">
        <w:rPr>
          <w:sz w:val="22"/>
          <w:szCs w:val="22"/>
          <w:lang w:val="pl-PL"/>
        </w:rPr>
        <w:t>струке</w:t>
      </w:r>
      <w:r w:rsidRPr="00A34F24">
        <w:rPr>
          <w:sz w:val="22"/>
          <w:szCs w:val="22"/>
        </w:rPr>
        <w:t>.</w:t>
      </w: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7A54B3" w:rsidRDefault="0041127A" w:rsidP="007A063C">
      <w:pPr>
        <w:rPr>
          <w:b/>
          <w:bCs/>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p w:rsidR="0041127A" w:rsidRPr="00A34F24" w:rsidRDefault="0041127A" w:rsidP="007A063C">
      <w:pPr>
        <w:rPr>
          <w:b/>
          <w:bCs/>
          <w:lang w:val="ru-RU"/>
        </w:rPr>
      </w:pP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9"/>
      </w:tblGrid>
      <w:tr w:rsidR="0041127A" w:rsidRPr="00A34F24">
        <w:trPr>
          <w:trHeight w:val="896"/>
        </w:trPr>
        <w:tc>
          <w:tcPr>
            <w:tcW w:w="9849" w:type="dxa"/>
            <w:shd w:val="clear" w:color="auto" w:fill="E0E0E0"/>
          </w:tcPr>
          <w:p w:rsidR="0041127A" w:rsidRPr="00A34F24" w:rsidRDefault="0041127A" w:rsidP="00961A16">
            <w:pPr>
              <w:spacing w:before="240"/>
              <w:rPr>
                <w:sz w:val="24"/>
                <w:szCs w:val="24"/>
                <w:lang w:val="sr-Cyrl-CS"/>
              </w:rPr>
            </w:pPr>
            <w:bookmarkStart w:id="2" w:name="s1"/>
            <w:bookmarkEnd w:id="2"/>
            <w:r w:rsidRPr="00A34F24">
              <w:rPr>
                <w:b/>
                <w:bCs/>
                <w:sz w:val="24"/>
                <w:szCs w:val="24"/>
                <w:lang w:val="ru-RU"/>
              </w:rPr>
              <w:lastRenderedPageBreak/>
              <w:t xml:space="preserve">Стандард 1: </w:t>
            </w:r>
            <w:r w:rsidRPr="00A34F24">
              <w:rPr>
                <w:b/>
                <w:bCs/>
                <w:sz w:val="24"/>
                <w:szCs w:val="24"/>
                <w:lang w:val="sr-Cyrl-CS"/>
              </w:rPr>
              <w:t>Основни задаци</w:t>
            </w:r>
            <w:r w:rsidRPr="00A34F24">
              <w:rPr>
                <w:b/>
                <w:bCs/>
                <w:sz w:val="24"/>
                <w:szCs w:val="24"/>
                <w:lang w:val="ru-RU"/>
              </w:rPr>
              <w:t xml:space="preserve"> и циљеви високошколске установе</w:t>
            </w:r>
          </w:p>
        </w:tc>
      </w:tr>
      <w:tr w:rsidR="0041127A" w:rsidRPr="00A34F24">
        <w:tc>
          <w:tcPr>
            <w:tcW w:w="9849" w:type="dxa"/>
          </w:tcPr>
          <w:p w:rsidR="0041127A" w:rsidRPr="00A34F24" w:rsidRDefault="0041127A" w:rsidP="00AA36E2">
            <w:pPr>
              <w:spacing w:line="360" w:lineRule="auto"/>
              <w:jc w:val="both"/>
              <w:rPr>
                <w:sz w:val="24"/>
                <w:szCs w:val="24"/>
                <w:lang w:val="sr-Cyrl-CS"/>
              </w:rPr>
            </w:pPr>
            <w:r w:rsidRPr="00A34F24">
              <w:rPr>
                <w:sz w:val="24"/>
                <w:szCs w:val="24"/>
                <w:lang w:val="sr-Cyrl-CS"/>
              </w:rPr>
              <w:t xml:space="preserve">Грађевинско-архитектонски факултет у Нишу је високошколска и научноистраживачка установа чији су циљеви реализација висококвалитетних образовних процеса, развој научних дисциплина у области грађевинског инжењерства и архитектуре и трансфер стечених знања у одговарајући део привреде и друштва. </w:t>
            </w:r>
          </w:p>
          <w:p w:rsidR="0041127A" w:rsidRPr="00A34F24" w:rsidRDefault="0041127A" w:rsidP="00AA36E2">
            <w:pPr>
              <w:spacing w:line="360" w:lineRule="auto"/>
              <w:jc w:val="both"/>
              <w:rPr>
                <w:sz w:val="24"/>
                <w:szCs w:val="24"/>
              </w:rPr>
            </w:pPr>
            <w:r w:rsidRPr="00A34F24">
              <w:rPr>
                <w:sz w:val="24"/>
                <w:szCs w:val="24"/>
                <w:lang w:val="sr-Cyrl-CS"/>
              </w:rPr>
              <w:t>Све време од оснивања, 1960. године</w:t>
            </w:r>
            <w:r w:rsidRPr="00A34F24">
              <w:rPr>
                <w:sz w:val="24"/>
                <w:szCs w:val="24"/>
              </w:rPr>
              <w:t>,</w:t>
            </w:r>
            <w:r w:rsidRPr="00A34F24">
              <w:rPr>
                <w:sz w:val="24"/>
                <w:szCs w:val="24"/>
                <w:lang w:val="sr-Cyrl-CS"/>
              </w:rPr>
              <w:t xml:space="preserve"> мисија Факултета се огледала у унапређењу </w:t>
            </w:r>
            <w:r w:rsidRPr="00A34F24">
              <w:rPr>
                <w:sz w:val="24"/>
                <w:szCs w:val="24"/>
              </w:rPr>
              <w:t xml:space="preserve">едукационе позиције </w:t>
            </w:r>
            <w:r w:rsidRPr="00A34F24">
              <w:rPr>
                <w:sz w:val="24"/>
                <w:szCs w:val="24"/>
                <w:lang w:val="sr-Cyrl-CS"/>
              </w:rPr>
              <w:t>Ф</w:t>
            </w:r>
            <w:r w:rsidRPr="00A34F24">
              <w:rPr>
                <w:sz w:val="24"/>
                <w:szCs w:val="24"/>
              </w:rPr>
              <w:t>акултета у високошколском образо</w:t>
            </w:r>
            <w:r w:rsidRPr="00A34F24">
              <w:rPr>
                <w:sz w:val="24"/>
                <w:szCs w:val="24"/>
                <w:lang w:val="sr-Cyrl-CS"/>
              </w:rPr>
              <w:t xml:space="preserve">вном систему </w:t>
            </w:r>
            <w:r w:rsidRPr="00A34F24">
              <w:rPr>
                <w:sz w:val="24"/>
                <w:szCs w:val="24"/>
              </w:rPr>
              <w:t xml:space="preserve">Србије, стварању инжењерских кадрова </w:t>
            </w:r>
            <w:r w:rsidRPr="00A34F24">
              <w:rPr>
                <w:sz w:val="24"/>
                <w:szCs w:val="24"/>
                <w:lang w:val="sr-Cyrl-CS"/>
              </w:rPr>
              <w:t>оспособљених за планирање и уређење насеља и градова, за пројектовање и грађење зграда, путева, железница, мостова, брана, хидротехничких објеката и система и других грађевинских и архитектонских објеката</w:t>
            </w:r>
            <w:r w:rsidRPr="00A34F24">
              <w:rPr>
                <w:sz w:val="24"/>
                <w:szCs w:val="24"/>
              </w:rPr>
              <w:t>, неговању идеја које утиру пут ка новом развојном, разумљивијем и читљивијем градитељском изразу и свестраној сарадњи са привредом ради решавања практичних задатака из области грађевинарства и архитектурe.</w:t>
            </w:r>
          </w:p>
          <w:p w:rsidR="0041127A" w:rsidRPr="00A34F24" w:rsidRDefault="0041127A" w:rsidP="00AA36E2">
            <w:pPr>
              <w:spacing w:line="360" w:lineRule="auto"/>
              <w:jc w:val="both"/>
              <w:rPr>
                <w:sz w:val="24"/>
                <w:szCs w:val="24"/>
                <w:lang w:val="sr-Cyrl-CS"/>
              </w:rPr>
            </w:pPr>
            <w:r w:rsidRPr="00A34F24">
              <w:rPr>
                <w:sz w:val="24"/>
                <w:szCs w:val="24"/>
              </w:rPr>
              <w:t xml:space="preserve">Током времена Факултет је према уоченим потребама </w:t>
            </w:r>
            <w:r w:rsidRPr="00A34F24">
              <w:rPr>
                <w:sz w:val="24"/>
                <w:szCs w:val="24"/>
                <w:lang w:val="sr-Cyrl-CS"/>
              </w:rPr>
              <w:t>градитељства развио студијске програме, који образују студенте за постојеће и наступајуће техничко-технолошке  системе, развијајући при том упоредо и сопствене, компетентне људске и природне ресурсе.</w:t>
            </w:r>
          </w:p>
          <w:p w:rsidR="0041127A" w:rsidRPr="00A34F24" w:rsidRDefault="0041127A" w:rsidP="00AA36E2">
            <w:pPr>
              <w:spacing w:line="360" w:lineRule="auto"/>
              <w:jc w:val="both"/>
              <w:rPr>
                <w:sz w:val="24"/>
                <w:szCs w:val="24"/>
                <w:lang w:val="sr-Cyrl-CS"/>
              </w:rPr>
            </w:pPr>
            <w:r w:rsidRPr="00A34F24">
              <w:rPr>
                <w:sz w:val="24"/>
                <w:szCs w:val="24"/>
              </w:rPr>
              <w:t xml:space="preserve">Као истакнута образовна и научна институција, </w:t>
            </w:r>
            <w:r w:rsidRPr="00A34F24">
              <w:rPr>
                <w:sz w:val="24"/>
                <w:szCs w:val="24"/>
                <w:lang w:val="sr-Cyrl-CS"/>
              </w:rPr>
              <w:t>Ф</w:t>
            </w:r>
            <w:r w:rsidRPr="00A34F24">
              <w:rPr>
                <w:sz w:val="24"/>
                <w:szCs w:val="24"/>
              </w:rPr>
              <w:t>акултет је јасно опредељен да и у наредном периоду задржи значајно место у високошколском образовном систему земље, да успешно доприноси научноистраживачкој делатности, да развија нове идеје у градитељском и архитектонском изразу, да тежи проширењу сарадње са другим универзитетима, факултетима и одговарајућим државним и привредним институцијама.</w:t>
            </w:r>
            <w:r w:rsidRPr="00A34F24">
              <w:rPr>
                <w:sz w:val="24"/>
                <w:szCs w:val="24"/>
                <w:lang w:val="sr-Cyrl-CS"/>
              </w:rPr>
              <w:t xml:space="preserve"> </w:t>
            </w:r>
          </w:p>
          <w:p w:rsidR="0041127A" w:rsidRPr="007A54B3" w:rsidRDefault="0041127A" w:rsidP="00AA36E2">
            <w:pPr>
              <w:spacing w:line="360" w:lineRule="auto"/>
              <w:jc w:val="both"/>
              <w:rPr>
                <w:sz w:val="24"/>
                <w:szCs w:val="24"/>
                <w:lang w:val="sr-Cyrl-CS"/>
              </w:rPr>
            </w:pPr>
            <w:r w:rsidRPr="00A34F24">
              <w:rPr>
                <w:sz w:val="24"/>
                <w:szCs w:val="24"/>
                <w:lang w:val="sr-Cyrl-CS"/>
              </w:rPr>
              <w:t>Поред тога, Факултет је опредељен да у свему достигне стандарде европских факултета и оствари још боље услове за ефикасно и квалитетно школовање стручњака грађевинске и архитектонске струке како би постао равноправни партнер у јединственом европском простору високог образовања.</w:t>
            </w:r>
          </w:p>
          <w:p w:rsidR="0041127A" w:rsidRPr="00A34F24" w:rsidRDefault="0041127A" w:rsidP="00AA36E2">
            <w:pPr>
              <w:spacing w:line="360" w:lineRule="auto"/>
              <w:jc w:val="both"/>
              <w:rPr>
                <w:sz w:val="24"/>
                <w:szCs w:val="24"/>
                <w:lang w:val="sr-Cyrl-CS"/>
              </w:rPr>
            </w:pPr>
            <w:r w:rsidRPr="00A34F24">
              <w:rPr>
                <w:sz w:val="24"/>
                <w:szCs w:val="24"/>
                <w:lang w:val="sr-Cyrl-CS"/>
              </w:rPr>
              <w:t>Оријентација ка модерним студијским програмима, унапређивању квалитета наставе и ефикасносности студирања, обимнијем и конкретнијем научноистраживачком и стручном раду, уз бољу селекцију студентске популације, сарадника и наставника, побољшање стандарда студената и запослених и унапређења свих облика деловања на факултету, стварају се услови за остварење постављене визије.</w:t>
            </w:r>
          </w:p>
          <w:p w:rsidR="0041127A" w:rsidRPr="00A34F24" w:rsidRDefault="0041127A" w:rsidP="00C06120">
            <w:pPr>
              <w:rPr>
                <w:sz w:val="24"/>
                <w:szCs w:val="24"/>
                <w:lang w:val="sr-Cyrl-CS"/>
              </w:rPr>
            </w:pPr>
          </w:p>
        </w:tc>
      </w:tr>
      <w:tr w:rsidR="0041127A" w:rsidRPr="00A34F24">
        <w:trPr>
          <w:trHeight w:val="509"/>
        </w:trPr>
        <w:tc>
          <w:tcPr>
            <w:tcW w:w="9849" w:type="dxa"/>
          </w:tcPr>
          <w:p w:rsidR="0041127A" w:rsidRPr="00A743B2" w:rsidRDefault="0041127A" w:rsidP="00D56438">
            <w:pPr>
              <w:rPr>
                <w:b/>
                <w:bCs/>
                <w:sz w:val="24"/>
                <w:szCs w:val="24"/>
                <w:lang w:eastAsia="en-US"/>
              </w:rPr>
            </w:pPr>
          </w:p>
          <w:p w:rsidR="0041127A" w:rsidRPr="00A743B2" w:rsidRDefault="0041127A" w:rsidP="00C366AC">
            <w:pPr>
              <w:spacing w:before="120"/>
              <w:rPr>
                <w:sz w:val="24"/>
                <w:szCs w:val="24"/>
              </w:rPr>
            </w:pPr>
            <w:r w:rsidRPr="00A743B2">
              <w:rPr>
                <w:b/>
                <w:bCs/>
                <w:sz w:val="24"/>
                <w:szCs w:val="24"/>
                <w:lang w:val="en-US" w:eastAsia="en-US"/>
              </w:rPr>
              <w:t>Показатељи</w:t>
            </w:r>
            <w:r w:rsidRPr="007A54B3">
              <w:rPr>
                <w:b/>
                <w:bCs/>
                <w:sz w:val="24"/>
                <w:szCs w:val="24"/>
                <w:lang w:eastAsia="en-US"/>
              </w:rPr>
              <w:t xml:space="preserve"> </w:t>
            </w:r>
            <w:r w:rsidRPr="00A743B2">
              <w:rPr>
                <w:b/>
                <w:bCs/>
                <w:sz w:val="24"/>
                <w:szCs w:val="24"/>
                <w:lang w:val="en-US" w:eastAsia="en-US"/>
              </w:rPr>
              <w:t>и</w:t>
            </w:r>
            <w:r w:rsidRPr="007A54B3">
              <w:rPr>
                <w:b/>
                <w:bCs/>
                <w:sz w:val="24"/>
                <w:szCs w:val="24"/>
                <w:lang w:eastAsia="en-US"/>
              </w:rPr>
              <w:t xml:space="preserve"> </w:t>
            </w:r>
            <w:r w:rsidRPr="00A743B2">
              <w:rPr>
                <w:b/>
                <w:bCs/>
                <w:sz w:val="24"/>
                <w:szCs w:val="24"/>
                <w:lang w:val="en-US" w:eastAsia="en-US"/>
              </w:rPr>
              <w:t>прилози</w:t>
            </w:r>
            <w:r w:rsidRPr="007A54B3">
              <w:rPr>
                <w:b/>
                <w:bCs/>
                <w:sz w:val="24"/>
                <w:szCs w:val="24"/>
                <w:lang w:eastAsia="en-US"/>
              </w:rPr>
              <w:t xml:space="preserve"> </w:t>
            </w:r>
            <w:r w:rsidRPr="00A743B2">
              <w:rPr>
                <w:b/>
                <w:bCs/>
                <w:sz w:val="24"/>
                <w:szCs w:val="24"/>
                <w:lang w:val="en-US" w:eastAsia="en-US"/>
              </w:rPr>
              <w:t>за</w:t>
            </w:r>
            <w:r w:rsidRPr="007A54B3">
              <w:rPr>
                <w:b/>
                <w:bCs/>
                <w:sz w:val="24"/>
                <w:szCs w:val="24"/>
                <w:lang w:eastAsia="en-US"/>
              </w:rPr>
              <w:t xml:space="preserve"> </w:t>
            </w:r>
            <w:r w:rsidRPr="00A743B2">
              <w:rPr>
                <w:b/>
                <w:bCs/>
                <w:sz w:val="24"/>
                <w:szCs w:val="24"/>
                <w:lang w:val="en-US" w:eastAsia="en-US"/>
              </w:rPr>
              <w:t>стандард</w:t>
            </w:r>
            <w:r w:rsidRPr="007A54B3">
              <w:rPr>
                <w:b/>
                <w:bCs/>
                <w:sz w:val="24"/>
                <w:szCs w:val="24"/>
                <w:lang w:eastAsia="en-US"/>
              </w:rPr>
              <w:t xml:space="preserve"> 1</w:t>
            </w:r>
            <w:r w:rsidRPr="00A743B2">
              <w:rPr>
                <w:sz w:val="24"/>
                <w:szCs w:val="24"/>
                <w:lang w:val="sr-Cyrl-CS"/>
              </w:rPr>
              <w:t xml:space="preserve">: </w:t>
            </w:r>
          </w:p>
          <w:p w:rsidR="0041127A" w:rsidRPr="00A743B2" w:rsidRDefault="00740D71" w:rsidP="00D56438">
            <w:pPr>
              <w:spacing w:before="120"/>
              <w:rPr>
                <w:sz w:val="24"/>
                <w:szCs w:val="24"/>
                <w:lang w:val="sr-Cyrl-CS"/>
              </w:rPr>
            </w:pPr>
            <w:hyperlink r:id="rId25" w:history="1">
              <w:r w:rsidR="0041127A" w:rsidRPr="007A54B3">
                <w:rPr>
                  <w:rStyle w:val="Hyperlink"/>
                  <w:b/>
                  <w:bCs/>
                  <w:sz w:val="24"/>
                  <w:szCs w:val="24"/>
                  <w:lang w:val="sr-Cyrl-CS"/>
                </w:rPr>
                <w:t>Прилог 1</w:t>
              </w:r>
              <w:r w:rsidR="0041127A" w:rsidRPr="007A54B3">
                <w:rPr>
                  <w:rStyle w:val="Hyperlink"/>
                  <w:b/>
                  <w:bCs/>
                  <w:sz w:val="24"/>
                  <w:szCs w:val="24"/>
                  <w:lang w:val="ru-RU"/>
                </w:rPr>
                <w:t>.1</w:t>
              </w:r>
              <w:r w:rsidR="0041127A" w:rsidRPr="007A54B3">
                <w:rPr>
                  <w:rStyle w:val="Hyperlink"/>
                  <w:b/>
                  <w:bCs/>
                  <w:sz w:val="24"/>
                  <w:szCs w:val="24"/>
                </w:rPr>
                <w:t xml:space="preserve">. </w:t>
              </w:r>
              <w:r w:rsidR="0041127A" w:rsidRPr="007A54B3">
                <w:rPr>
                  <w:rStyle w:val="Hyperlink"/>
                  <w:sz w:val="24"/>
                  <w:szCs w:val="24"/>
                  <w:lang w:val="sr-Cyrl-CS"/>
                </w:rPr>
                <w:t>Публикација установе, или сајт установе</w:t>
              </w:r>
            </w:hyperlink>
          </w:p>
          <w:p w:rsidR="0041127A" w:rsidRPr="00D56438" w:rsidRDefault="0041127A" w:rsidP="00D56438">
            <w:pPr>
              <w:spacing w:before="120"/>
              <w:rPr>
                <w:b/>
                <w:bCs/>
                <w:sz w:val="16"/>
                <w:szCs w:val="16"/>
                <w:lang w:val="sr-Cyrl-CS"/>
              </w:rPr>
            </w:pPr>
          </w:p>
        </w:tc>
      </w:tr>
      <w:tr w:rsidR="0041127A" w:rsidRPr="00A34F24">
        <w:tc>
          <w:tcPr>
            <w:tcW w:w="9849" w:type="dxa"/>
            <w:shd w:val="clear" w:color="auto" w:fill="E0E0E0"/>
          </w:tcPr>
          <w:p w:rsidR="0041127A" w:rsidRPr="00A34F24" w:rsidRDefault="0041127A" w:rsidP="00961A16">
            <w:pPr>
              <w:spacing w:before="240"/>
              <w:rPr>
                <w:b/>
                <w:bCs/>
                <w:sz w:val="24"/>
                <w:szCs w:val="24"/>
                <w:lang w:val="sr-Cyrl-CS"/>
              </w:rPr>
            </w:pPr>
            <w:bookmarkStart w:id="3" w:name="s2"/>
            <w:bookmarkEnd w:id="3"/>
            <w:r w:rsidRPr="00A34F24">
              <w:rPr>
                <w:b/>
                <w:bCs/>
                <w:sz w:val="24"/>
                <w:szCs w:val="24"/>
              </w:rPr>
              <w:lastRenderedPageBreak/>
              <w:t>Стандард 2: Планирање и контрола</w:t>
            </w:r>
          </w:p>
          <w:p w:rsidR="0041127A" w:rsidRPr="00A34F24" w:rsidRDefault="0041127A" w:rsidP="0062362A">
            <w:pPr>
              <w:rPr>
                <w:sz w:val="24"/>
                <w:szCs w:val="24"/>
                <w:lang w:val="sr-Cyrl-CS"/>
              </w:rPr>
            </w:pPr>
          </w:p>
        </w:tc>
      </w:tr>
      <w:tr w:rsidR="0041127A" w:rsidRPr="00A34F24">
        <w:tc>
          <w:tcPr>
            <w:tcW w:w="9849" w:type="dxa"/>
          </w:tcPr>
          <w:p w:rsidR="0041127A" w:rsidRPr="00A34F24" w:rsidRDefault="0041127A" w:rsidP="00C06120">
            <w:pPr>
              <w:rPr>
                <w:sz w:val="24"/>
                <w:szCs w:val="24"/>
                <w:lang w:val="sr-Cyrl-CS"/>
              </w:rPr>
            </w:pPr>
          </w:p>
          <w:p w:rsidR="0041127A" w:rsidRPr="00A34F24" w:rsidRDefault="0041127A" w:rsidP="00AA36E2">
            <w:pPr>
              <w:spacing w:line="360" w:lineRule="auto"/>
              <w:jc w:val="both"/>
              <w:rPr>
                <w:sz w:val="24"/>
                <w:szCs w:val="24"/>
                <w:lang w:val="sr-Cyrl-CS"/>
              </w:rPr>
            </w:pPr>
            <w:r w:rsidRPr="00A34F24">
              <w:rPr>
                <w:sz w:val="24"/>
                <w:szCs w:val="24"/>
                <w:lang w:val="sr-Cyrl-CS"/>
              </w:rPr>
              <w:t>Савет Грађевинско-архитектонског факултета на предлог Декана усваја годишњи план рада Факултета. Испуњавање планираних активности континуирано се прати на радним састанцима ужег руководства Факултета, на којима се доносе одлуке о операционализацији и реализацији планираних активности. О обиму и степену извршавања планираних активности Декан периодично обавештава и чланове Савета на редовним седницама Савета кроз тачку информације. Чланови Савета могу постављати питања везана за реализацију плана рада на која добијају одговор од стране Декана на истој или следећој седници Савета. На крају периода Декан припрема</w:t>
            </w:r>
            <w:r>
              <w:rPr>
                <w:sz w:val="24"/>
                <w:szCs w:val="24"/>
                <w:lang w:val="sr-Cyrl-CS"/>
              </w:rPr>
              <w:t>,</w:t>
            </w:r>
            <w:r w:rsidRPr="00A34F24">
              <w:rPr>
                <w:sz w:val="24"/>
                <w:szCs w:val="24"/>
                <w:lang w:val="sr-Cyrl-CS"/>
              </w:rPr>
              <w:t xml:space="preserve"> а Савет факултета усваја Годишњи извештај који је доступан јавности. </w:t>
            </w:r>
          </w:p>
          <w:p w:rsidR="0041127A" w:rsidRPr="00A34F24" w:rsidRDefault="0041127A" w:rsidP="00C06120">
            <w:pPr>
              <w:rPr>
                <w:sz w:val="24"/>
                <w:szCs w:val="24"/>
                <w:lang w:val="sr-Cyrl-CS"/>
              </w:rPr>
            </w:pPr>
          </w:p>
          <w:p w:rsidR="0041127A" w:rsidRPr="00A34F24" w:rsidRDefault="0041127A" w:rsidP="00C06120">
            <w:pPr>
              <w:rPr>
                <w:sz w:val="24"/>
                <w:szCs w:val="24"/>
                <w:lang w:val="sr-Cyrl-CS"/>
              </w:rPr>
            </w:pPr>
          </w:p>
          <w:p w:rsidR="0041127A" w:rsidRPr="00A34F24" w:rsidRDefault="0041127A" w:rsidP="00C06120">
            <w:pPr>
              <w:rPr>
                <w:sz w:val="24"/>
                <w:szCs w:val="24"/>
                <w:lang w:val="sr-Cyrl-CS"/>
              </w:rPr>
            </w:pPr>
          </w:p>
          <w:p w:rsidR="0041127A" w:rsidRPr="00A34F24" w:rsidRDefault="0041127A" w:rsidP="00C06120">
            <w:pPr>
              <w:rPr>
                <w:b/>
                <w:bCs/>
                <w:sz w:val="24"/>
                <w:szCs w:val="24"/>
                <w:lang w:val="sr-Cyrl-CS"/>
              </w:rPr>
            </w:pPr>
          </w:p>
        </w:tc>
      </w:tr>
      <w:tr w:rsidR="0041127A" w:rsidRPr="00A34F24">
        <w:tc>
          <w:tcPr>
            <w:tcW w:w="9849" w:type="dxa"/>
          </w:tcPr>
          <w:p w:rsidR="0041127A" w:rsidRPr="003E7B43" w:rsidRDefault="0041127A" w:rsidP="00C366AC">
            <w:pPr>
              <w:ind w:left="90"/>
              <w:rPr>
                <w:b/>
                <w:bCs/>
                <w:sz w:val="24"/>
                <w:szCs w:val="24"/>
                <w:lang w:eastAsia="en-US"/>
              </w:rPr>
            </w:pPr>
          </w:p>
          <w:p w:rsidR="0041127A" w:rsidRPr="007A54B3" w:rsidRDefault="0041127A" w:rsidP="00C366AC">
            <w:pPr>
              <w:ind w:left="90"/>
              <w:rPr>
                <w:sz w:val="24"/>
                <w:szCs w:val="24"/>
                <w:lang w:val="sr-Cyrl-CS"/>
              </w:rPr>
            </w:pPr>
            <w:r w:rsidRPr="007A54B3">
              <w:rPr>
                <w:b/>
                <w:bCs/>
                <w:sz w:val="24"/>
                <w:szCs w:val="24"/>
                <w:lang w:val="sr-Cyrl-CS" w:eastAsia="en-US"/>
              </w:rPr>
              <w:t xml:space="preserve"> Показатељи и прилози за стандард 2</w:t>
            </w:r>
            <w:r w:rsidRPr="003E7B43">
              <w:rPr>
                <w:b/>
                <w:bCs/>
                <w:sz w:val="24"/>
                <w:szCs w:val="24"/>
                <w:lang w:val="sr-Cyrl-CS"/>
              </w:rPr>
              <w:t>:</w:t>
            </w:r>
          </w:p>
          <w:p w:rsidR="0041127A" w:rsidRPr="003E7B43" w:rsidRDefault="0041127A" w:rsidP="00C366AC">
            <w:pPr>
              <w:ind w:left="90"/>
              <w:rPr>
                <w:sz w:val="24"/>
                <w:szCs w:val="24"/>
                <w:lang w:val="sr-Cyrl-CS"/>
              </w:rPr>
            </w:pPr>
            <w:r w:rsidRPr="003E7B43">
              <w:rPr>
                <w:sz w:val="24"/>
                <w:szCs w:val="24"/>
                <w:lang w:val="sr-Cyrl-CS"/>
              </w:rPr>
              <w:t xml:space="preserve"> </w:t>
            </w:r>
            <w:hyperlink r:id="rId26" w:history="1">
              <w:r w:rsidRPr="007A54B3">
                <w:rPr>
                  <w:rStyle w:val="Hyperlink"/>
                  <w:b/>
                  <w:bCs/>
                  <w:sz w:val="24"/>
                  <w:szCs w:val="24"/>
                  <w:lang w:val="sr-Cyrl-CS"/>
                </w:rPr>
                <w:t>Прилог 2.1</w:t>
              </w:r>
              <w:r w:rsidRPr="007A54B3">
                <w:rPr>
                  <w:rStyle w:val="Hyperlink"/>
                  <w:b/>
                  <w:bCs/>
                  <w:sz w:val="24"/>
                  <w:szCs w:val="24"/>
                </w:rPr>
                <w:t xml:space="preserve">. </w:t>
              </w:r>
              <w:r w:rsidRPr="007A54B3">
                <w:rPr>
                  <w:rStyle w:val="Hyperlink"/>
                  <w:sz w:val="24"/>
                  <w:szCs w:val="24"/>
                  <w:lang w:val="sr-Cyrl-CS"/>
                </w:rPr>
                <w:t>Усвојени план рада установе</w:t>
              </w:r>
            </w:hyperlink>
            <w:r w:rsidRPr="003E7B43">
              <w:rPr>
                <w:sz w:val="24"/>
                <w:szCs w:val="24"/>
                <w:lang w:val="sr-Cyrl-CS"/>
              </w:rPr>
              <w:t xml:space="preserve"> </w:t>
            </w:r>
          </w:p>
          <w:p w:rsidR="0041127A" w:rsidRPr="003E7B43" w:rsidRDefault="0041127A" w:rsidP="00BD6FF8">
            <w:pPr>
              <w:ind w:left="90"/>
              <w:rPr>
                <w:sz w:val="24"/>
                <w:szCs w:val="24"/>
                <w:lang w:val="sr-Cyrl-CS"/>
              </w:rPr>
            </w:pPr>
            <w:r w:rsidRPr="003E7B43">
              <w:rPr>
                <w:sz w:val="24"/>
                <w:szCs w:val="24"/>
                <w:lang w:val="sr-Cyrl-CS"/>
              </w:rPr>
              <w:t xml:space="preserve"> </w:t>
            </w:r>
            <w:hyperlink r:id="rId27" w:history="1">
              <w:r w:rsidRPr="007A54B3">
                <w:rPr>
                  <w:rStyle w:val="Hyperlink"/>
                  <w:b/>
                  <w:bCs/>
                  <w:sz w:val="24"/>
                  <w:szCs w:val="24"/>
                  <w:lang w:val="sr-Cyrl-CS"/>
                </w:rPr>
                <w:t>Прилог 2.2</w:t>
              </w:r>
              <w:r w:rsidRPr="007A54B3">
                <w:rPr>
                  <w:rStyle w:val="Hyperlink"/>
                  <w:b/>
                  <w:bCs/>
                  <w:sz w:val="24"/>
                  <w:szCs w:val="24"/>
                </w:rPr>
                <w:t xml:space="preserve">. </w:t>
              </w:r>
              <w:r w:rsidRPr="007A54B3">
                <w:rPr>
                  <w:rStyle w:val="Hyperlink"/>
                  <w:sz w:val="24"/>
                  <w:szCs w:val="24"/>
                  <w:lang w:val="sr-Cyrl-CS"/>
                </w:rPr>
                <w:t>Годишњи извештај установе или сродан документ</w:t>
              </w:r>
            </w:hyperlink>
            <w:r w:rsidRPr="003E7B43">
              <w:rPr>
                <w:sz w:val="24"/>
                <w:szCs w:val="24"/>
                <w:lang w:val="sr-Cyrl-CS"/>
              </w:rPr>
              <w:t xml:space="preserve"> </w:t>
            </w:r>
          </w:p>
          <w:p w:rsidR="0041127A" w:rsidRPr="00A34F24" w:rsidRDefault="0041127A" w:rsidP="00BD6FF8">
            <w:pPr>
              <w:ind w:left="90"/>
              <w:rPr>
                <w:sz w:val="24"/>
                <w:szCs w:val="24"/>
                <w:lang w:val="sr-Cyrl-CS"/>
              </w:rPr>
            </w:pPr>
          </w:p>
        </w:tc>
      </w:tr>
    </w:tbl>
    <w:p w:rsidR="0041127A" w:rsidRPr="00A34F24"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b/>
          <w:bCs/>
          <w:sz w:val="24"/>
          <w:szCs w:val="24"/>
        </w:rPr>
      </w:pPr>
      <w:r w:rsidRPr="00A34F24">
        <w:rPr>
          <w:b/>
          <w:bCs/>
          <w:sz w:val="24"/>
          <w:szCs w:val="24"/>
        </w:rPr>
        <w:tab/>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57"/>
      </w:tblGrid>
      <w:tr w:rsidR="0041127A" w:rsidRPr="00A34F24">
        <w:tc>
          <w:tcPr>
            <w:tcW w:w="9857" w:type="dxa"/>
            <w:shd w:val="clear" w:color="auto" w:fill="E0E0E0"/>
          </w:tcPr>
          <w:p w:rsidR="0041127A" w:rsidRPr="00A34F24" w:rsidRDefault="0041127A" w:rsidP="00961A16">
            <w:pPr>
              <w:spacing w:before="240"/>
              <w:rPr>
                <w:b/>
                <w:bCs/>
                <w:sz w:val="24"/>
                <w:szCs w:val="24"/>
                <w:lang w:val="sr-Cyrl-CS"/>
              </w:rPr>
            </w:pPr>
            <w:bookmarkStart w:id="4" w:name="s3"/>
            <w:bookmarkEnd w:id="4"/>
            <w:r w:rsidRPr="00A34F24">
              <w:rPr>
                <w:b/>
                <w:bCs/>
                <w:sz w:val="24"/>
                <w:szCs w:val="24"/>
              </w:rPr>
              <w:lastRenderedPageBreak/>
              <w:t>Стандард 3: Организација и управљање</w:t>
            </w:r>
          </w:p>
          <w:p w:rsidR="0041127A" w:rsidRPr="00A34F24" w:rsidRDefault="0041127A" w:rsidP="0062362A">
            <w:pPr>
              <w:rPr>
                <w:sz w:val="24"/>
                <w:szCs w:val="24"/>
                <w:lang w:val="sr-Cyrl-CS"/>
              </w:rPr>
            </w:pPr>
          </w:p>
        </w:tc>
      </w:tr>
      <w:tr w:rsidR="0041127A" w:rsidRPr="00A34F24">
        <w:tc>
          <w:tcPr>
            <w:tcW w:w="9857" w:type="dxa"/>
          </w:tcPr>
          <w:p w:rsidR="0041127A" w:rsidRPr="00A34F24" w:rsidRDefault="0041127A" w:rsidP="008F0C93">
            <w:pPr>
              <w:rPr>
                <w:lang w:val="ru-RU"/>
              </w:rPr>
            </w:pPr>
          </w:p>
          <w:p w:rsidR="0041127A" w:rsidRPr="00A34F24" w:rsidRDefault="0041127A" w:rsidP="00AA36E2">
            <w:pPr>
              <w:spacing w:line="360" w:lineRule="auto"/>
              <w:jc w:val="both"/>
              <w:rPr>
                <w:sz w:val="24"/>
                <w:szCs w:val="24"/>
                <w:lang w:val="sr-Cyrl-CS"/>
              </w:rPr>
            </w:pPr>
            <w:r w:rsidRPr="00A34F24">
              <w:rPr>
                <w:sz w:val="24"/>
                <w:szCs w:val="24"/>
                <w:lang w:val="sr-Cyrl-CS"/>
              </w:rPr>
              <w:t>Грађевинско-архитектонски факултет у Нишу је високошколска установа са својством правног лица у саставу Универзитета у Нишу која организује и изводи академске студијске програме на свим нивоима студија и развија и реализује научни и стручни рад на пољу техничко-технолошких наука и пољу уметности чији је оснивач Република Србија.</w:t>
            </w:r>
          </w:p>
          <w:p w:rsidR="0041127A" w:rsidRPr="00A34F24" w:rsidRDefault="0041127A" w:rsidP="00AA36E2">
            <w:pPr>
              <w:spacing w:line="360" w:lineRule="auto"/>
              <w:jc w:val="both"/>
              <w:rPr>
                <w:sz w:val="24"/>
                <w:szCs w:val="24"/>
                <w:lang w:val="sr-Cyrl-CS"/>
              </w:rPr>
            </w:pPr>
            <w:r w:rsidRPr="00A34F24">
              <w:rPr>
                <w:sz w:val="24"/>
                <w:szCs w:val="24"/>
                <w:lang w:val="sr-Cyrl-CS"/>
              </w:rPr>
              <w:t>Факултет може, у складу са Законом, изводити специјалистичке и струковне студије и реализовати програме образовања током читавог живота.</w:t>
            </w:r>
          </w:p>
          <w:p w:rsidR="0041127A" w:rsidRPr="00A34F24" w:rsidRDefault="0041127A" w:rsidP="00AA36E2">
            <w:pPr>
              <w:spacing w:line="360" w:lineRule="auto"/>
              <w:jc w:val="both"/>
              <w:rPr>
                <w:sz w:val="24"/>
                <w:szCs w:val="24"/>
                <w:lang w:val="sr-Cyrl-CS"/>
              </w:rPr>
            </w:pPr>
            <w:r w:rsidRPr="00A34F24">
              <w:rPr>
                <w:sz w:val="24"/>
                <w:szCs w:val="24"/>
                <w:lang w:val="sr-Cyrl-CS"/>
              </w:rPr>
              <w:t>Факултет самостално уређује своју унутрашњу организацију и управљање у складу са Статутом Универзитета.</w:t>
            </w:r>
          </w:p>
          <w:p w:rsidR="0041127A" w:rsidRPr="00A34F24" w:rsidRDefault="0041127A" w:rsidP="00AA36E2">
            <w:pPr>
              <w:spacing w:line="360" w:lineRule="auto"/>
              <w:jc w:val="both"/>
              <w:rPr>
                <w:sz w:val="24"/>
                <w:szCs w:val="24"/>
                <w:lang w:val="sr-Cyrl-CS"/>
              </w:rPr>
            </w:pPr>
            <w:r w:rsidRPr="00A34F24">
              <w:rPr>
                <w:sz w:val="24"/>
                <w:szCs w:val="24"/>
                <w:lang w:val="sr-Cyrl-CS"/>
              </w:rPr>
              <w:t>Делатност и задаци Факултета остварују се у оквиру следећих организационих јединица:</w:t>
            </w:r>
          </w:p>
          <w:p w:rsidR="0041127A" w:rsidRPr="00A34F24" w:rsidRDefault="0041127A" w:rsidP="001154C7">
            <w:pPr>
              <w:widowControl/>
              <w:numPr>
                <w:ilvl w:val="0"/>
                <w:numId w:val="31"/>
              </w:numPr>
              <w:autoSpaceDE/>
              <w:autoSpaceDN/>
              <w:adjustRightInd/>
              <w:spacing w:line="360" w:lineRule="auto"/>
              <w:ind w:left="357" w:right="391" w:firstLine="0"/>
              <w:jc w:val="both"/>
              <w:rPr>
                <w:sz w:val="24"/>
                <w:szCs w:val="24"/>
                <w:lang w:val="sr-Cyrl-CS"/>
              </w:rPr>
            </w:pPr>
            <w:r w:rsidRPr="00A34F24">
              <w:rPr>
                <w:sz w:val="24"/>
                <w:szCs w:val="24"/>
                <w:lang w:val="sr-Cyrl-CS"/>
              </w:rPr>
              <w:t>Наставно-научна јединица Факултета</w:t>
            </w:r>
          </w:p>
          <w:p w:rsidR="0041127A" w:rsidRPr="00A34F24" w:rsidRDefault="0041127A" w:rsidP="001154C7">
            <w:pPr>
              <w:widowControl/>
              <w:numPr>
                <w:ilvl w:val="0"/>
                <w:numId w:val="31"/>
              </w:numPr>
              <w:autoSpaceDE/>
              <w:autoSpaceDN/>
              <w:adjustRightInd/>
              <w:spacing w:line="360" w:lineRule="auto"/>
              <w:ind w:left="357" w:right="391" w:firstLine="0"/>
              <w:jc w:val="both"/>
              <w:rPr>
                <w:sz w:val="24"/>
                <w:szCs w:val="24"/>
                <w:lang w:val="sr-Cyrl-CS"/>
              </w:rPr>
            </w:pPr>
            <w:r w:rsidRPr="00A34F24">
              <w:rPr>
                <w:sz w:val="24"/>
                <w:szCs w:val="24"/>
                <w:lang w:val="sr-Cyrl-CS"/>
              </w:rPr>
              <w:t>Институт за грађевинарство и архитектуру</w:t>
            </w:r>
          </w:p>
          <w:p w:rsidR="0041127A" w:rsidRPr="00A34F24" w:rsidRDefault="0041127A" w:rsidP="001154C7">
            <w:pPr>
              <w:widowControl/>
              <w:numPr>
                <w:ilvl w:val="0"/>
                <w:numId w:val="31"/>
              </w:numPr>
              <w:autoSpaceDE/>
              <w:autoSpaceDN/>
              <w:adjustRightInd/>
              <w:spacing w:line="360" w:lineRule="auto"/>
              <w:ind w:left="357" w:right="391" w:firstLine="0"/>
              <w:jc w:val="both"/>
              <w:rPr>
                <w:sz w:val="24"/>
                <w:szCs w:val="24"/>
                <w:lang w:val="sr-Cyrl-CS"/>
              </w:rPr>
            </w:pPr>
            <w:r w:rsidRPr="00A34F24">
              <w:rPr>
                <w:sz w:val="24"/>
                <w:szCs w:val="24"/>
                <w:lang w:val="sr-Cyrl-CS"/>
              </w:rPr>
              <w:t>Иновациони центар</w:t>
            </w:r>
          </w:p>
          <w:p w:rsidR="0041127A" w:rsidRPr="00A34F24" w:rsidRDefault="0041127A" w:rsidP="001154C7">
            <w:pPr>
              <w:widowControl/>
              <w:numPr>
                <w:ilvl w:val="0"/>
                <w:numId w:val="31"/>
              </w:numPr>
              <w:autoSpaceDE/>
              <w:autoSpaceDN/>
              <w:adjustRightInd/>
              <w:spacing w:line="360" w:lineRule="auto"/>
              <w:ind w:left="357" w:right="391" w:firstLine="0"/>
              <w:jc w:val="both"/>
              <w:rPr>
                <w:sz w:val="24"/>
                <w:szCs w:val="24"/>
                <w:lang w:val="sr-Cyrl-CS"/>
              </w:rPr>
            </w:pPr>
            <w:r w:rsidRPr="00A34F24">
              <w:rPr>
                <w:sz w:val="24"/>
                <w:szCs w:val="24"/>
                <w:lang w:val="sr-Cyrl-CS"/>
              </w:rPr>
              <w:t>Секретаријат Факултета</w:t>
            </w:r>
          </w:p>
          <w:p w:rsidR="0041127A" w:rsidRPr="00A34F24" w:rsidRDefault="0041127A" w:rsidP="00AA36E2">
            <w:pPr>
              <w:spacing w:line="360" w:lineRule="auto"/>
              <w:jc w:val="both"/>
              <w:rPr>
                <w:sz w:val="24"/>
                <w:szCs w:val="24"/>
                <w:lang w:val="sr-Cyrl-CS"/>
              </w:rPr>
            </w:pPr>
            <w:r w:rsidRPr="00A34F24">
              <w:rPr>
                <w:sz w:val="24"/>
                <w:szCs w:val="24"/>
                <w:lang w:val="sr-Cyrl-CS"/>
              </w:rPr>
              <w:t>Наставно-научну јединицу чине: катедре и наставно научне лабораторије.</w:t>
            </w:r>
          </w:p>
          <w:p w:rsidR="0041127A" w:rsidRPr="00A34F24" w:rsidRDefault="0041127A" w:rsidP="00AA36E2">
            <w:pPr>
              <w:spacing w:line="360" w:lineRule="auto"/>
              <w:jc w:val="both"/>
              <w:rPr>
                <w:sz w:val="24"/>
                <w:szCs w:val="24"/>
                <w:lang w:val="sr-Cyrl-CS"/>
              </w:rPr>
            </w:pPr>
            <w:r w:rsidRPr="00A34F24">
              <w:rPr>
                <w:sz w:val="24"/>
                <w:szCs w:val="24"/>
                <w:lang w:val="sr-Cyrl-CS"/>
              </w:rPr>
              <w:t>Институт за грађевинарство и архитектуру је организациона јединица факултета у оквиру које наставници, сарадници, стручни радници факултета и студенти развијају научно-истраживачка и стручна знања, раде на реализацији основних, примењених и развојних научних истраживања, сарађују са установама, предузећима, институтима и другим НИО и врше услуге трећим лицима.</w:t>
            </w:r>
          </w:p>
          <w:p w:rsidR="0041127A" w:rsidRPr="00A34F24" w:rsidRDefault="0041127A" w:rsidP="00AA36E2">
            <w:pPr>
              <w:spacing w:line="360" w:lineRule="auto"/>
              <w:jc w:val="both"/>
              <w:rPr>
                <w:sz w:val="24"/>
                <w:szCs w:val="24"/>
                <w:lang w:val="sr-Cyrl-CS"/>
              </w:rPr>
            </w:pPr>
            <w:r w:rsidRPr="00A34F24">
              <w:rPr>
                <w:sz w:val="24"/>
                <w:szCs w:val="24"/>
                <w:lang w:val="sr-Cyrl-CS"/>
              </w:rPr>
              <w:t>Секретаријат Факултета обавља: управно-правне, материјално-финансијске, административне и помоћно-техничке послове.</w:t>
            </w:r>
          </w:p>
          <w:p w:rsidR="0041127A" w:rsidRPr="00A34F24" w:rsidRDefault="0041127A" w:rsidP="00AA36E2">
            <w:pPr>
              <w:spacing w:line="360" w:lineRule="auto"/>
              <w:jc w:val="both"/>
              <w:rPr>
                <w:sz w:val="24"/>
                <w:szCs w:val="24"/>
                <w:lang w:val="sr-Cyrl-CS"/>
              </w:rPr>
            </w:pPr>
            <w:r w:rsidRPr="00A34F24">
              <w:rPr>
                <w:sz w:val="24"/>
                <w:szCs w:val="24"/>
                <w:lang w:val="sr-Cyrl-CS"/>
              </w:rPr>
              <w:t>Секретаријат сачињавају сви радници факултета који немају изборна звања утврђена законом.</w:t>
            </w:r>
          </w:p>
          <w:p w:rsidR="0041127A" w:rsidRPr="00A34F24" w:rsidRDefault="0041127A" w:rsidP="00AA36E2">
            <w:pPr>
              <w:tabs>
                <w:tab w:val="left" w:pos="900"/>
              </w:tabs>
              <w:spacing w:line="360" w:lineRule="auto"/>
              <w:jc w:val="both"/>
              <w:rPr>
                <w:sz w:val="24"/>
                <w:szCs w:val="24"/>
                <w:lang w:val="sr-Cyrl-CS"/>
              </w:rPr>
            </w:pPr>
            <w:r w:rsidRPr="00A34F24">
              <w:rPr>
                <w:sz w:val="24"/>
                <w:szCs w:val="24"/>
                <w:lang w:val="sr-Cyrl-CS"/>
              </w:rPr>
              <w:t>Орган управљања Факултета је Савет Факултета. Савет има седамнаест чланова и то:</w:t>
            </w:r>
          </w:p>
          <w:p w:rsidR="0041127A" w:rsidRPr="00A34F24" w:rsidRDefault="0041127A" w:rsidP="00123D20">
            <w:pPr>
              <w:widowControl/>
              <w:numPr>
                <w:ilvl w:val="0"/>
                <w:numId w:val="33"/>
              </w:numPr>
              <w:tabs>
                <w:tab w:val="left" w:pos="900"/>
                <w:tab w:val="num" w:pos="1440"/>
              </w:tabs>
              <w:autoSpaceDE/>
              <w:autoSpaceDN/>
              <w:adjustRightInd/>
              <w:spacing w:line="312" w:lineRule="auto"/>
              <w:ind w:left="900" w:right="389" w:hanging="183"/>
              <w:jc w:val="both"/>
              <w:rPr>
                <w:sz w:val="24"/>
                <w:szCs w:val="24"/>
                <w:lang w:val="sr-Cyrl-CS"/>
              </w:rPr>
            </w:pPr>
            <w:r w:rsidRPr="00A34F24">
              <w:rPr>
                <w:sz w:val="24"/>
                <w:szCs w:val="24"/>
                <w:lang w:val="sr-Cyrl-CS"/>
              </w:rPr>
              <w:t>једанаест представника Факултета и то девет представника које бира Наставно-научно веће из реда наставног особља и два представника ненаставног особља;</w:t>
            </w:r>
          </w:p>
          <w:p w:rsidR="0041127A" w:rsidRPr="00A34F24" w:rsidRDefault="0041127A" w:rsidP="00123D20">
            <w:pPr>
              <w:widowControl/>
              <w:numPr>
                <w:ilvl w:val="0"/>
                <w:numId w:val="33"/>
              </w:numPr>
              <w:tabs>
                <w:tab w:val="left" w:pos="900"/>
                <w:tab w:val="num" w:pos="1440"/>
              </w:tabs>
              <w:autoSpaceDE/>
              <w:autoSpaceDN/>
              <w:adjustRightInd/>
              <w:spacing w:line="312" w:lineRule="auto"/>
              <w:ind w:right="389"/>
              <w:jc w:val="both"/>
              <w:rPr>
                <w:sz w:val="24"/>
                <w:szCs w:val="24"/>
                <w:lang w:val="sr-Cyrl-CS"/>
              </w:rPr>
            </w:pPr>
            <w:r w:rsidRPr="00A34F24">
              <w:rPr>
                <w:sz w:val="24"/>
                <w:szCs w:val="24"/>
                <w:lang w:val="sr-Cyrl-CS"/>
              </w:rPr>
              <w:t>три представника студената које бира студентски парламент Факултета;</w:t>
            </w:r>
          </w:p>
          <w:p w:rsidR="0041127A" w:rsidRPr="00A34F24" w:rsidRDefault="0041127A" w:rsidP="00123D20">
            <w:pPr>
              <w:widowControl/>
              <w:numPr>
                <w:ilvl w:val="0"/>
                <w:numId w:val="33"/>
              </w:numPr>
              <w:tabs>
                <w:tab w:val="left" w:pos="900"/>
                <w:tab w:val="num" w:pos="1440"/>
              </w:tabs>
              <w:autoSpaceDE/>
              <w:autoSpaceDN/>
              <w:adjustRightInd/>
              <w:spacing w:line="312" w:lineRule="auto"/>
              <w:ind w:right="389"/>
              <w:jc w:val="both"/>
              <w:rPr>
                <w:sz w:val="24"/>
                <w:szCs w:val="24"/>
                <w:lang w:val="sr-Cyrl-CS"/>
              </w:rPr>
            </w:pPr>
            <w:r w:rsidRPr="00A34F24">
              <w:rPr>
                <w:sz w:val="24"/>
                <w:szCs w:val="24"/>
                <w:lang w:val="sr-Cyrl-CS"/>
              </w:rPr>
              <w:t>три представника оснивача које именује Влада Републике Србије.</w:t>
            </w:r>
          </w:p>
          <w:p w:rsidR="0041127A" w:rsidRPr="00A34F24" w:rsidRDefault="0041127A" w:rsidP="00123D20">
            <w:pPr>
              <w:ind w:left="360" w:right="389"/>
              <w:jc w:val="both"/>
              <w:rPr>
                <w:sz w:val="24"/>
                <w:szCs w:val="24"/>
                <w:lang w:val="sr-Cyrl-CS"/>
              </w:rPr>
            </w:pPr>
          </w:p>
          <w:p w:rsidR="0041127A" w:rsidRPr="00A34F24" w:rsidRDefault="0041127A" w:rsidP="00AA36E2">
            <w:pPr>
              <w:spacing w:line="360" w:lineRule="auto"/>
              <w:jc w:val="both"/>
              <w:rPr>
                <w:sz w:val="24"/>
                <w:szCs w:val="24"/>
                <w:lang w:val="sr-Cyrl-CS"/>
              </w:rPr>
            </w:pPr>
            <w:r w:rsidRPr="00A34F24">
              <w:rPr>
                <w:sz w:val="24"/>
                <w:szCs w:val="24"/>
                <w:lang w:val="sr-Cyrl-CS"/>
              </w:rPr>
              <w:t>Савет доноси одлуке већином гласова укупног броја чланова.</w:t>
            </w:r>
          </w:p>
          <w:p w:rsidR="0041127A" w:rsidRPr="00A34F24" w:rsidRDefault="0041127A" w:rsidP="00AA36E2">
            <w:pPr>
              <w:spacing w:line="360" w:lineRule="auto"/>
              <w:jc w:val="both"/>
              <w:rPr>
                <w:sz w:val="24"/>
                <w:szCs w:val="24"/>
                <w:lang w:val="sr-Cyrl-CS"/>
              </w:rPr>
            </w:pPr>
            <w:r w:rsidRPr="00A34F24">
              <w:rPr>
                <w:sz w:val="24"/>
                <w:szCs w:val="24"/>
                <w:lang w:val="sr-Cyrl-CS"/>
              </w:rPr>
              <w:t>Наставно-научно веће и ненаставно особље своје представнике бирају тајним гласањем.</w:t>
            </w:r>
          </w:p>
          <w:p w:rsidR="0041127A" w:rsidRPr="00A34F24" w:rsidRDefault="0041127A" w:rsidP="00AA36E2">
            <w:pPr>
              <w:spacing w:line="360" w:lineRule="auto"/>
              <w:jc w:val="both"/>
              <w:rPr>
                <w:sz w:val="24"/>
                <w:szCs w:val="24"/>
                <w:lang w:val="sr-Cyrl-CS"/>
              </w:rPr>
            </w:pPr>
            <w:r w:rsidRPr="00A34F24">
              <w:rPr>
                <w:sz w:val="24"/>
                <w:szCs w:val="24"/>
                <w:lang w:val="sr-Cyrl-CS"/>
              </w:rPr>
              <w:t>Студентски парламент бира и разрешава представнике у Савет на начин утврђен општим актом тог органа.</w:t>
            </w:r>
          </w:p>
          <w:p w:rsidR="0041127A" w:rsidRPr="00A34F24" w:rsidRDefault="0041127A" w:rsidP="00123D20">
            <w:pPr>
              <w:rPr>
                <w:sz w:val="24"/>
                <w:szCs w:val="24"/>
                <w:lang w:val="sr-Cyrl-CS"/>
              </w:rPr>
            </w:pPr>
          </w:p>
        </w:tc>
      </w:tr>
      <w:tr w:rsidR="0041127A" w:rsidRPr="00A34F24">
        <w:tc>
          <w:tcPr>
            <w:tcW w:w="9857" w:type="dxa"/>
          </w:tcPr>
          <w:p w:rsidR="0041127A" w:rsidRPr="003E7B43" w:rsidRDefault="0041127A" w:rsidP="00C366AC">
            <w:pPr>
              <w:ind w:left="90"/>
              <w:rPr>
                <w:b/>
                <w:bCs/>
                <w:sz w:val="24"/>
                <w:szCs w:val="24"/>
                <w:lang w:eastAsia="en-US"/>
              </w:rPr>
            </w:pPr>
          </w:p>
          <w:p w:rsidR="0041127A" w:rsidRPr="007A54B3" w:rsidRDefault="0041127A" w:rsidP="00C366AC">
            <w:pPr>
              <w:ind w:left="90"/>
              <w:rPr>
                <w:sz w:val="24"/>
                <w:szCs w:val="24"/>
              </w:rPr>
            </w:pPr>
            <w:r w:rsidRPr="003E7B43">
              <w:rPr>
                <w:b/>
                <w:bCs/>
                <w:sz w:val="24"/>
                <w:szCs w:val="24"/>
                <w:lang w:val="en-US" w:eastAsia="en-US"/>
              </w:rPr>
              <w:t>Показатељи</w:t>
            </w:r>
            <w:r w:rsidRPr="007A54B3">
              <w:rPr>
                <w:b/>
                <w:bCs/>
                <w:sz w:val="24"/>
                <w:szCs w:val="24"/>
                <w:lang w:eastAsia="en-US"/>
              </w:rPr>
              <w:t xml:space="preserve"> </w:t>
            </w:r>
            <w:r w:rsidRPr="003E7B43">
              <w:rPr>
                <w:b/>
                <w:bCs/>
                <w:sz w:val="24"/>
                <w:szCs w:val="24"/>
                <w:lang w:val="en-US" w:eastAsia="en-US"/>
              </w:rPr>
              <w:t>и</w:t>
            </w:r>
            <w:r w:rsidRPr="007A54B3">
              <w:rPr>
                <w:b/>
                <w:bCs/>
                <w:sz w:val="24"/>
                <w:szCs w:val="24"/>
                <w:lang w:eastAsia="en-US"/>
              </w:rPr>
              <w:t xml:space="preserve"> </w:t>
            </w:r>
            <w:r w:rsidRPr="003E7B43">
              <w:rPr>
                <w:b/>
                <w:bCs/>
                <w:sz w:val="24"/>
                <w:szCs w:val="24"/>
                <w:lang w:val="en-US" w:eastAsia="en-US"/>
              </w:rPr>
              <w:t>прилози</w:t>
            </w:r>
            <w:r w:rsidRPr="007A54B3">
              <w:rPr>
                <w:b/>
                <w:bCs/>
                <w:sz w:val="24"/>
                <w:szCs w:val="24"/>
                <w:lang w:eastAsia="en-US"/>
              </w:rPr>
              <w:t xml:space="preserve"> </w:t>
            </w:r>
            <w:r w:rsidRPr="003E7B43">
              <w:rPr>
                <w:b/>
                <w:bCs/>
                <w:sz w:val="24"/>
                <w:szCs w:val="24"/>
                <w:lang w:val="en-US" w:eastAsia="en-US"/>
              </w:rPr>
              <w:t>за</w:t>
            </w:r>
            <w:r w:rsidRPr="007A54B3">
              <w:rPr>
                <w:b/>
                <w:bCs/>
                <w:sz w:val="24"/>
                <w:szCs w:val="24"/>
                <w:lang w:eastAsia="en-US"/>
              </w:rPr>
              <w:t xml:space="preserve"> </w:t>
            </w:r>
            <w:r w:rsidRPr="003E7B43">
              <w:rPr>
                <w:b/>
                <w:bCs/>
                <w:sz w:val="24"/>
                <w:szCs w:val="24"/>
                <w:lang w:val="en-US" w:eastAsia="en-US"/>
              </w:rPr>
              <w:t>стандард</w:t>
            </w:r>
            <w:r w:rsidRPr="007A54B3">
              <w:rPr>
                <w:b/>
                <w:bCs/>
                <w:sz w:val="24"/>
                <w:szCs w:val="24"/>
                <w:lang w:eastAsia="en-US"/>
              </w:rPr>
              <w:t xml:space="preserve"> 3</w:t>
            </w:r>
            <w:r w:rsidRPr="003E7B43">
              <w:rPr>
                <w:b/>
                <w:bCs/>
                <w:sz w:val="24"/>
                <w:szCs w:val="24"/>
                <w:lang w:val="sr-Cyrl-CS"/>
              </w:rPr>
              <w:t xml:space="preserve">: </w:t>
            </w:r>
            <w:r w:rsidRPr="003E7B43">
              <w:rPr>
                <w:sz w:val="24"/>
                <w:szCs w:val="24"/>
                <w:lang w:val="sr-Cyrl-CS"/>
              </w:rPr>
              <w:t xml:space="preserve"> </w:t>
            </w:r>
          </w:p>
          <w:p w:rsidR="0041127A" w:rsidRPr="003E7B43" w:rsidRDefault="00740D71" w:rsidP="00C366AC">
            <w:pPr>
              <w:ind w:left="90"/>
              <w:rPr>
                <w:sz w:val="24"/>
                <w:szCs w:val="24"/>
              </w:rPr>
            </w:pPr>
            <w:hyperlink r:id="rId28" w:history="1">
              <w:r w:rsidR="0041127A" w:rsidRPr="007A54B3">
                <w:rPr>
                  <w:rStyle w:val="Hyperlink"/>
                  <w:b/>
                  <w:bCs/>
                  <w:sz w:val="24"/>
                  <w:szCs w:val="24"/>
                  <w:lang w:val="sr-Cyrl-CS"/>
                </w:rPr>
                <w:t>Табела 3.1</w:t>
              </w:r>
              <w:r w:rsidR="0041127A" w:rsidRPr="007A54B3">
                <w:rPr>
                  <w:rStyle w:val="Hyperlink"/>
                  <w:b/>
                  <w:bCs/>
                  <w:sz w:val="24"/>
                  <w:szCs w:val="24"/>
                </w:rPr>
                <w:t>.</w:t>
              </w:r>
              <w:r w:rsidR="0041127A" w:rsidRPr="007A54B3">
                <w:rPr>
                  <w:rStyle w:val="Hyperlink"/>
                  <w:sz w:val="24"/>
                  <w:szCs w:val="24"/>
                  <w:lang w:val="sr-Cyrl-CS"/>
                </w:rPr>
                <w:t xml:space="preserve"> Листа организационих јединица у саставу установе</w:t>
              </w:r>
            </w:hyperlink>
            <w:r w:rsidR="0041127A" w:rsidRPr="003E7B43">
              <w:rPr>
                <w:sz w:val="24"/>
                <w:szCs w:val="24"/>
                <w:lang w:val="sr-Cyrl-CS"/>
              </w:rPr>
              <w:t xml:space="preserve"> </w:t>
            </w:r>
          </w:p>
          <w:p w:rsidR="0041127A" w:rsidRPr="007A54B3" w:rsidRDefault="00740D71" w:rsidP="00C366AC">
            <w:pPr>
              <w:ind w:left="90"/>
              <w:rPr>
                <w:b/>
                <w:bCs/>
                <w:sz w:val="24"/>
                <w:szCs w:val="24"/>
              </w:rPr>
            </w:pPr>
            <w:hyperlink r:id="rId29" w:history="1">
              <w:r w:rsidR="0041127A" w:rsidRPr="007A54B3">
                <w:rPr>
                  <w:rStyle w:val="Hyperlink"/>
                  <w:b/>
                  <w:bCs/>
                  <w:sz w:val="24"/>
                  <w:szCs w:val="24"/>
                  <w:lang w:val="sr-Cyrl-CS"/>
                </w:rPr>
                <w:t>Прилог 3.1</w:t>
              </w:r>
              <w:r w:rsidR="0041127A" w:rsidRPr="007A54B3">
                <w:rPr>
                  <w:rStyle w:val="Hyperlink"/>
                  <w:b/>
                  <w:bCs/>
                  <w:sz w:val="24"/>
                  <w:szCs w:val="24"/>
                </w:rPr>
                <w:t xml:space="preserve">. </w:t>
              </w:r>
              <w:r w:rsidR="0041127A" w:rsidRPr="007A54B3">
                <w:rPr>
                  <w:rStyle w:val="Hyperlink"/>
                  <w:sz w:val="24"/>
                  <w:szCs w:val="24"/>
                  <w:lang w:val="sr-Cyrl-CS"/>
                </w:rPr>
                <w:t>Статут установе</w:t>
              </w:r>
            </w:hyperlink>
            <w:r w:rsidR="0041127A" w:rsidRPr="003E7B43">
              <w:rPr>
                <w:sz w:val="24"/>
                <w:szCs w:val="24"/>
                <w:lang w:val="sr-Cyrl-CS"/>
              </w:rPr>
              <w:t xml:space="preserve"> </w:t>
            </w:r>
          </w:p>
          <w:p w:rsidR="0041127A" w:rsidRPr="003E7B43" w:rsidRDefault="00740D71" w:rsidP="00F20048">
            <w:pPr>
              <w:ind w:left="90"/>
              <w:rPr>
                <w:sz w:val="24"/>
                <w:szCs w:val="24"/>
                <w:lang w:val="sr-Cyrl-CS"/>
              </w:rPr>
            </w:pPr>
            <w:hyperlink r:id="rId30" w:history="1">
              <w:r w:rsidR="0041127A" w:rsidRPr="007A54B3">
                <w:rPr>
                  <w:rStyle w:val="Hyperlink"/>
                  <w:b/>
                  <w:bCs/>
                  <w:sz w:val="24"/>
                  <w:szCs w:val="24"/>
                  <w:lang w:val="sr-Cyrl-CS"/>
                </w:rPr>
                <w:t>Прилог 3.2</w:t>
              </w:r>
              <w:r w:rsidR="0041127A" w:rsidRPr="007A54B3">
                <w:rPr>
                  <w:rStyle w:val="Hyperlink"/>
                  <w:b/>
                  <w:bCs/>
                  <w:sz w:val="24"/>
                  <w:szCs w:val="24"/>
                </w:rPr>
                <w:t xml:space="preserve">. </w:t>
              </w:r>
              <w:r w:rsidR="0041127A" w:rsidRPr="007A54B3">
                <w:rPr>
                  <w:rStyle w:val="Hyperlink"/>
                  <w:sz w:val="24"/>
                  <w:szCs w:val="24"/>
                  <w:lang w:val="sr-Cyrl-CS"/>
                </w:rPr>
                <w:t>Списак чланова Савета високошколске установе</w:t>
              </w:r>
            </w:hyperlink>
            <w:r w:rsidR="0041127A" w:rsidRPr="003E7B43">
              <w:rPr>
                <w:sz w:val="24"/>
                <w:szCs w:val="24"/>
                <w:lang w:val="sr-Cyrl-CS"/>
              </w:rPr>
              <w:t xml:space="preserve"> </w:t>
            </w:r>
          </w:p>
          <w:p w:rsidR="0041127A" w:rsidRPr="00A34F24" w:rsidRDefault="0041127A" w:rsidP="00F20048">
            <w:pPr>
              <w:ind w:left="90"/>
              <w:rPr>
                <w:b/>
                <w:bCs/>
                <w:sz w:val="24"/>
                <w:szCs w:val="24"/>
                <w:lang w:val="sr-Cyrl-CS"/>
              </w:rPr>
            </w:pPr>
          </w:p>
        </w:tc>
      </w:tr>
    </w:tbl>
    <w:p w:rsidR="0041127A" w:rsidRPr="00A34F24" w:rsidRDefault="0041127A">
      <w:pPr>
        <w:rPr>
          <w:b/>
          <w:bCs/>
          <w:sz w:val="24"/>
          <w:szCs w:val="24"/>
        </w:rPr>
      </w:pPr>
    </w:p>
    <w:p w:rsidR="0041127A" w:rsidRPr="00A34F24" w:rsidRDefault="0041127A">
      <w:pPr>
        <w:rPr>
          <w:b/>
          <w:bCs/>
          <w:sz w:val="24"/>
          <w:szCs w:val="24"/>
          <w:lang w:val="sr-Cyrl-CS"/>
        </w:rPr>
      </w:pPr>
    </w:p>
    <w:p w:rsidR="0041127A" w:rsidRPr="00A34F24" w:rsidRDefault="0041127A">
      <w:pPr>
        <w:rPr>
          <w:b/>
          <w:bCs/>
          <w:sz w:val="24"/>
          <w:szCs w:val="24"/>
          <w:lang w:val="sr-Cyrl-CS"/>
        </w:rPr>
      </w:pPr>
    </w:p>
    <w:p w:rsidR="0041127A" w:rsidRPr="00A34F24" w:rsidRDefault="0041127A">
      <w:pPr>
        <w:rPr>
          <w:b/>
          <w:bCs/>
          <w:sz w:val="24"/>
          <w:szCs w:val="24"/>
          <w:lang w:val="sr-Cyrl-CS"/>
        </w:rPr>
      </w:pPr>
    </w:p>
    <w:p w:rsidR="0041127A" w:rsidRPr="00A34F24"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Default="0041127A">
      <w:pPr>
        <w:rPr>
          <w:b/>
          <w:bCs/>
          <w:sz w:val="24"/>
          <w:szCs w:val="24"/>
          <w:lang w:val="sr-Cyrl-CS"/>
        </w:rPr>
      </w:pPr>
    </w:p>
    <w:p w:rsidR="0041127A" w:rsidRPr="00A34F24" w:rsidRDefault="0041127A">
      <w:pPr>
        <w:rPr>
          <w:b/>
          <w:bCs/>
          <w:sz w:val="24"/>
          <w:szCs w:val="24"/>
          <w:lang w:val="sr-Cyrl-CS"/>
        </w:rPr>
      </w:pPr>
    </w:p>
    <w:p w:rsidR="0041127A" w:rsidRPr="00A34F24" w:rsidRDefault="0041127A">
      <w:pPr>
        <w:rPr>
          <w:b/>
          <w:bCs/>
          <w:sz w:val="24"/>
          <w:szCs w:val="24"/>
          <w:lang w:val="sr-Cyrl-CS"/>
        </w:rPr>
      </w:pPr>
    </w:p>
    <w:p w:rsidR="0041127A" w:rsidRPr="00A34F24" w:rsidRDefault="0041127A">
      <w:pPr>
        <w:rPr>
          <w:b/>
          <w:bCs/>
          <w:sz w:val="24"/>
          <w:szCs w:val="24"/>
          <w:lang w:val="sr-Cyrl-CS"/>
        </w:rPr>
      </w:pP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9"/>
      </w:tblGrid>
      <w:tr w:rsidR="0041127A" w:rsidRPr="00A34F24">
        <w:tc>
          <w:tcPr>
            <w:tcW w:w="9849" w:type="dxa"/>
            <w:shd w:val="clear" w:color="auto" w:fill="E0E0E0"/>
          </w:tcPr>
          <w:p w:rsidR="0041127A" w:rsidRPr="00A34F24" w:rsidRDefault="0041127A" w:rsidP="00961A16">
            <w:pPr>
              <w:spacing w:before="240"/>
              <w:rPr>
                <w:b/>
                <w:bCs/>
                <w:sz w:val="24"/>
                <w:szCs w:val="24"/>
                <w:lang w:val="sr-Cyrl-CS"/>
              </w:rPr>
            </w:pPr>
            <w:bookmarkStart w:id="5" w:name="s4"/>
            <w:bookmarkEnd w:id="5"/>
            <w:r w:rsidRPr="00A34F24">
              <w:rPr>
                <w:b/>
                <w:bCs/>
                <w:sz w:val="24"/>
                <w:szCs w:val="24"/>
              </w:rPr>
              <w:lastRenderedPageBreak/>
              <w:t>Стандард 4: Студије</w:t>
            </w:r>
          </w:p>
          <w:p w:rsidR="0041127A" w:rsidRPr="00A34F24" w:rsidRDefault="0041127A" w:rsidP="0062362A">
            <w:pPr>
              <w:rPr>
                <w:sz w:val="24"/>
                <w:szCs w:val="24"/>
                <w:lang w:val="sr-Cyrl-CS"/>
              </w:rPr>
            </w:pPr>
          </w:p>
        </w:tc>
      </w:tr>
      <w:tr w:rsidR="0041127A" w:rsidRPr="00A34F24">
        <w:tc>
          <w:tcPr>
            <w:tcW w:w="9849" w:type="dxa"/>
          </w:tcPr>
          <w:p w:rsidR="0041127A" w:rsidRPr="00A34F24" w:rsidRDefault="0041127A"/>
          <w:p w:rsidR="0041127A" w:rsidRPr="00A34F24" w:rsidRDefault="0041127A" w:rsidP="00AA36E2">
            <w:pPr>
              <w:spacing w:line="360" w:lineRule="auto"/>
              <w:jc w:val="both"/>
              <w:rPr>
                <w:sz w:val="24"/>
                <w:szCs w:val="24"/>
                <w:lang w:val="sr-Cyrl-CS"/>
              </w:rPr>
            </w:pPr>
            <w:r w:rsidRPr="00A34F24">
              <w:rPr>
                <w:sz w:val="24"/>
                <w:szCs w:val="24"/>
                <w:lang w:val="sr-Cyrl-CS"/>
              </w:rPr>
              <w:t xml:space="preserve">По завршетку </w:t>
            </w:r>
            <w:r w:rsidRPr="00A34F24">
              <w:rPr>
                <w:b/>
                <w:bCs/>
                <w:sz w:val="24"/>
                <w:szCs w:val="24"/>
                <w:lang w:val="sr-Cyrl-CS"/>
              </w:rPr>
              <w:t>основних академских студија студијског програма Грађевинарство</w:t>
            </w:r>
            <w:r w:rsidRPr="00A34F24">
              <w:rPr>
                <w:sz w:val="24"/>
                <w:szCs w:val="24"/>
                <w:lang w:val="sr-Cyrl-CS"/>
              </w:rPr>
              <w:t xml:space="preserve">, дипломирани инжењери грађевинарства поседују основна знања потребна за разумевање процеса пројектовања и грађења објеката, примену стечених знања у струци и наставак школовања на дипломским академским студијама. Оспособљени су да препознају и описују основне инжењерске проблеме, да критички процењују и бране аргументе при доношењу одлука и решавању инжењерских проблема, узимајући у обзир релевантне друштвене, научне и етичке аспекте. Квалификација омогућава способност да пројектују и организују грађење грађевинских објеката мање сложености, да учествују као сарадници код већих грађевинских захвата, способност за тимски рад, као и </w:t>
            </w:r>
            <w:r w:rsidRPr="00A34F24">
              <w:rPr>
                <w:sz w:val="24"/>
                <w:szCs w:val="24"/>
              </w:rPr>
              <w:t xml:space="preserve">комуникацију и размену информација </w:t>
            </w:r>
            <w:r w:rsidRPr="00A34F24">
              <w:rPr>
                <w:sz w:val="24"/>
                <w:szCs w:val="24"/>
                <w:lang w:val="sr-Cyrl-CS"/>
              </w:rPr>
              <w:t xml:space="preserve"> са стручном и широм јавношћу.</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По завршетку </w:t>
            </w:r>
            <w:r w:rsidRPr="00A34F24">
              <w:rPr>
                <w:b/>
                <w:bCs/>
                <w:sz w:val="24"/>
                <w:szCs w:val="24"/>
                <w:lang w:val="sr-Cyrl-CS"/>
              </w:rPr>
              <w:t>мастер академских студија студијских програма Грађевинарство</w:t>
            </w:r>
            <w:r w:rsidRPr="00A34F24">
              <w:rPr>
                <w:sz w:val="24"/>
                <w:szCs w:val="24"/>
                <w:lang w:val="sr-Cyrl-CS"/>
              </w:rPr>
              <w:t>, мастер инжењери грађевинарства у појединим областима поседују одговарајућа знања потребна за критички приступ и за примену знања у новим непознатим окружењима у струци, за комуникацију и размену информација и идеја, за тимски рад - у процесу пројектовања и грађења објеката, као и у мултидисциплинарним областима, и наставак школовања на докторским академским студијама. Оспособљени су да критички процењују и бране аргументе при самосталном доношењу одлука и решавању најсложенијих инжењерских проблема у области саобраћајница, тј. хидротехнике у грађевинарству, односно грађевинског конструктерства, на креативан начин, уз научни приступ</w:t>
            </w:r>
            <w:r w:rsidRPr="00A34F24">
              <w:rPr>
                <w:sz w:val="24"/>
                <w:szCs w:val="24"/>
              </w:rPr>
              <w:t xml:space="preserve"> и </w:t>
            </w:r>
            <w:r w:rsidRPr="00A34F24">
              <w:rPr>
                <w:sz w:val="24"/>
                <w:szCs w:val="24"/>
                <w:lang w:val="sr-Cyrl-CS"/>
              </w:rPr>
              <w:t>истраживачки рад, придржавајући се закона, стандарда и етичких норми.</w:t>
            </w:r>
          </w:p>
          <w:p w:rsidR="0041127A" w:rsidRPr="00A34F24" w:rsidRDefault="0041127A" w:rsidP="00C24C79">
            <w:pPr>
              <w:ind w:left="181" w:right="210"/>
              <w:jc w:val="both"/>
              <w:rPr>
                <w:sz w:val="24"/>
                <w:szCs w:val="24"/>
                <w:lang w:val="sr-Cyrl-CS"/>
              </w:rPr>
            </w:pPr>
          </w:p>
          <w:p w:rsidR="0041127A" w:rsidRPr="00A34F24" w:rsidRDefault="0041127A" w:rsidP="00AA36E2">
            <w:pPr>
              <w:pStyle w:val="BlockText"/>
              <w:spacing w:line="360" w:lineRule="auto"/>
              <w:ind w:left="0" w:right="0"/>
              <w:rPr>
                <w:color w:val="auto"/>
              </w:rPr>
            </w:pPr>
            <w:r w:rsidRPr="00A34F24">
              <w:rPr>
                <w:color w:val="auto"/>
              </w:rPr>
              <w:t xml:space="preserve">По завршетку </w:t>
            </w:r>
            <w:r w:rsidRPr="00A34F24">
              <w:rPr>
                <w:b/>
                <w:bCs/>
                <w:color w:val="auto"/>
              </w:rPr>
              <w:t>интегрисаних академских студија студијског програма Архитектура</w:t>
            </w:r>
            <w:r w:rsidRPr="00A34F24">
              <w:rPr>
                <w:color w:val="auto"/>
              </w:rPr>
              <w:t>, мастер инжењери архитектуре са усмерењем за инжењерску архитектуру поседују знања потребна за самостално доношење одлука при решавању најсложенијих архитектонских, урбанистичких и инжењерских задатака, на основу реално процењених информација, претпоставки, аргумената и анализа, придржавајући се закона, стандарда и етичких норми, као и знања која их уводе у истраживачки рад за наставак школовања на докторским академским студијама. Оспособљени су да прихвате и примене актуелне резултате научно-техничког прогреса и методе рада, као и за интегрисање знања у циљу решавања комплексних проблема струке, уз тимски рад, комуникацију и размену информација и идеја и креативан приступ професионалним задацима.</w:t>
            </w:r>
          </w:p>
          <w:p w:rsidR="0041127A" w:rsidRPr="00A34F24" w:rsidRDefault="0041127A" w:rsidP="00AA36E2">
            <w:pPr>
              <w:spacing w:line="360" w:lineRule="auto"/>
              <w:jc w:val="both"/>
              <w:rPr>
                <w:sz w:val="24"/>
                <w:szCs w:val="24"/>
                <w:lang w:val="sr-Cyrl-CS"/>
              </w:rPr>
            </w:pPr>
          </w:p>
          <w:p w:rsidR="0041127A" w:rsidRPr="00A34F24" w:rsidRDefault="0041127A" w:rsidP="00AA36E2">
            <w:pPr>
              <w:pStyle w:val="Heading1"/>
              <w:keepNext w:val="0"/>
              <w:widowControl w:val="0"/>
              <w:autoSpaceDE w:val="0"/>
              <w:autoSpaceDN w:val="0"/>
              <w:adjustRightInd w:val="0"/>
              <w:spacing w:line="360" w:lineRule="auto"/>
              <w:jc w:val="both"/>
              <w:rPr>
                <w:b w:val="0"/>
                <w:bCs w:val="0"/>
                <w:lang w:val="sr-Cyrl-CS"/>
              </w:rPr>
            </w:pPr>
            <w:r w:rsidRPr="00A34F24">
              <w:rPr>
                <w:b w:val="0"/>
                <w:bCs w:val="0"/>
                <w:lang w:val="sr-Cyrl-CS"/>
              </w:rPr>
              <w:lastRenderedPageBreak/>
              <w:t>З</w:t>
            </w:r>
            <w:r w:rsidRPr="00A34F24">
              <w:rPr>
                <w:b w:val="0"/>
                <w:bCs w:val="0"/>
              </w:rPr>
              <w:t>аврш</w:t>
            </w:r>
            <w:r w:rsidRPr="00A34F24">
              <w:rPr>
                <w:b w:val="0"/>
                <w:bCs w:val="0"/>
                <w:lang w:val="sr-Cyrl-CS"/>
              </w:rPr>
              <w:t>авањем</w:t>
            </w:r>
            <w:r w:rsidRPr="00A34F24">
              <w:rPr>
                <w:b w:val="0"/>
                <w:bCs w:val="0"/>
              </w:rPr>
              <w:t xml:space="preserve"> </w:t>
            </w:r>
            <w:r w:rsidRPr="00A34F24">
              <w:rPr>
                <w:lang w:val="sr-Cyrl-CS"/>
              </w:rPr>
              <w:t>докторских</w:t>
            </w:r>
            <w:r w:rsidRPr="00A34F24">
              <w:t xml:space="preserve"> студија студијских програма </w:t>
            </w:r>
            <w:r w:rsidRPr="00A34F24">
              <w:rPr>
                <w:lang w:val="sr-Cyrl-CS"/>
              </w:rPr>
              <w:t xml:space="preserve">Материјали и конструкције, </w:t>
            </w:r>
            <w:r w:rsidRPr="00A34F24">
              <w:t>Архитектура</w:t>
            </w:r>
            <w:r w:rsidRPr="00A34F24">
              <w:rPr>
                <w:b w:val="0"/>
                <w:bCs w:val="0"/>
                <w:lang w:val="sr-Cyrl-CS"/>
              </w:rPr>
              <w:t xml:space="preserve">, </w:t>
            </w:r>
            <w:r w:rsidRPr="00A34F24">
              <w:rPr>
                <w:lang w:val="sr-Cyrl-CS"/>
              </w:rPr>
              <w:t>Хидроинформатика</w:t>
            </w:r>
            <w:r>
              <w:rPr>
                <w:lang w:val="sr-Cyrl-CS"/>
              </w:rPr>
              <w:t xml:space="preserve"> (на српском и на енглеском језику)</w:t>
            </w:r>
            <w:r w:rsidRPr="00A34F24">
              <w:rPr>
                <w:b w:val="0"/>
                <w:bCs w:val="0"/>
                <w:lang w:val="sr-Cyrl-CS"/>
              </w:rPr>
              <w:t xml:space="preserve"> доктори ових области поседују способност за систематско разумевање поља студија. Бавећи се истраживачким радом у току студија, оспособљени су за критичку анализу, процену, синтезу, пројектовање и примену нових и комплексних идеја у области грађевинског инжењерства, архитектуре, односно хидроинформатике. Савладали су вештине и методе истраживања,  уз довољан степен академског интегритета. Оспособљеност за оригиналност у научно-истраживачком раду потврђују објављивањем радова у часописима (најмање 1 у часопису на СЦИ листе, као првопотписани аутор) и одбраном докторске дисертације, која доприноси проширењу границе знања у науци, што је од користи широј академској заједници и друштву у целини.</w:t>
            </w:r>
          </w:p>
          <w:p w:rsidR="0041127A" w:rsidRPr="00A34F24" w:rsidRDefault="0041127A" w:rsidP="000C0DD7">
            <w:pPr>
              <w:rPr>
                <w:b/>
                <w:bCs/>
                <w:lang w:val="ru-RU"/>
              </w:rPr>
            </w:pPr>
          </w:p>
          <w:p w:rsidR="0041127A" w:rsidRPr="00A34F24" w:rsidRDefault="0041127A" w:rsidP="000C0DD7">
            <w:pPr>
              <w:rPr>
                <w:b/>
                <w:bCs/>
                <w:lang w:val="ru-RU"/>
              </w:rPr>
            </w:pPr>
          </w:p>
          <w:p w:rsidR="0041127A" w:rsidRPr="00A34F24" w:rsidRDefault="0041127A" w:rsidP="00B63AB7">
            <w:pPr>
              <w:rPr>
                <w:sz w:val="24"/>
                <w:szCs w:val="24"/>
              </w:rPr>
            </w:pPr>
          </w:p>
        </w:tc>
      </w:tr>
      <w:tr w:rsidR="0041127A" w:rsidRPr="00A34F24">
        <w:tc>
          <w:tcPr>
            <w:tcW w:w="9849" w:type="dxa"/>
          </w:tcPr>
          <w:p w:rsidR="0041127A" w:rsidRPr="00E02AA9" w:rsidRDefault="0041127A" w:rsidP="00D22FA0">
            <w:pPr>
              <w:ind w:left="1260" w:hanging="1260"/>
              <w:rPr>
                <w:b/>
                <w:bCs/>
                <w:sz w:val="24"/>
                <w:szCs w:val="24"/>
                <w:lang w:eastAsia="en-US"/>
              </w:rPr>
            </w:pPr>
          </w:p>
          <w:p w:rsidR="0041127A" w:rsidRPr="00E02AA9" w:rsidRDefault="0041127A" w:rsidP="00D22FA0">
            <w:pPr>
              <w:ind w:left="1260" w:hanging="1260"/>
              <w:rPr>
                <w:sz w:val="24"/>
                <w:szCs w:val="24"/>
              </w:rPr>
            </w:pPr>
            <w:r w:rsidRPr="007A54B3">
              <w:rPr>
                <w:b/>
                <w:bCs/>
                <w:sz w:val="24"/>
                <w:szCs w:val="24"/>
                <w:lang w:val="sr-Cyrl-CS" w:eastAsia="en-US"/>
              </w:rPr>
              <w:t xml:space="preserve"> Показатељи и прилози за стандард 4</w:t>
            </w:r>
            <w:r w:rsidRPr="00E02AA9">
              <w:rPr>
                <w:b/>
                <w:bCs/>
                <w:sz w:val="24"/>
                <w:szCs w:val="24"/>
                <w:lang w:val="sr-Cyrl-CS"/>
              </w:rPr>
              <w:t>:</w:t>
            </w:r>
            <w:r w:rsidRPr="00E02AA9">
              <w:rPr>
                <w:sz w:val="24"/>
                <w:szCs w:val="24"/>
                <w:lang w:val="sr-Cyrl-CS"/>
              </w:rPr>
              <w:t xml:space="preserve"> </w:t>
            </w:r>
          </w:p>
          <w:p w:rsidR="0041127A" w:rsidRPr="00E02AA9" w:rsidRDefault="0041127A" w:rsidP="00D22FA0">
            <w:pPr>
              <w:ind w:left="1260" w:hanging="1260"/>
              <w:rPr>
                <w:sz w:val="24"/>
                <w:szCs w:val="24"/>
              </w:rPr>
            </w:pPr>
            <w:r w:rsidRPr="00E02AA9">
              <w:rPr>
                <w:b/>
                <w:bCs/>
                <w:sz w:val="24"/>
                <w:szCs w:val="24"/>
              </w:rPr>
              <w:t xml:space="preserve"> </w:t>
            </w:r>
            <w:hyperlink r:id="rId31" w:history="1">
              <w:r w:rsidRPr="007A54B3">
                <w:rPr>
                  <w:rStyle w:val="Hyperlink"/>
                  <w:b/>
                  <w:bCs/>
                  <w:sz w:val="24"/>
                  <w:szCs w:val="24"/>
                  <w:lang w:val="sr-Cyrl-CS"/>
                </w:rPr>
                <w:t>Табела 4.2.</w:t>
              </w:r>
              <w:r w:rsidRPr="007A54B3">
                <w:rPr>
                  <w:rStyle w:val="Hyperlink"/>
                  <w:sz w:val="24"/>
                  <w:szCs w:val="24"/>
                  <w:lang w:val="sr-Cyrl-CS"/>
                </w:rPr>
                <w:t xml:space="preserve"> Листа студијских програма који се реализују у високошколској </w:t>
              </w:r>
              <w:r w:rsidRPr="007A54B3">
                <w:rPr>
                  <w:rStyle w:val="Hyperlink"/>
                  <w:sz w:val="24"/>
                  <w:szCs w:val="24"/>
                  <w:lang w:val="ru-RU"/>
                </w:rPr>
                <w:t>установи</w:t>
              </w:r>
            </w:hyperlink>
          </w:p>
          <w:p w:rsidR="0041127A" w:rsidRPr="00E02AA9" w:rsidRDefault="00740D71" w:rsidP="00760A7E">
            <w:pPr>
              <w:ind w:left="90"/>
              <w:rPr>
                <w:b/>
                <w:bCs/>
                <w:sz w:val="24"/>
                <w:szCs w:val="24"/>
              </w:rPr>
            </w:pPr>
            <w:hyperlink r:id="rId32" w:history="1">
              <w:r w:rsidR="0041127A" w:rsidRPr="005610A9">
                <w:rPr>
                  <w:rStyle w:val="Hyperlink"/>
                  <w:b/>
                  <w:bCs/>
                  <w:sz w:val="24"/>
                  <w:szCs w:val="24"/>
                  <w:lang w:val="sr-Cyrl-CS"/>
                </w:rPr>
                <w:t>Прилог 4.</w:t>
              </w:r>
              <w:r w:rsidR="0041127A" w:rsidRPr="005610A9">
                <w:rPr>
                  <w:rStyle w:val="Hyperlink"/>
                  <w:b/>
                  <w:bCs/>
                  <w:sz w:val="24"/>
                  <w:szCs w:val="24"/>
                </w:rPr>
                <w:t xml:space="preserve">1. </w:t>
              </w:r>
              <w:r w:rsidR="0041127A" w:rsidRPr="005610A9">
                <w:rPr>
                  <w:rStyle w:val="Hyperlink"/>
                  <w:sz w:val="24"/>
                  <w:szCs w:val="24"/>
                  <w:lang w:val="sr-Cyrl-CS"/>
                </w:rPr>
                <w:t>Распоред часова за текућу школску годину, програма који се реализују у високошколској установи</w:t>
              </w:r>
            </w:hyperlink>
            <w:r w:rsidR="0041127A" w:rsidRPr="00E02AA9">
              <w:rPr>
                <w:sz w:val="24"/>
                <w:szCs w:val="24"/>
                <w:lang w:val="sr-Cyrl-CS"/>
              </w:rPr>
              <w:t xml:space="preserve"> </w:t>
            </w:r>
            <w:r w:rsidR="0041127A" w:rsidRPr="00E02AA9">
              <w:rPr>
                <w:b/>
                <w:bCs/>
                <w:sz w:val="24"/>
                <w:szCs w:val="24"/>
                <w:lang w:val="sr-Cyrl-CS"/>
              </w:rPr>
              <w:t xml:space="preserve"> </w:t>
            </w:r>
          </w:p>
          <w:p w:rsidR="0041127A" w:rsidRPr="00E02AA9" w:rsidRDefault="00740D71" w:rsidP="00760A7E">
            <w:pPr>
              <w:ind w:left="90"/>
              <w:rPr>
                <w:sz w:val="24"/>
                <w:szCs w:val="24"/>
              </w:rPr>
            </w:pPr>
            <w:hyperlink r:id="rId33" w:history="1">
              <w:r w:rsidR="0041127A" w:rsidRPr="005610A9">
                <w:rPr>
                  <w:rStyle w:val="Hyperlink"/>
                  <w:b/>
                  <w:bCs/>
                  <w:sz w:val="24"/>
                  <w:szCs w:val="24"/>
                  <w:lang w:val="sr-Cyrl-CS"/>
                </w:rPr>
                <w:t>Прилог 4.</w:t>
              </w:r>
              <w:r w:rsidR="0041127A" w:rsidRPr="005610A9">
                <w:rPr>
                  <w:rStyle w:val="Hyperlink"/>
                  <w:b/>
                  <w:bCs/>
                  <w:sz w:val="24"/>
                  <w:szCs w:val="24"/>
                </w:rPr>
                <w:t xml:space="preserve">2. </w:t>
              </w:r>
              <w:r w:rsidR="0041127A" w:rsidRPr="005610A9">
                <w:rPr>
                  <w:rStyle w:val="Hyperlink"/>
                  <w:sz w:val="24"/>
                  <w:szCs w:val="24"/>
                </w:rPr>
                <w:t>Додатак дипломи за студијске програме који се реализују у високошколској установи</w:t>
              </w:r>
            </w:hyperlink>
          </w:p>
          <w:p w:rsidR="0041127A" w:rsidRPr="00E02AA9" w:rsidRDefault="00740D71" w:rsidP="000A1F9F">
            <w:pPr>
              <w:ind w:left="90"/>
              <w:rPr>
                <w:b/>
                <w:bCs/>
                <w:sz w:val="24"/>
                <w:szCs w:val="24"/>
                <w:lang w:val="ru-RU"/>
              </w:rPr>
            </w:pPr>
            <w:hyperlink r:id="rId34" w:history="1">
              <w:r w:rsidR="0041127A" w:rsidRPr="005610A9">
                <w:rPr>
                  <w:rStyle w:val="Hyperlink"/>
                  <w:b/>
                  <w:bCs/>
                  <w:sz w:val="24"/>
                  <w:szCs w:val="24"/>
                  <w:lang w:val="ru-RU"/>
                </w:rPr>
                <w:t>Прилог 4.3</w:t>
              </w:r>
              <w:r w:rsidR="0041127A" w:rsidRPr="005610A9">
                <w:rPr>
                  <w:rStyle w:val="Hyperlink"/>
                  <w:b/>
                  <w:bCs/>
                  <w:sz w:val="24"/>
                  <w:szCs w:val="24"/>
                </w:rPr>
                <w:t xml:space="preserve">. </w:t>
              </w:r>
              <w:r w:rsidR="0041127A" w:rsidRPr="005610A9">
                <w:rPr>
                  <w:rStyle w:val="Hyperlink"/>
                  <w:sz w:val="24"/>
                  <w:szCs w:val="24"/>
                  <w:lang w:val="ru-RU"/>
                </w:rPr>
                <w:t>Одлуке о прихватању студијских програма усвојене од стране стручних органа високошколске установе</w:t>
              </w:r>
            </w:hyperlink>
          </w:p>
          <w:p w:rsidR="0041127A" w:rsidRPr="00A34F24" w:rsidRDefault="0041127A" w:rsidP="000A1F9F">
            <w:pPr>
              <w:ind w:left="90"/>
              <w:rPr>
                <w:lang w:val="ru-RU"/>
              </w:rPr>
            </w:pPr>
          </w:p>
        </w:tc>
      </w:tr>
    </w:tbl>
    <w:p w:rsidR="0041127A" w:rsidRPr="00A34F24" w:rsidRDefault="0041127A">
      <w:pPr>
        <w:rPr>
          <w:b/>
          <w:bCs/>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49" w:type="dxa"/>
            <w:shd w:val="clear" w:color="auto" w:fill="E0E0E0"/>
          </w:tcPr>
          <w:p w:rsidR="0041127A" w:rsidRPr="00A34F24" w:rsidRDefault="0041127A" w:rsidP="00CD1EBD">
            <w:pPr>
              <w:spacing w:before="240"/>
              <w:rPr>
                <w:b/>
                <w:bCs/>
                <w:sz w:val="24"/>
                <w:szCs w:val="24"/>
                <w:lang w:val="sr-Cyrl-CS"/>
              </w:rPr>
            </w:pPr>
            <w:bookmarkStart w:id="6" w:name="s5"/>
            <w:bookmarkEnd w:id="6"/>
            <w:r w:rsidRPr="00A34F24">
              <w:rPr>
                <w:b/>
                <w:bCs/>
                <w:sz w:val="24"/>
                <w:szCs w:val="24"/>
              </w:rPr>
              <w:lastRenderedPageBreak/>
              <w:t>Стандард  5 : Научноистраживачки и уметничкоистраживачки рад</w:t>
            </w:r>
          </w:p>
          <w:p w:rsidR="0041127A" w:rsidRPr="00A34F24" w:rsidRDefault="0041127A" w:rsidP="0062362A">
            <w:pPr>
              <w:rPr>
                <w:sz w:val="24"/>
                <w:szCs w:val="24"/>
                <w:lang w:val="sr-Cyrl-CS"/>
              </w:rPr>
            </w:pPr>
          </w:p>
        </w:tc>
      </w:tr>
      <w:tr w:rsidR="0041127A" w:rsidRPr="00A34F24">
        <w:tc>
          <w:tcPr>
            <w:tcW w:w="9849" w:type="dxa"/>
          </w:tcPr>
          <w:p w:rsidR="0041127A" w:rsidRPr="00A34F24" w:rsidRDefault="0041127A">
            <w:pPr>
              <w:rPr>
                <w:sz w:val="24"/>
                <w:szCs w:val="24"/>
              </w:rPr>
            </w:pPr>
          </w:p>
          <w:p w:rsidR="0041127A" w:rsidRPr="00A34F24" w:rsidRDefault="0041127A" w:rsidP="00AA36E2">
            <w:pPr>
              <w:pStyle w:val="BodyTextIndent"/>
              <w:spacing w:after="0" w:line="360" w:lineRule="auto"/>
              <w:ind w:left="0"/>
              <w:jc w:val="both"/>
              <w:rPr>
                <w:sz w:val="24"/>
                <w:szCs w:val="24"/>
                <w:lang w:val="sr-Cyrl-CS"/>
              </w:rPr>
            </w:pPr>
            <w:r w:rsidRPr="00A34F24">
              <w:rPr>
                <w:sz w:val="24"/>
                <w:szCs w:val="24"/>
              </w:rPr>
              <w:t>Научно-истраживачки рад на факултету се одвија кроз ангажовање наставника и сарадника у оквиру научноистраживачких пројеката које финансира Министарство науке и кроз сарадњу са иностранством. Пројекти су реализовани самостално или у сарадњи са другим НИО из наше земље. У протеклој школској години на Факултету се радило на реализацији 5 научноистраживачких пројеката у оквиру пројектног циклуса 2011-2014 финансираних од стране Министарства просвете, науке и технолошког развоја. На пројектима је укупно било ангажовано 63 истраживача.</w:t>
            </w:r>
          </w:p>
          <w:p w:rsidR="0041127A" w:rsidRPr="00A34F24" w:rsidRDefault="0041127A" w:rsidP="00AA36E2">
            <w:pPr>
              <w:spacing w:line="360" w:lineRule="auto"/>
              <w:jc w:val="both"/>
              <w:rPr>
                <w:sz w:val="24"/>
                <w:szCs w:val="24"/>
                <w:lang w:val="sr-Cyrl-CS"/>
              </w:rPr>
            </w:pPr>
            <w:r w:rsidRPr="00A34F24">
              <w:rPr>
                <w:sz w:val="24"/>
                <w:szCs w:val="24"/>
              </w:rPr>
              <w:t xml:space="preserve">У протеклом периоду Факултет је наставио сарадњу са неколико иностраних факултета и </w:t>
            </w:r>
            <w:r>
              <w:rPr>
                <w:sz w:val="24"/>
                <w:szCs w:val="24"/>
              </w:rPr>
              <w:t>у</w:t>
            </w:r>
            <w:r w:rsidRPr="00A34F24">
              <w:rPr>
                <w:sz w:val="24"/>
                <w:szCs w:val="24"/>
              </w:rPr>
              <w:t>ниверзитета. Најконкретнија и најсвестранија сарадња остварена је са Грађевинским факултетом из Бохума, затим са Универзитетом за грађевинарство, архитектуру и геодезију из Софије, са Грађевинским и Архитектонским факултетима из Скопља, са Институтом за земљотресно инжењерство и инжењерску сезмиологију из Скопља и са Високом техничком школом из Берлина. Успостављена је сарадња и са Државним техничким универзитетом из Белгорода из Русије. Остварену сарадњу је Факултет у протеклој години одржавао успешно, што се огледа у реализацији неколико пројеката: ТЕMPUS, DYNET и WUS.</w:t>
            </w:r>
          </w:p>
          <w:p w:rsidR="0041127A" w:rsidRPr="00A34F24" w:rsidRDefault="0041127A" w:rsidP="00AA36E2">
            <w:pPr>
              <w:spacing w:line="360" w:lineRule="auto"/>
              <w:jc w:val="both"/>
              <w:rPr>
                <w:noProof/>
                <w:sz w:val="24"/>
                <w:szCs w:val="24"/>
              </w:rPr>
            </w:pPr>
            <w:r w:rsidRPr="00A34F24">
              <w:rPr>
                <w:sz w:val="24"/>
                <w:szCs w:val="24"/>
              </w:rPr>
              <w:t xml:space="preserve">Факултет је учествовао на конкурсу за набавку капиталне опреме који је расписало Министарство науке. </w:t>
            </w:r>
          </w:p>
          <w:p w:rsidR="0041127A" w:rsidRPr="00AD2E1F" w:rsidRDefault="0041127A" w:rsidP="00AD2E1F">
            <w:pPr>
              <w:spacing w:line="360" w:lineRule="auto"/>
              <w:jc w:val="both"/>
              <w:rPr>
                <w:sz w:val="24"/>
                <w:szCs w:val="24"/>
              </w:rPr>
            </w:pPr>
            <w:r w:rsidRPr="00A34F24">
              <w:rPr>
                <w:sz w:val="24"/>
                <w:szCs w:val="24"/>
              </w:rPr>
              <w:t xml:space="preserve">Факултет издаје два часописа, </w:t>
            </w:r>
            <w:r w:rsidRPr="00A34F24">
              <w:rPr>
                <w:i/>
                <w:iCs/>
                <w:sz w:val="24"/>
                <w:szCs w:val="24"/>
              </w:rPr>
              <w:t>Зборник радова Грађевинско-архитектонског факултета у Нишу</w:t>
            </w:r>
            <w:r w:rsidRPr="00A34F24">
              <w:rPr>
                <w:sz w:val="24"/>
                <w:szCs w:val="24"/>
              </w:rPr>
              <w:t xml:space="preserve"> и </w:t>
            </w:r>
            <w:r w:rsidRPr="00A34F24">
              <w:rPr>
                <w:i/>
                <w:iCs/>
                <w:sz w:val="24"/>
                <w:szCs w:val="24"/>
              </w:rPr>
              <w:t>Наука + Пракса</w:t>
            </w:r>
            <w:r w:rsidRPr="00A34F24">
              <w:rPr>
                <w:sz w:val="24"/>
                <w:szCs w:val="24"/>
              </w:rPr>
              <w:t xml:space="preserve">. Зборник радова континуално излази више од двадесет година и високо је рангиран у категоризацији часописа Народне библиотеке Србије у области Саобраћај и грађевинарство. У сарадњи са Универзитетом у Нишу Факултет издаје часопис </w:t>
            </w:r>
            <w:r w:rsidRPr="00A34F24">
              <w:rPr>
                <w:i/>
                <w:iCs/>
                <w:sz w:val="24"/>
                <w:szCs w:val="24"/>
              </w:rPr>
              <w:t>Facta Universitatis</w:t>
            </w:r>
            <w:r w:rsidRPr="00A34F24">
              <w:rPr>
                <w:sz w:val="24"/>
                <w:szCs w:val="24"/>
              </w:rPr>
              <w:t xml:space="preserve"> који је најбоље рангиран часопис из области грађевинарства и архитектуре код нас.</w:t>
            </w:r>
          </w:p>
        </w:tc>
      </w:tr>
      <w:tr w:rsidR="0041127A" w:rsidRPr="00A34F24">
        <w:tc>
          <w:tcPr>
            <w:tcW w:w="9849" w:type="dxa"/>
          </w:tcPr>
          <w:p w:rsidR="0041127A" w:rsidRPr="00E02AA9" w:rsidRDefault="0041127A" w:rsidP="008B02C2">
            <w:pPr>
              <w:rPr>
                <w:b/>
                <w:bCs/>
                <w:sz w:val="24"/>
                <w:szCs w:val="24"/>
                <w:lang w:eastAsia="en-US"/>
              </w:rPr>
            </w:pPr>
            <w:r w:rsidRPr="00E02AA9">
              <w:rPr>
                <w:b/>
                <w:bCs/>
                <w:sz w:val="24"/>
                <w:szCs w:val="24"/>
                <w:lang w:val="en-US" w:eastAsia="en-US"/>
              </w:rPr>
              <w:t>Показатељи</w:t>
            </w:r>
            <w:r w:rsidRPr="007A54B3">
              <w:rPr>
                <w:b/>
                <w:bCs/>
                <w:sz w:val="24"/>
                <w:szCs w:val="24"/>
                <w:lang w:eastAsia="en-US"/>
              </w:rPr>
              <w:t xml:space="preserve"> </w:t>
            </w:r>
            <w:r w:rsidRPr="00E02AA9">
              <w:rPr>
                <w:b/>
                <w:bCs/>
                <w:sz w:val="24"/>
                <w:szCs w:val="24"/>
                <w:lang w:val="en-US" w:eastAsia="en-US"/>
              </w:rPr>
              <w:t>и</w:t>
            </w:r>
            <w:r w:rsidRPr="007A54B3">
              <w:rPr>
                <w:b/>
                <w:bCs/>
                <w:sz w:val="24"/>
                <w:szCs w:val="24"/>
                <w:lang w:eastAsia="en-US"/>
              </w:rPr>
              <w:t xml:space="preserve"> </w:t>
            </w:r>
            <w:r w:rsidRPr="00E02AA9">
              <w:rPr>
                <w:b/>
                <w:bCs/>
                <w:sz w:val="24"/>
                <w:szCs w:val="24"/>
                <w:lang w:val="en-US" w:eastAsia="en-US"/>
              </w:rPr>
              <w:t>прилози</w:t>
            </w:r>
            <w:r w:rsidRPr="007A54B3">
              <w:rPr>
                <w:b/>
                <w:bCs/>
                <w:sz w:val="24"/>
                <w:szCs w:val="24"/>
                <w:lang w:eastAsia="en-US"/>
              </w:rPr>
              <w:t xml:space="preserve"> </w:t>
            </w:r>
            <w:r w:rsidRPr="00E02AA9">
              <w:rPr>
                <w:b/>
                <w:bCs/>
                <w:sz w:val="24"/>
                <w:szCs w:val="24"/>
                <w:lang w:val="en-US" w:eastAsia="en-US"/>
              </w:rPr>
              <w:t>за</w:t>
            </w:r>
            <w:r w:rsidRPr="007A54B3">
              <w:rPr>
                <w:b/>
                <w:bCs/>
                <w:sz w:val="24"/>
                <w:szCs w:val="24"/>
                <w:lang w:eastAsia="en-US"/>
              </w:rPr>
              <w:t xml:space="preserve"> </w:t>
            </w:r>
            <w:r w:rsidRPr="00E02AA9">
              <w:rPr>
                <w:b/>
                <w:bCs/>
                <w:sz w:val="24"/>
                <w:szCs w:val="24"/>
                <w:lang w:val="en-US" w:eastAsia="en-US"/>
              </w:rPr>
              <w:t>стандард</w:t>
            </w:r>
            <w:r w:rsidRPr="007A54B3">
              <w:rPr>
                <w:b/>
                <w:bCs/>
                <w:sz w:val="24"/>
                <w:szCs w:val="24"/>
                <w:lang w:eastAsia="en-US"/>
              </w:rPr>
              <w:t xml:space="preserve"> 5:</w:t>
            </w:r>
          </w:p>
          <w:p w:rsidR="0041127A" w:rsidRPr="00E02AA9" w:rsidRDefault="00740D71" w:rsidP="00FA3FA1">
            <w:pPr>
              <w:rPr>
                <w:sz w:val="24"/>
                <w:szCs w:val="24"/>
                <w:lang w:val="sr-Cyrl-CS"/>
              </w:rPr>
            </w:pPr>
            <w:hyperlink r:id="rId35" w:history="1">
              <w:r w:rsidR="0041127A" w:rsidRPr="005610A9">
                <w:rPr>
                  <w:rStyle w:val="Hyperlink"/>
                  <w:b/>
                  <w:bCs/>
                  <w:sz w:val="24"/>
                  <w:szCs w:val="24"/>
                  <w:lang w:val="sr-Cyrl-CS"/>
                </w:rPr>
                <w:t>Табела 5. 2.</w:t>
              </w:r>
              <w:r w:rsidR="0041127A" w:rsidRPr="005610A9">
                <w:rPr>
                  <w:rStyle w:val="Hyperlink"/>
                  <w:sz w:val="24"/>
                  <w:szCs w:val="24"/>
                  <w:lang w:val="sr-Cyrl-CS"/>
                </w:rPr>
                <w:t xml:space="preserve"> Листа научноистражвачких пројеката који се тренутно реализују у високошколској установи</w:t>
              </w:r>
            </w:hyperlink>
            <w:r w:rsidR="0041127A" w:rsidRPr="00E02AA9">
              <w:rPr>
                <w:sz w:val="24"/>
                <w:szCs w:val="24"/>
                <w:lang w:val="sr-Cyrl-CS"/>
              </w:rPr>
              <w:t xml:space="preserve"> </w:t>
            </w:r>
          </w:p>
          <w:p w:rsidR="0041127A" w:rsidRPr="005610A9" w:rsidRDefault="0041127A" w:rsidP="00FA3FA1">
            <w:pPr>
              <w:jc w:val="both"/>
              <w:rPr>
                <w:rStyle w:val="Hyperlink"/>
                <w:sz w:val="24"/>
                <w:szCs w:val="24"/>
                <w:lang w:val="sr-Cyrl-CS"/>
              </w:rPr>
            </w:pPr>
            <w:r>
              <w:rPr>
                <w:b/>
                <w:bCs/>
                <w:sz w:val="24"/>
                <w:szCs w:val="24"/>
                <w:lang w:val="sr-Cyrl-CS"/>
              </w:rPr>
              <w:fldChar w:fldCharType="begin"/>
            </w:r>
            <w:r>
              <w:rPr>
                <w:b/>
                <w:bCs/>
                <w:sz w:val="24"/>
                <w:szCs w:val="24"/>
                <w:lang w:val="sr-Cyrl-CS"/>
              </w:rPr>
              <w:instrText xml:space="preserve"> HYPERLINK "Tabele%20GAF/T%205.3%20Lista%20saradnika%20ukljucenih%20u%20naucno-istrazivacke%20projekate%20koji%20se%20trenutno%20realizuju.doc" </w:instrText>
            </w:r>
            <w:r>
              <w:rPr>
                <w:b/>
                <w:bCs/>
                <w:sz w:val="24"/>
                <w:szCs w:val="24"/>
                <w:lang w:val="sr-Cyrl-CS"/>
              </w:rPr>
              <w:fldChar w:fldCharType="separate"/>
            </w:r>
            <w:r w:rsidRPr="005610A9">
              <w:rPr>
                <w:rStyle w:val="Hyperlink"/>
                <w:b/>
                <w:bCs/>
                <w:sz w:val="24"/>
                <w:szCs w:val="24"/>
                <w:lang w:val="sr-Cyrl-CS"/>
              </w:rPr>
              <w:t>Табела 5.3</w:t>
            </w:r>
            <w:r w:rsidRPr="005610A9">
              <w:rPr>
                <w:rStyle w:val="Hyperlink"/>
                <w:sz w:val="24"/>
                <w:szCs w:val="24"/>
                <w:lang w:val="sr-Cyrl-CS"/>
              </w:rPr>
              <w:t xml:space="preserve"> Листа сарадника укључених у научноистраживачке и уметничкоистраживачке </w:t>
            </w:r>
          </w:p>
          <w:p w:rsidR="0041127A" w:rsidRPr="00E02AA9" w:rsidRDefault="0041127A" w:rsidP="00FA3FA1">
            <w:pPr>
              <w:rPr>
                <w:sz w:val="24"/>
                <w:szCs w:val="24"/>
              </w:rPr>
            </w:pPr>
            <w:r w:rsidRPr="005610A9">
              <w:rPr>
                <w:rStyle w:val="Hyperlink"/>
                <w:sz w:val="24"/>
                <w:szCs w:val="24"/>
                <w:lang w:val="sr-Cyrl-CS"/>
              </w:rPr>
              <w:t>пројекате који се тренутно реализују у високошколској установи</w:t>
            </w:r>
            <w:r>
              <w:rPr>
                <w:b/>
                <w:bCs/>
                <w:sz w:val="24"/>
                <w:szCs w:val="24"/>
                <w:lang w:val="sr-Cyrl-CS"/>
              </w:rPr>
              <w:fldChar w:fldCharType="end"/>
            </w:r>
            <w:r w:rsidRPr="00E02AA9">
              <w:rPr>
                <w:sz w:val="24"/>
                <w:szCs w:val="24"/>
                <w:lang w:val="sr-Cyrl-CS"/>
              </w:rPr>
              <w:t xml:space="preserve"> </w:t>
            </w:r>
          </w:p>
          <w:p w:rsidR="0041127A" w:rsidRPr="00E02AA9" w:rsidRDefault="00740D71" w:rsidP="00FA3FA1">
            <w:pPr>
              <w:jc w:val="both"/>
              <w:rPr>
                <w:sz w:val="24"/>
                <w:szCs w:val="24"/>
                <w:lang w:val="ru-RU"/>
              </w:rPr>
            </w:pPr>
            <w:hyperlink r:id="rId36" w:history="1">
              <w:r w:rsidR="0041127A" w:rsidRPr="005610A9">
                <w:rPr>
                  <w:rStyle w:val="Hyperlink"/>
                  <w:b/>
                  <w:bCs/>
                  <w:sz w:val="24"/>
                  <w:szCs w:val="24"/>
                  <w:lang w:val="sr-Cyrl-CS"/>
                </w:rPr>
                <w:t xml:space="preserve">Табела 5.4 </w:t>
              </w:r>
              <w:r w:rsidR="0041127A" w:rsidRPr="005610A9">
                <w:rPr>
                  <w:rStyle w:val="Hyperlink"/>
                  <w:sz w:val="24"/>
                  <w:szCs w:val="24"/>
                  <w:lang w:val="sr-Cyrl-CS"/>
                </w:rPr>
                <w:t>Збирни преглед научноистраживачких резултата у установи у претходној календарској години</w:t>
              </w:r>
            </w:hyperlink>
            <w:r w:rsidR="0041127A" w:rsidRPr="00E02AA9">
              <w:rPr>
                <w:sz w:val="24"/>
                <w:szCs w:val="24"/>
                <w:lang w:val="sr-Cyrl-CS"/>
              </w:rPr>
              <w:t xml:space="preserve"> </w:t>
            </w:r>
          </w:p>
          <w:p w:rsidR="0041127A" w:rsidRPr="00E02AA9" w:rsidRDefault="00740D71" w:rsidP="00974C3F">
            <w:pPr>
              <w:rPr>
                <w:b/>
                <w:bCs/>
                <w:sz w:val="24"/>
                <w:szCs w:val="24"/>
                <w:lang w:val="sr-Cyrl-CS"/>
              </w:rPr>
            </w:pPr>
            <w:hyperlink r:id="rId37" w:history="1">
              <w:r w:rsidR="0041127A" w:rsidRPr="005610A9">
                <w:rPr>
                  <w:rStyle w:val="Hyperlink"/>
                  <w:b/>
                  <w:bCs/>
                  <w:sz w:val="24"/>
                  <w:szCs w:val="24"/>
                  <w:lang w:val="sr-Cyrl-CS"/>
                </w:rPr>
                <w:t xml:space="preserve">Прилог 5.1. </w:t>
              </w:r>
              <w:r w:rsidR="0041127A" w:rsidRPr="005610A9">
                <w:rPr>
                  <w:rStyle w:val="Hyperlink"/>
                  <w:sz w:val="24"/>
                  <w:szCs w:val="24"/>
                  <w:lang w:val="sr-Cyrl-CS"/>
                </w:rPr>
                <w:t>План научноистраживачког или уметничкоистраживачког рада</w:t>
              </w:r>
            </w:hyperlink>
          </w:p>
          <w:p w:rsidR="0041127A" w:rsidRPr="007A54B3" w:rsidRDefault="00740D71" w:rsidP="00974C3F">
            <w:pPr>
              <w:rPr>
                <w:sz w:val="24"/>
                <w:szCs w:val="24"/>
                <w:lang w:val="sr-Cyrl-CS"/>
              </w:rPr>
            </w:pPr>
            <w:hyperlink r:id="rId38" w:history="1">
              <w:r w:rsidR="0041127A" w:rsidRPr="005610A9">
                <w:rPr>
                  <w:rStyle w:val="Hyperlink"/>
                  <w:b/>
                  <w:bCs/>
                  <w:sz w:val="24"/>
                  <w:szCs w:val="24"/>
                  <w:lang w:val="sr-Cyrl-CS"/>
                </w:rPr>
                <w:t xml:space="preserve">Прилог 5.2. </w:t>
              </w:r>
              <w:r w:rsidR="0041127A" w:rsidRPr="005610A9">
                <w:rPr>
                  <w:rStyle w:val="Hyperlink"/>
                  <w:sz w:val="24"/>
                  <w:szCs w:val="24"/>
                  <w:lang w:val="sr-Cyrl-CS"/>
                </w:rPr>
                <w:t>Документ о акредитацији установе као НИО</w:t>
              </w:r>
            </w:hyperlink>
            <w:r w:rsidR="0041127A" w:rsidRPr="00E02AA9">
              <w:rPr>
                <w:sz w:val="24"/>
                <w:szCs w:val="24"/>
                <w:lang w:val="sr-Cyrl-CS"/>
              </w:rPr>
              <w:t xml:space="preserve"> </w:t>
            </w:r>
          </w:p>
          <w:p w:rsidR="0041127A" w:rsidRPr="007A54B3" w:rsidRDefault="00740D71" w:rsidP="00974C3F">
            <w:pPr>
              <w:rPr>
                <w:b/>
                <w:bCs/>
                <w:sz w:val="24"/>
                <w:szCs w:val="24"/>
                <w:lang w:val="sr-Cyrl-CS"/>
              </w:rPr>
            </w:pPr>
            <w:hyperlink r:id="rId39" w:history="1">
              <w:r w:rsidR="0041127A" w:rsidRPr="005610A9">
                <w:rPr>
                  <w:rStyle w:val="Hyperlink"/>
                  <w:b/>
                  <w:bCs/>
                  <w:sz w:val="24"/>
                  <w:szCs w:val="24"/>
                  <w:lang w:val="sr-Cyrl-CS"/>
                </w:rPr>
                <w:t xml:space="preserve">Прилог 5.3. </w:t>
              </w:r>
              <w:r w:rsidR="0041127A" w:rsidRPr="005610A9">
                <w:rPr>
                  <w:rStyle w:val="Hyperlink"/>
                  <w:sz w:val="24"/>
                  <w:szCs w:val="24"/>
                  <w:lang w:val="sr-Cyrl-CS"/>
                </w:rPr>
                <w:t>Годишњи извештај установе или сродан документ</w:t>
              </w:r>
            </w:hyperlink>
            <w:r w:rsidR="0041127A" w:rsidRPr="00E02AA9">
              <w:rPr>
                <w:b/>
                <w:bCs/>
                <w:sz w:val="24"/>
                <w:szCs w:val="24"/>
                <w:lang w:val="sr-Cyrl-CS"/>
              </w:rPr>
              <w:t xml:space="preserve"> </w:t>
            </w:r>
          </w:p>
          <w:p w:rsidR="0041127A" w:rsidRPr="00A34F24" w:rsidRDefault="00740D71" w:rsidP="00626F83">
            <w:pPr>
              <w:rPr>
                <w:b/>
                <w:bCs/>
                <w:sz w:val="24"/>
                <w:szCs w:val="24"/>
                <w:lang w:val="sr-Cyrl-CS"/>
              </w:rPr>
            </w:pPr>
            <w:hyperlink r:id="rId40" w:history="1">
              <w:r w:rsidR="0041127A" w:rsidRPr="005610A9">
                <w:rPr>
                  <w:rStyle w:val="Hyperlink"/>
                  <w:b/>
                  <w:bCs/>
                  <w:sz w:val="24"/>
                  <w:szCs w:val="24"/>
                  <w:lang w:val="sr-Cyrl-CS"/>
                </w:rPr>
                <w:t xml:space="preserve">Прилог 5.4. </w:t>
              </w:r>
              <w:r w:rsidR="0041127A" w:rsidRPr="005610A9">
                <w:rPr>
                  <w:rStyle w:val="Hyperlink"/>
                  <w:sz w:val="24"/>
                  <w:szCs w:val="24"/>
                  <w:lang w:val="sr-Cyrl-CS"/>
                </w:rPr>
                <w:t>Списак  најзначајнијих објављених резултата установе за претходну календарску годину (систематисан по ознакама ресорног Министарства, не више од 50 референци)</w:t>
              </w:r>
            </w:hyperlink>
          </w:p>
        </w:tc>
      </w:tr>
      <w:tr w:rsidR="0041127A" w:rsidRPr="00A34F24">
        <w:tc>
          <w:tcPr>
            <w:tcW w:w="9849" w:type="dxa"/>
            <w:shd w:val="clear" w:color="auto" w:fill="E0E0E0"/>
          </w:tcPr>
          <w:p w:rsidR="0041127A" w:rsidRPr="00A34F24" w:rsidRDefault="0041127A" w:rsidP="00961A16">
            <w:pPr>
              <w:spacing w:before="240"/>
              <w:rPr>
                <w:b/>
                <w:bCs/>
                <w:sz w:val="24"/>
                <w:szCs w:val="24"/>
                <w:lang w:val="sr-Cyrl-CS"/>
              </w:rPr>
            </w:pPr>
            <w:bookmarkStart w:id="7" w:name="s6"/>
            <w:bookmarkEnd w:id="7"/>
            <w:r w:rsidRPr="00A34F24">
              <w:rPr>
                <w:b/>
                <w:bCs/>
                <w:sz w:val="24"/>
                <w:szCs w:val="24"/>
              </w:rPr>
              <w:lastRenderedPageBreak/>
              <w:t xml:space="preserve">Стандард 6. Наставно особље </w:t>
            </w:r>
          </w:p>
          <w:p w:rsidR="0041127A" w:rsidRPr="00A34F24" w:rsidRDefault="0041127A" w:rsidP="0062362A">
            <w:pPr>
              <w:rPr>
                <w:sz w:val="24"/>
                <w:szCs w:val="24"/>
                <w:lang w:val="sr-Cyrl-CS"/>
              </w:rPr>
            </w:pPr>
          </w:p>
        </w:tc>
      </w:tr>
      <w:tr w:rsidR="0041127A" w:rsidRPr="00A34F24">
        <w:trPr>
          <w:trHeight w:val="1515"/>
        </w:trPr>
        <w:tc>
          <w:tcPr>
            <w:tcW w:w="9849" w:type="dxa"/>
          </w:tcPr>
          <w:p w:rsidR="0041127A" w:rsidRPr="00A34F24" w:rsidRDefault="0041127A" w:rsidP="00584788">
            <w:pPr>
              <w:rPr>
                <w:b/>
                <w:bCs/>
                <w:sz w:val="24"/>
                <w:szCs w:val="24"/>
                <w:lang w:val="sr-Cyrl-CS"/>
              </w:rPr>
            </w:pPr>
          </w:p>
          <w:p w:rsidR="0041127A" w:rsidRPr="00A34F24" w:rsidRDefault="0041127A" w:rsidP="00AA36E2">
            <w:pPr>
              <w:spacing w:line="360" w:lineRule="auto"/>
              <w:jc w:val="both"/>
              <w:rPr>
                <w:sz w:val="24"/>
                <w:szCs w:val="24"/>
              </w:rPr>
            </w:pPr>
            <w:r w:rsidRPr="00A34F24">
              <w:rPr>
                <w:sz w:val="24"/>
                <w:szCs w:val="24"/>
              </w:rPr>
              <w:t>На Факултету раде 87 наставника и сарадника, од тога 43 са академским степеном доктора наука. Факултетске делатности подржава и 40 стално запослених ван наставе.</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За реализацију свих студијских програма на Факултету обезбеђен је довољан број наставника и сарадника. </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Наставници остварују просечно нешто мање од 180 часова активне наставе (предавања, вежбе, консултације, истраживачки рад, практичан рад) годишње, односно нешто мање од 6 часова активне наставе недељно на свим студијским програмима. </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Сарадници остварују просечно нешто мање од 300 часова активне наставе (вежбе, консултације, истраживачки рад, практичан рад) годишње, односно мање од 10 часова активне наставе недељно на свим студијским програмима. </w:t>
            </w:r>
          </w:p>
          <w:p w:rsidR="0041127A" w:rsidRPr="00A34F24" w:rsidRDefault="0041127A" w:rsidP="00AA36E2">
            <w:pPr>
              <w:spacing w:line="360" w:lineRule="auto"/>
              <w:jc w:val="both"/>
              <w:rPr>
                <w:sz w:val="24"/>
                <w:szCs w:val="24"/>
                <w:lang w:val="sr-Cyrl-CS"/>
              </w:rPr>
            </w:pPr>
            <w:r w:rsidRPr="00A34F24">
              <w:rPr>
                <w:sz w:val="24"/>
                <w:szCs w:val="24"/>
                <w:lang w:val="sr-Cyrl-CS"/>
              </w:rPr>
              <w:t>Сем рада у настави, значајне су и остале активности наставника и сарадника: рад у органима и телима Факултета, учешће на конгресима и симпозијумима, објављивање књига и радова у стручним и научним часописима, израда научно-истраживачких пројеката, израда стручних пројеката, као синтезе науке и праксе у склопу сарадње са привредом.</w:t>
            </w:r>
          </w:p>
          <w:p w:rsidR="0041127A" w:rsidRPr="00A34F24" w:rsidRDefault="0041127A" w:rsidP="00AA36E2">
            <w:pPr>
              <w:spacing w:line="360" w:lineRule="auto"/>
              <w:jc w:val="both"/>
              <w:rPr>
                <w:sz w:val="24"/>
                <w:szCs w:val="24"/>
                <w:lang w:val="sr-Cyrl-CS"/>
              </w:rPr>
            </w:pPr>
            <w:r w:rsidRPr="00A34F24">
              <w:rPr>
                <w:sz w:val="24"/>
                <w:szCs w:val="24"/>
                <w:lang w:val="sr-Cyrl-CS"/>
              </w:rPr>
              <w:t>Стручна и научна компетентност наставника и сарадника за остваривање сваког од студијских програма се верификује избором у поједина звања у ужој научној области, а на основу одредаба Закона о високом образовању, Правилника о поступку и стицању звања и заснивању радног односа наставника Универзитета у Нишу, чији је саставни део Правилник о ближим критеријумима за избор у звања наставника, као и одговарајућег Правилника за избор сарадника Факултета.</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Подаци о наставницима и сарадницима, радне биографије и референце, као и реферати за изборе у звања су доступни јавности. </w:t>
            </w:r>
          </w:p>
          <w:p w:rsidR="0041127A" w:rsidRPr="00A34F24" w:rsidRDefault="0041127A" w:rsidP="00680AF2">
            <w:pPr>
              <w:rPr>
                <w:sz w:val="24"/>
                <w:szCs w:val="24"/>
                <w:lang w:val="sr-Cyrl-CS"/>
              </w:rPr>
            </w:pPr>
          </w:p>
        </w:tc>
      </w:tr>
      <w:tr w:rsidR="0041127A" w:rsidRPr="00A34F24">
        <w:tc>
          <w:tcPr>
            <w:tcW w:w="9849" w:type="dxa"/>
          </w:tcPr>
          <w:p w:rsidR="0041127A" w:rsidRPr="00E02AA9" w:rsidRDefault="0041127A" w:rsidP="00584788">
            <w:pPr>
              <w:rPr>
                <w:b/>
                <w:bCs/>
                <w:sz w:val="24"/>
                <w:szCs w:val="24"/>
                <w:lang w:val="ru-RU"/>
              </w:rPr>
            </w:pPr>
            <w:r w:rsidRPr="00E02AA9">
              <w:rPr>
                <w:b/>
                <w:bCs/>
                <w:sz w:val="24"/>
                <w:szCs w:val="24"/>
                <w:lang w:val="en-US" w:eastAsia="en-US"/>
              </w:rPr>
              <w:t>Показатељи</w:t>
            </w:r>
            <w:r w:rsidRPr="007A54B3">
              <w:rPr>
                <w:b/>
                <w:bCs/>
                <w:sz w:val="24"/>
                <w:szCs w:val="24"/>
                <w:lang w:eastAsia="en-US"/>
              </w:rPr>
              <w:t xml:space="preserve"> </w:t>
            </w:r>
            <w:r w:rsidRPr="00E02AA9">
              <w:rPr>
                <w:b/>
                <w:bCs/>
                <w:sz w:val="24"/>
                <w:szCs w:val="24"/>
                <w:lang w:val="en-US" w:eastAsia="en-US"/>
              </w:rPr>
              <w:t>и</w:t>
            </w:r>
            <w:r w:rsidRPr="007A54B3">
              <w:rPr>
                <w:b/>
                <w:bCs/>
                <w:sz w:val="24"/>
                <w:szCs w:val="24"/>
                <w:lang w:eastAsia="en-US"/>
              </w:rPr>
              <w:t xml:space="preserve"> </w:t>
            </w:r>
            <w:r w:rsidRPr="00E02AA9">
              <w:rPr>
                <w:b/>
                <w:bCs/>
                <w:sz w:val="24"/>
                <w:szCs w:val="24"/>
                <w:lang w:val="en-US" w:eastAsia="en-US"/>
              </w:rPr>
              <w:t>прилози</w:t>
            </w:r>
            <w:r w:rsidRPr="007A54B3">
              <w:rPr>
                <w:b/>
                <w:bCs/>
                <w:sz w:val="24"/>
                <w:szCs w:val="24"/>
                <w:lang w:eastAsia="en-US"/>
              </w:rPr>
              <w:t xml:space="preserve"> </w:t>
            </w:r>
            <w:r w:rsidRPr="00E02AA9">
              <w:rPr>
                <w:b/>
                <w:bCs/>
                <w:sz w:val="24"/>
                <w:szCs w:val="24"/>
                <w:lang w:val="en-US" w:eastAsia="en-US"/>
              </w:rPr>
              <w:t>за</w:t>
            </w:r>
            <w:r w:rsidRPr="007A54B3">
              <w:rPr>
                <w:b/>
                <w:bCs/>
                <w:sz w:val="24"/>
                <w:szCs w:val="24"/>
                <w:lang w:eastAsia="en-US"/>
              </w:rPr>
              <w:t xml:space="preserve"> </w:t>
            </w:r>
            <w:r w:rsidRPr="00E02AA9">
              <w:rPr>
                <w:b/>
                <w:bCs/>
                <w:sz w:val="24"/>
                <w:szCs w:val="24"/>
                <w:lang w:val="en-US" w:eastAsia="en-US"/>
              </w:rPr>
              <w:t>стандард</w:t>
            </w:r>
            <w:r w:rsidRPr="007A54B3">
              <w:rPr>
                <w:b/>
                <w:bCs/>
                <w:sz w:val="24"/>
                <w:szCs w:val="24"/>
                <w:lang w:eastAsia="en-US"/>
              </w:rPr>
              <w:t xml:space="preserve"> 6</w:t>
            </w:r>
            <w:r w:rsidRPr="00E02AA9">
              <w:rPr>
                <w:b/>
                <w:bCs/>
                <w:sz w:val="24"/>
                <w:szCs w:val="24"/>
                <w:lang w:val="sr-Cyrl-CS"/>
              </w:rPr>
              <w:t xml:space="preserve">: </w:t>
            </w:r>
            <w:r w:rsidRPr="00E02AA9">
              <w:rPr>
                <w:b/>
                <w:bCs/>
                <w:sz w:val="24"/>
                <w:szCs w:val="24"/>
                <w:lang w:val="ru-RU"/>
              </w:rPr>
              <w:t xml:space="preserve"> </w:t>
            </w:r>
          </w:p>
          <w:p w:rsidR="0041127A" w:rsidRPr="00E02AA9" w:rsidRDefault="00740D71" w:rsidP="00AD2E1F">
            <w:pPr>
              <w:rPr>
                <w:sz w:val="24"/>
                <w:szCs w:val="24"/>
                <w:lang w:val="sr-Cyrl-CS"/>
              </w:rPr>
            </w:pPr>
            <w:hyperlink r:id="rId41" w:history="1">
              <w:r w:rsidR="0041127A" w:rsidRPr="005610A9">
                <w:rPr>
                  <w:rStyle w:val="Hyperlink"/>
                  <w:b/>
                  <w:bCs/>
                  <w:sz w:val="24"/>
                  <w:szCs w:val="24"/>
                  <w:lang w:val="sr-Cyrl-CS"/>
                </w:rPr>
                <w:t>Табела 6.3.</w:t>
              </w:r>
              <w:r w:rsidR="0041127A" w:rsidRPr="005610A9">
                <w:rPr>
                  <w:rStyle w:val="Hyperlink"/>
                  <w:sz w:val="24"/>
                  <w:szCs w:val="24"/>
                  <w:lang w:val="sr-Cyrl-CS"/>
                </w:rPr>
                <w:t xml:space="preserve">  Листа наставника </w:t>
              </w:r>
              <w:r w:rsidR="0041127A" w:rsidRPr="005610A9">
                <w:rPr>
                  <w:rStyle w:val="Hyperlink"/>
                  <w:sz w:val="24"/>
                  <w:szCs w:val="24"/>
                </w:rPr>
                <w:t xml:space="preserve">ангажованих </w:t>
              </w:r>
              <w:r w:rsidR="0041127A" w:rsidRPr="005610A9">
                <w:rPr>
                  <w:rStyle w:val="Hyperlink"/>
                  <w:sz w:val="24"/>
                  <w:szCs w:val="24"/>
                  <w:lang w:val="sr-Cyrl-CS"/>
                </w:rPr>
                <w:t>са пуним радним временом</w:t>
              </w:r>
            </w:hyperlink>
            <w:r w:rsidR="0041127A" w:rsidRPr="00E02AA9">
              <w:rPr>
                <w:sz w:val="24"/>
                <w:szCs w:val="24"/>
                <w:lang w:val="sr-Cyrl-CS"/>
              </w:rPr>
              <w:t xml:space="preserve"> </w:t>
            </w:r>
          </w:p>
          <w:p w:rsidR="0041127A" w:rsidRPr="00E02AA9" w:rsidRDefault="00740D71" w:rsidP="00AD2E1F">
            <w:pPr>
              <w:rPr>
                <w:b/>
                <w:bCs/>
                <w:sz w:val="24"/>
                <w:szCs w:val="24"/>
                <w:lang w:val="sr-Cyrl-CS"/>
              </w:rPr>
            </w:pPr>
            <w:hyperlink r:id="rId42" w:history="1">
              <w:r w:rsidR="0041127A" w:rsidRPr="005610A9">
                <w:rPr>
                  <w:rStyle w:val="Hyperlink"/>
                  <w:b/>
                  <w:bCs/>
                  <w:sz w:val="24"/>
                  <w:szCs w:val="24"/>
                  <w:lang w:val="sr-Cyrl-CS"/>
                </w:rPr>
                <w:t>Табела 6.4.</w:t>
              </w:r>
              <w:r w:rsidR="0041127A" w:rsidRPr="005610A9">
                <w:rPr>
                  <w:rStyle w:val="Hyperlink"/>
                  <w:sz w:val="24"/>
                  <w:szCs w:val="24"/>
                  <w:lang w:val="sr-Cyrl-CS"/>
                </w:rPr>
                <w:t xml:space="preserve">  Листа наставника </w:t>
              </w:r>
              <w:r w:rsidR="0041127A" w:rsidRPr="005610A9">
                <w:rPr>
                  <w:rStyle w:val="Hyperlink"/>
                  <w:sz w:val="24"/>
                  <w:szCs w:val="24"/>
                </w:rPr>
                <w:t xml:space="preserve">ангажованих </w:t>
              </w:r>
              <w:r w:rsidR="0041127A" w:rsidRPr="005610A9">
                <w:rPr>
                  <w:rStyle w:val="Hyperlink"/>
                  <w:sz w:val="24"/>
                  <w:szCs w:val="24"/>
                  <w:lang w:val="sr-Cyrl-CS"/>
                </w:rPr>
                <w:t>са непуним радним временом</w:t>
              </w:r>
            </w:hyperlink>
            <w:r w:rsidR="0041127A" w:rsidRPr="00E02AA9">
              <w:rPr>
                <w:sz w:val="24"/>
                <w:szCs w:val="24"/>
                <w:lang w:val="sr-Cyrl-CS"/>
              </w:rPr>
              <w:t xml:space="preserve"> </w:t>
            </w:r>
            <w:r w:rsidR="0041127A" w:rsidRPr="00E02AA9">
              <w:rPr>
                <w:b/>
                <w:bCs/>
                <w:sz w:val="24"/>
                <w:szCs w:val="24"/>
                <w:lang w:val="sr-Cyrl-CS"/>
              </w:rPr>
              <w:t xml:space="preserve"> </w:t>
            </w:r>
          </w:p>
          <w:p w:rsidR="0041127A" w:rsidRPr="00E02AA9" w:rsidRDefault="00740D71" w:rsidP="00AD2E1F">
            <w:pPr>
              <w:rPr>
                <w:sz w:val="24"/>
                <w:szCs w:val="24"/>
                <w:lang w:val="sr-Cyrl-CS"/>
              </w:rPr>
            </w:pPr>
            <w:hyperlink r:id="rId43" w:history="1">
              <w:r w:rsidR="0041127A" w:rsidRPr="005610A9">
                <w:rPr>
                  <w:rStyle w:val="Hyperlink"/>
                  <w:b/>
                  <w:bCs/>
                  <w:sz w:val="24"/>
                  <w:szCs w:val="24"/>
                  <w:lang w:val="sr-Cyrl-CS"/>
                </w:rPr>
                <w:t>Табела 6.5.</w:t>
              </w:r>
              <w:r w:rsidR="0041127A" w:rsidRPr="005610A9">
                <w:rPr>
                  <w:rStyle w:val="Hyperlink"/>
                  <w:sz w:val="24"/>
                  <w:szCs w:val="24"/>
                  <w:lang w:val="sr-Cyrl-CS"/>
                </w:rPr>
                <w:t xml:space="preserve">  Листа сарадника </w:t>
              </w:r>
              <w:r w:rsidR="0041127A" w:rsidRPr="005610A9">
                <w:rPr>
                  <w:rStyle w:val="Hyperlink"/>
                  <w:sz w:val="24"/>
                  <w:szCs w:val="24"/>
                </w:rPr>
                <w:t xml:space="preserve">ангажованих </w:t>
              </w:r>
              <w:r w:rsidR="0041127A" w:rsidRPr="005610A9">
                <w:rPr>
                  <w:rStyle w:val="Hyperlink"/>
                  <w:sz w:val="24"/>
                  <w:szCs w:val="24"/>
                  <w:lang w:val="sr-Cyrl-CS"/>
                </w:rPr>
                <w:t>са пуним радним временом</w:t>
              </w:r>
            </w:hyperlink>
            <w:r w:rsidR="0041127A" w:rsidRPr="00E02AA9">
              <w:rPr>
                <w:sz w:val="24"/>
                <w:szCs w:val="24"/>
                <w:lang w:val="sr-Cyrl-CS"/>
              </w:rPr>
              <w:t xml:space="preserve"> </w:t>
            </w:r>
          </w:p>
          <w:p w:rsidR="0041127A" w:rsidRPr="00E02AA9" w:rsidRDefault="00740D71" w:rsidP="00AD2E1F">
            <w:pPr>
              <w:rPr>
                <w:sz w:val="24"/>
                <w:szCs w:val="24"/>
                <w:lang w:val="ru-RU"/>
              </w:rPr>
            </w:pPr>
            <w:hyperlink r:id="rId44" w:history="1">
              <w:r w:rsidR="0041127A" w:rsidRPr="005610A9">
                <w:rPr>
                  <w:rStyle w:val="Hyperlink"/>
                  <w:b/>
                  <w:bCs/>
                  <w:sz w:val="24"/>
                  <w:szCs w:val="24"/>
                  <w:lang w:val="sr-Cyrl-CS"/>
                </w:rPr>
                <w:t xml:space="preserve">Табела 6.7. </w:t>
              </w:r>
              <w:r w:rsidR="0041127A" w:rsidRPr="005610A9">
                <w:rPr>
                  <w:rStyle w:val="Hyperlink"/>
                  <w:sz w:val="24"/>
                  <w:szCs w:val="24"/>
                  <w:lang w:val="sr-Cyrl-CS"/>
                </w:rPr>
                <w:t>Збирни преглед броја наставника по областима,  и ужим научним или уметничким областима</w:t>
              </w:r>
            </w:hyperlink>
          </w:p>
          <w:p w:rsidR="0041127A" w:rsidRPr="00E02AA9" w:rsidRDefault="00740D71" w:rsidP="00AD2E1F">
            <w:pPr>
              <w:rPr>
                <w:b/>
                <w:bCs/>
                <w:sz w:val="24"/>
                <w:szCs w:val="24"/>
                <w:lang w:val="ru-RU"/>
              </w:rPr>
            </w:pPr>
            <w:hyperlink r:id="rId45" w:history="1">
              <w:r w:rsidR="0041127A" w:rsidRPr="005610A9">
                <w:rPr>
                  <w:rStyle w:val="Hyperlink"/>
                  <w:b/>
                  <w:bCs/>
                  <w:sz w:val="24"/>
                  <w:szCs w:val="24"/>
                  <w:lang w:val="ru-RU"/>
                </w:rPr>
                <w:t xml:space="preserve">Табела 6.8 </w:t>
              </w:r>
              <w:r w:rsidR="0041127A" w:rsidRPr="005610A9">
                <w:rPr>
                  <w:rStyle w:val="Hyperlink"/>
                  <w:sz w:val="24"/>
                  <w:szCs w:val="24"/>
                  <w:lang w:val="ru-RU"/>
                </w:rPr>
                <w:t>Организација наставе</w:t>
              </w:r>
            </w:hyperlink>
          </w:p>
          <w:p w:rsidR="0041127A" w:rsidRPr="00E02AA9" w:rsidRDefault="00740D71" w:rsidP="00584788">
            <w:pPr>
              <w:rPr>
                <w:b/>
                <w:bCs/>
                <w:sz w:val="24"/>
                <w:szCs w:val="24"/>
              </w:rPr>
            </w:pPr>
            <w:hyperlink r:id="rId46" w:history="1">
              <w:r w:rsidR="0041127A" w:rsidRPr="005610A9">
                <w:rPr>
                  <w:rStyle w:val="Hyperlink"/>
                  <w:b/>
                  <w:bCs/>
                  <w:sz w:val="24"/>
                  <w:szCs w:val="24"/>
                  <w:lang w:val="sr-Cyrl-CS"/>
                </w:rPr>
                <w:t xml:space="preserve">Прилог 6.1. </w:t>
              </w:r>
              <w:r w:rsidR="0041127A" w:rsidRPr="005610A9">
                <w:rPr>
                  <w:rStyle w:val="Hyperlink"/>
                  <w:sz w:val="24"/>
                  <w:szCs w:val="24"/>
                  <w:lang w:val="ru-RU"/>
                </w:rPr>
                <w:t xml:space="preserve">Фотокопије </w:t>
              </w:r>
              <w:r w:rsidR="0041127A" w:rsidRPr="005610A9">
                <w:rPr>
                  <w:rStyle w:val="Hyperlink"/>
                  <w:sz w:val="24"/>
                  <w:szCs w:val="24"/>
                  <w:lang w:val="sr-Cyrl-CS"/>
                </w:rPr>
                <w:t>радних књижица наставног особља</w:t>
              </w:r>
            </w:hyperlink>
            <w:r w:rsidR="0041127A" w:rsidRPr="00E02AA9">
              <w:rPr>
                <w:b/>
                <w:bCs/>
                <w:sz w:val="24"/>
                <w:szCs w:val="24"/>
                <w:lang w:val="ru-RU"/>
              </w:rPr>
              <w:t xml:space="preserve"> </w:t>
            </w:r>
          </w:p>
          <w:p w:rsidR="0041127A" w:rsidRPr="00E02AA9" w:rsidRDefault="00740D71" w:rsidP="00584788">
            <w:pPr>
              <w:rPr>
                <w:b/>
                <w:bCs/>
                <w:sz w:val="24"/>
                <w:szCs w:val="24"/>
              </w:rPr>
            </w:pPr>
            <w:hyperlink r:id="rId47" w:history="1">
              <w:r w:rsidR="0041127A" w:rsidRPr="005610A9">
                <w:rPr>
                  <w:rStyle w:val="Hyperlink"/>
                  <w:b/>
                  <w:bCs/>
                  <w:sz w:val="24"/>
                  <w:szCs w:val="24"/>
                  <w:lang w:val="sr-Cyrl-CS"/>
                </w:rPr>
                <w:t>Прилог 6.2.</w:t>
              </w:r>
              <w:r w:rsidR="0041127A" w:rsidRPr="005610A9">
                <w:rPr>
                  <w:rStyle w:val="Hyperlink"/>
                  <w:b/>
                  <w:bCs/>
                  <w:sz w:val="24"/>
                  <w:szCs w:val="24"/>
                  <w:lang w:val="ru-RU"/>
                </w:rPr>
                <w:t xml:space="preserve"> </w:t>
              </w:r>
              <w:r w:rsidR="0041127A" w:rsidRPr="005610A9">
                <w:rPr>
                  <w:rStyle w:val="Hyperlink"/>
                  <w:sz w:val="24"/>
                  <w:szCs w:val="24"/>
                  <w:lang w:val="sr-Cyrl-CS"/>
                </w:rPr>
                <w:t>Правилник о избору наставника</w:t>
              </w:r>
            </w:hyperlink>
            <w:r w:rsidR="0041127A" w:rsidRPr="00E02AA9">
              <w:rPr>
                <w:sz w:val="24"/>
                <w:szCs w:val="24"/>
                <w:lang w:val="sr-Cyrl-CS"/>
              </w:rPr>
              <w:t xml:space="preserve"> </w:t>
            </w:r>
            <w:r w:rsidR="0041127A" w:rsidRPr="00E02AA9">
              <w:rPr>
                <w:b/>
                <w:bCs/>
                <w:sz w:val="24"/>
                <w:szCs w:val="24"/>
                <w:lang w:val="ru-RU"/>
              </w:rPr>
              <w:t xml:space="preserve"> </w:t>
            </w:r>
          </w:p>
          <w:p w:rsidR="0041127A" w:rsidRPr="00E02AA9" w:rsidRDefault="00740D71" w:rsidP="00584788">
            <w:pPr>
              <w:rPr>
                <w:b/>
                <w:bCs/>
                <w:sz w:val="24"/>
                <w:szCs w:val="24"/>
              </w:rPr>
            </w:pPr>
            <w:hyperlink r:id="rId48" w:history="1">
              <w:r w:rsidR="0041127A" w:rsidRPr="005610A9">
                <w:rPr>
                  <w:rStyle w:val="Hyperlink"/>
                  <w:b/>
                  <w:bCs/>
                  <w:sz w:val="24"/>
                  <w:szCs w:val="24"/>
                  <w:lang w:val="sr-Cyrl-CS"/>
                </w:rPr>
                <w:t>Прилог 6.3 .</w:t>
              </w:r>
              <w:r w:rsidR="0041127A" w:rsidRPr="005610A9">
                <w:rPr>
                  <w:rStyle w:val="Hyperlink"/>
                  <w:sz w:val="24"/>
                  <w:szCs w:val="24"/>
                  <w:lang w:val="sr-Cyrl-CS"/>
                </w:rPr>
                <w:t xml:space="preserve">Уговори о ангажовању </w:t>
              </w:r>
              <w:r w:rsidR="0041127A" w:rsidRPr="005610A9">
                <w:rPr>
                  <w:rStyle w:val="Hyperlink"/>
                  <w:sz w:val="24"/>
                  <w:szCs w:val="24"/>
                  <w:lang w:val="ru-RU"/>
                </w:rPr>
                <w:t xml:space="preserve"> </w:t>
              </w:r>
              <w:r w:rsidR="0041127A" w:rsidRPr="005610A9">
                <w:rPr>
                  <w:rStyle w:val="Hyperlink"/>
                  <w:sz w:val="24"/>
                  <w:szCs w:val="24"/>
                  <w:lang w:val="sr-Cyrl-CS"/>
                </w:rPr>
                <w:t>наставника са непуним радним временом</w:t>
              </w:r>
            </w:hyperlink>
            <w:r w:rsidR="0041127A" w:rsidRPr="00E02AA9">
              <w:rPr>
                <w:b/>
                <w:bCs/>
                <w:sz w:val="24"/>
                <w:szCs w:val="24"/>
                <w:lang w:val="sr-Cyrl-CS"/>
              </w:rPr>
              <w:t xml:space="preserve"> </w:t>
            </w:r>
          </w:p>
          <w:p w:rsidR="0041127A" w:rsidRPr="00E02AA9" w:rsidRDefault="00740D71" w:rsidP="004F60BC">
            <w:pPr>
              <w:rPr>
                <w:b/>
                <w:bCs/>
                <w:sz w:val="24"/>
                <w:szCs w:val="24"/>
                <w:lang w:val="sr-Cyrl-CS"/>
              </w:rPr>
            </w:pPr>
            <w:hyperlink r:id="rId49" w:history="1">
              <w:r w:rsidR="0041127A" w:rsidRPr="005610A9">
                <w:rPr>
                  <w:rStyle w:val="Hyperlink"/>
                  <w:b/>
                  <w:bCs/>
                  <w:sz w:val="24"/>
                  <w:szCs w:val="24"/>
                  <w:lang w:val="sr-Cyrl-CS"/>
                </w:rPr>
                <w:t xml:space="preserve">Прилог 6.4. </w:t>
              </w:r>
              <w:r w:rsidR="0041127A" w:rsidRPr="005610A9">
                <w:rPr>
                  <w:rStyle w:val="Hyperlink"/>
                  <w:sz w:val="24"/>
                  <w:szCs w:val="24"/>
                  <w:lang w:val="sr-Cyrl-CS"/>
                </w:rPr>
                <w:t>Сагласност високошколске установе на рад наставника на другој високошколској установи</w:t>
              </w:r>
            </w:hyperlink>
            <w:r w:rsidR="0041127A" w:rsidRPr="00E02AA9">
              <w:rPr>
                <w:b/>
                <w:bCs/>
                <w:sz w:val="24"/>
                <w:szCs w:val="24"/>
                <w:lang w:val="sr-Cyrl-CS"/>
              </w:rPr>
              <w:t xml:space="preserve">  </w:t>
            </w:r>
          </w:p>
          <w:p w:rsidR="0041127A" w:rsidRPr="00273E8C" w:rsidRDefault="00740D71" w:rsidP="004F60BC">
            <w:pPr>
              <w:rPr>
                <w:sz w:val="24"/>
                <w:szCs w:val="24"/>
                <w:lang w:val="sr-Cyrl-CS"/>
              </w:rPr>
            </w:pPr>
            <w:hyperlink r:id="rId50" w:history="1">
              <w:r w:rsidR="0041127A" w:rsidRPr="00273E8C">
                <w:rPr>
                  <w:rStyle w:val="Hyperlink"/>
                  <w:b/>
                  <w:bCs/>
                  <w:sz w:val="24"/>
                  <w:szCs w:val="24"/>
                  <w:lang w:val="sr-Cyrl-CS"/>
                </w:rPr>
                <w:t>Прилог 6.5.</w:t>
              </w:r>
              <w:r w:rsidR="0041127A" w:rsidRPr="00273E8C">
                <w:rPr>
                  <w:rStyle w:val="Hyperlink"/>
                  <w:sz w:val="24"/>
                  <w:szCs w:val="24"/>
                  <w:lang w:val="sr-Cyrl-CS"/>
                </w:rPr>
                <w:t xml:space="preserve"> Распоред часова</w:t>
              </w:r>
            </w:hyperlink>
          </w:p>
        </w:tc>
      </w:tr>
    </w:tbl>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57" w:type="dxa"/>
            <w:shd w:val="clear" w:color="auto" w:fill="E0E0E0"/>
          </w:tcPr>
          <w:p w:rsidR="0041127A" w:rsidRPr="00A34F24" w:rsidRDefault="0041127A" w:rsidP="00A42215">
            <w:pPr>
              <w:spacing w:before="240"/>
              <w:rPr>
                <w:b/>
                <w:bCs/>
                <w:sz w:val="24"/>
                <w:szCs w:val="24"/>
                <w:lang w:val="sr-Cyrl-CS"/>
              </w:rPr>
            </w:pPr>
            <w:bookmarkStart w:id="8" w:name="s7"/>
            <w:bookmarkEnd w:id="8"/>
            <w:r w:rsidRPr="00A34F24">
              <w:rPr>
                <w:b/>
                <w:bCs/>
                <w:sz w:val="24"/>
                <w:szCs w:val="24"/>
              </w:rPr>
              <w:lastRenderedPageBreak/>
              <w:t xml:space="preserve">Стандард 7. Ненаставно особље  </w:t>
            </w:r>
          </w:p>
          <w:p w:rsidR="0041127A" w:rsidRPr="00A34F24" w:rsidRDefault="0041127A" w:rsidP="00352298">
            <w:pPr>
              <w:rPr>
                <w:sz w:val="24"/>
                <w:szCs w:val="24"/>
                <w:lang w:val="sr-Cyrl-CS"/>
              </w:rPr>
            </w:pPr>
          </w:p>
        </w:tc>
      </w:tr>
      <w:tr w:rsidR="0041127A" w:rsidRPr="00A34F24">
        <w:tc>
          <w:tcPr>
            <w:tcW w:w="9857" w:type="dxa"/>
          </w:tcPr>
          <w:p w:rsidR="0041127A" w:rsidRPr="00A34F24" w:rsidRDefault="0041127A" w:rsidP="00AA36E2">
            <w:pPr>
              <w:spacing w:line="360" w:lineRule="auto"/>
              <w:jc w:val="both"/>
              <w:rPr>
                <w:sz w:val="24"/>
                <w:szCs w:val="24"/>
              </w:rPr>
            </w:pPr>
            <w:r w:rsidRPr="00A34F24">
              <w:rPr>
                <w:sz w:val="24"/>
                <w:szCs w:val="24"/>
              </w:rPr>
              <w:t>Ненаставно особље Грађевинско-архитектонског факултета у Ниш обавља: управно-правне, материјално-финансијске, административне и помоћно-техничке послове. Чине га сви радници Факултета који немају изборна звања утврђена Законом. Послови ненаставног особља обављају се у оквиру Секретаријата који обухвата:</w:t>
            </w:r>
          </w:p>
          <w:p w:rsidR="0041127A" w:rsidRPr="00A34F24" w:rsidRDefault="0041127A" w:rsidP="0049060C">
            <w:pPr>
              <w:widowControl/>
              <w:numPr>
                <w:ilvl w:val="0"/>
                <w:numId w:val="35"/>
              </w:numPr>
              <w:autoSpaceDE/>
              <w:autoSpaceDN/>
              <w:adjustRightInd/>
              <w:spacing w:line="360" w:lineRule="auto"/>
              <w:ind w:left="357" w:right="391"/>
              <w:jc w:val="both"/>
              <w:rPr>
                <w:sz w:val="24"/>
                <w:szCs w:val="24"/>
              </w:rPr>
            </w:pPr>
            <w:r w:rsidRPr="00A34F24">
              <w:rPr>
                <w:sz w:val="24"/>
                <w:szCs w:val="24"/>
              </w:rPr>
              <w:t>Службу за опште послове</w:t>
            </w:r>
          </w:p>
          <w:p w:rsidR="0041127A" w:rsidRPr="00A34F24" w:rsidRDefault="0041127A" w:rsidP="0049060C">
            <w:pPr>
              <w:widowControl/>
              <w:numPr>
                <w:ilvl w:val="0"/>
                <w:numId w:val="35"/>
              </w:numPr>
              <w:autoSpaceDE/>
              <w:autoSpaceDN/>
              <w:adjustRightInd/>
              <w:spacing w:line="360" w:lineRule="auto"/>
              <w:ind w:left="357" w:right="391"/>
              <w:jc w:val="both"/>
              <w:rPr>
                <w:sz w:val="24"/>
                <w:szCs w:val="24"/>
              </w:rPr>
            </w:pPr>
            <w:r w:rsidRPr="00A34F24">
              <w:rPr>
                <w:sz w:val="24"/>
                <w:szCs w:val="24"/>
              </w:rPr>
              <w:t>Службу за студентска питања и наставу</w:t>
            </w:r>
          </w:p>
          <w:p w:rsidR="0041127A" w:rsidRPr="00A34F24" w:rsidRDefault="0041127A" w:rsidP="0049060C">
            <w:pPr>
              <w:widowControl/>
              <w:numPr>
                <w:ilvl w:val="0"/>
                <w:numId w:val="35"/>
              </w:numPr>
              <w:autoSpaceDE/>
              <w:autoSpaceDN/>
              <w:adjustRightInd/>
              <w:spacing w:line="360" w:lineRule="auto"/>
              <w:ind w:left="357" w:right="391"/>
              <w:jc w:val="both"/>
              <w:rPr>
                <w:sz w:val="24"/>
                <w:szCs w:val="24"/>
              </w:rPr>
            </w:pPr>
            <w:r w:rsidRPr="00A34F24">
              <w:rPr>
                <w:sz w:val="24"/>
                <w:szCs w:val="24"/>
              </w:rPr>
              <w:t>Службу рачуноводства</w:t>
            </w:r>
          </w:p>
          <w:p w:rsidR="0041127A" w:rsidRPr="00A34F24" w:rsidRDefault="0041127A" w:rsidP="0049060C">
            <w:pPr>
              <w:widowControl/>
              <w:numPr>
                <w:ilvl w:val="0"/>
                <w:numId w:val="35"/>
              </w:numPr>
              <w:autoSpaceDE/>
              <w:autoSpaceDN/>
              <w:adjustRightInd/>
              <w:spacing w:line="360" w:lineRule="auto"/>
              <w:ind w:left="357" w:right="391"/>
              <w:jc w:val="both"/>
              <w:rPr>
                <w:sz w:val="24"/>
                <w:szCs w:val="24"/>
              </w:rPr>
            </w:pPr>
            <w:r w:rsidRPr="00A34F24">
              <w:rPr>
                <w:sz w:val="24"/>
                <w:szCs w:val="24"/>
              </w:rPr>
              <w:t>Рачунски центар</w:t>
            </w:r>
          </w:p>
          <w:p w:rsidR="0041127A" w:rsidRPr="00A34F24" w:rsidRDefault="0041127A" w:rsidP="0049060C">
            <w:pPr>
              <w:spacing w:line="360" w:lineRule="auto"/>
              <w:ind w:left="357" w:right="391"/>
              <w:jc w:val="both"/>
              <w:rPr>
                <w:sz w:val="24"/>
                <w:szCs w:val="24"/>
              </w:rPr>
            </w:pPr>
          </w:p>
          <w:p w:rsidR="0041127A" w:rsidRPr="00A34F24" w:rsidRDefault="0041127A" w:rsidP="00AA36E2">
            <w:pPr>
              <w:spacing w:line="360" w:lineRule="auto"/>
              <w:jc w:val="both"/>
              <w:rPr>
                <w:sz w:val="24"/>
                <w:szCs w:val="24"/>
              </w:rPr>
            </w:pPr>
            <w:r w:rsidRPr="00A34F24">
              <w:rPr>
                <w:sz w:val="24"/>
                <w:szCs w:val="24"/>
              </w:rPr>
              <w:t>Радом Секретаријата руководи Секретар Факултета који за свој рад одговара декану Факултета.</w:t>
            </w:r>
          </w:p>
          <w:p w:rsidR="0041127A" w:rsidRPr="00A34F24" w:rsidRDefault="0041127A" w:rsidP="00AA36E2">
            <w:pPr>
              <w:spacing w:line="360" w:lineRule="auto"/>
              <w:jc w:val="both"/>
              <w:rPr>
                <w:sz w:val="24"/>
                <w:szCs w:val="24"/>
              </w:rPr>
            </w:pPr>
            <w:r w:rsidRPr="00A34F24">
              <w:rPr>
                <w:sz w:val="24"/>
                <w:szCs w:val="24"/>
              </w:rPr>
              <w:t>Радом служби руководе шефови служби који за свој рад одговарајућу Секретару Факултета.</w:t>
            </w:r>
          </w:p>
          <w:p w:rsidR="0041127A" w:rsidRPr="00A34F24" w:rsidRDefault="0041127A" w:rsidP="00AA36E2">
            <w:pPr>
              <w:spacing w:line="360" w:lineRule="auto"/>
              <w:jc w:val="both"/>
              <w:rPr>
                <w:b/>
                <w:bCs/>
                <w:sz w:val="24"/>
                <w:szCs w:val="24"/>
                <w:lang w:val="ru-RU"/>
              </w:rPr>
            </w:pPr>
            <w:r w:rsidRPr="00A34F24">
              <w:rPr>
                <w:sz w:val="24"/>
                <w:szCs w:val="24"/>
              </w:rPr>
              <w:t>Ненаставно особље својим радом омогућава несметано функционисање факултета у целини као и успешну реализацију студијских програма и научно-стручног рада.</w:t>
            </w:r>
          </w:p>
          <w:p w:rsidR="0041127A" w:rsidRPr="00A34F24" w:rsidRDefault="0041127A">
            <w:pPr>
              <w:rPr>
                <w:b/>
                <w:bCs/>
                <w:sz w:val="24"/>
                <w:szCs w:val="24"/>
                <w:lang w:val="ru-RU"/>
              </w:rPr>
            </w:pPr>
          </w:p>
          <w:p w:rsidR="0041127A" w:rsidRPr="00A34F24" w:rsidRDefault="0041127A">
            <w:pPr>
              <w:rPr>
                <w:b/>
                <w:bCs/>
                <w:sz w:val="24"/>
                <w:szCs w:val="24"/>
                <w:lang w:val="ru-RU"/>
              </w:rPr>
            </w:pPr>
          </w:p>
          <w:p w:rsidR="0041127A" w:rsidRPr="00A34F24" w:rsidRDefault="0041127A" w:rsidP="00A92763">
            <w:pPr>
              <w:rPr>
                <w:sz w:val="24"/>
                <w:szCs w:val="24"/>
              </w:rPr>
            </w:pPr>
          </w:p>
        </w:tc>
      </w:tr>
      <w:tr w:rsidR="0041127A" w:rsidRPr="00A34F24">
        <w:tc>
          <w:tcPr>
            <w:tcW w:w="9857" w:type="dxa"/>
          </w:tcPr>
          <w:p w:rsidR="0041127A" w:rsidRPr="00E02AA9" w:rsidRDefault="0041127A" w:rsidP="00A42215">
            <w:pPr>
              <w:rPr>
                <w:b/>
                <w:bCs/>
                <w:sz w:val="24"/>
                <w:szCs w:val="24"/>
                <w:lang w:eastAsia="en-US"/>
              </w:rPr>
            </w:pPr>
          </w:p>
          <w:p w:rsidR="0041127A" w:rsidRPr="00E02AA9" w:rsidRDefault="0041127A" w:rsidP="00A42215">
            <w:pPr>
              <w:rPr>
                <w:b/>
                <w:bCs/>
                <w:sz w:val="24"/>
                <w:szCs w:val="24"/>
                <w:lang w:val="sr-Cyrl-CS"/>
              </w:rPr>
            </w:pPr>
            <w:r w:rsidRPr="00E02AA9">
              <w:rPr>
                <w:b/>
                <w:bCs/>
                <w:sz w:val="24"/>
                <w:szCs w:val="24"/>
                <w:lang w:val="en-US" w:eastAsia="en-US"/>
              </w:rPr>
              <w:t>Показатељи</w:t>
            </w:r>
            <w:r w:rsidRPr="007A54B3">
              <w:rPr>
                <w:b/>
                <w:bCs/>
                <w:sz w:val="24"/>
                <w:szCs w:val="24"/>
                <w:lang w:eastAsia="en-US"/>
              </w:rPr>
              <w:t xml:space="preserve"> </w:t>
            </w:r>
            <w:r w:rsidRPr="00E02AA9">
              <w:rPr>
                <w:b/>
                <w:bCs/>
                <w:sz w:val="24"/>
                <w:szCs w:val="24"/>
                <w:lang w:val="en-US" w:eastAsia="en-US"/>
              </w:rPr>
              <w:t>и</w:t>
            </w:r>
            <w:r w:rsidRPr="007A54B3">
              <w:rPr>
                <w:b/>
                <w:bCs/>
                <w:sz w:val="24"/>
                <w:szCs w:val="24"/>
                <w:lang w:eastAsia="en-US"/>
              </w:rPr>
              <w:t xml:space="preserve"> </w:t>
            </w:r>
            <w:r w:rsidRPr="00E02AA9">
              <w:rPr>
                <w:b/>
                <w:bCs/>
                <w:sz w:val="24"/>
                <w:szCs w:val="24"/>
                <w:lang w:val="en-US" w:eastAsia="en-US"/>
              </w:rPr>
              <w:t>прилози</w:t>
            </w:r>
            <w:r w:rsidRPr="007A54B3">
              <w:rPr>
                <w:b/>
                <w:bCs/>
                <w:sz w:val="24"/>
                <w:szCs w:val="24"/>
                <w:lang w:eastAsia="en-US"/>
              </w:rPr>
              <w:t xml:space="preserve"> </w:t>
            </w:r>
            <w:r w:rsidRPr="00E02AA9">
              <w:rPr>
                <w:b/>
                <w:bCs/>
                <w:sz w:val="24"/>
                <w:szCs w:val="24"/>
                <w:lang w:val="en-US" w:eastAsia="en-US"/>
              </w:rPr>
              <w:t>за</w:t>
            </w:r>
            <w:r w:rsidRPr="007A54B3">
              <w:rPr>
                <w:b/>
                <w:bCs/>
                <w:sz w:val="24"/>
                <w:szCs w:val="24"/>
                <w:lang w:eastAsia="en-US"/>
              </w:rPr>
              <w:t xml:space="preserve"> </w:t>
            </w:r>
            <w:r w:rsidRPr="00E02AA9">
              <w:rPr>
                <w:b/>
                <w:bCs/>
                <w:sz w:val="24"/>
                <w:szCs w:val="24"/>
                <w:lang w:val="en-US" w:eastAsia="en-US"/>
              </w:rPr>
              <w:t>стандард</w:t>
            </w:r>
            <w:r w:rsidRPr="007A54B3">
              <w:rPr>
                <w:b/>
                <w:bCs/>
                <w:sz w:val="24"/>
                <w:szCs w:val="24"/>
                <w:lang w:eastAsia="en-US"/>
              </w:rPr>
              <w:t xml:space="preserve"> </w:t>
            </w:r>
            <w:r w:rsidRPr="00E02AA9">
              <w:rPr>
                <w:b/>
                <w:bCs/>
                <w:sz w:val="24"/>
                <w:szCs w:val="24"/>
                <w:lang w:eastAsia="en-US"/>
              </w:rPr>
              <w:t>7</w:t>
            </w:r>
            <w:r w:rsidRPr="00E02AA9">
              <w:rPr>
                <w:b/>
                <w:bCs/>
                <w:sz w:val="24"/>
                <w:szCs w:val="24"/>
                <w:lang w:val="sr-Cyrl-CS"/>
              </w:rPr>
              <w:t>:</w:t>
            </w:r>
          </w:p>
          <w:p w:rsidR="0041127A" w:rsidRPr="00E02AA9" w:rsidRDefault="00740D71" w:rsidP="00A42215">
            <w:pPr>
              <w:rPr>
                <w:sz w:val="24"/>
                <w:szCs w:val="24"/>
                <w:lang w:val="sr-Cyrl-CS"/>
              </w:rPr>
            </w:pPr>
            <w:hyperlink r:id="rId51" w:history="1">
              <w:r w:rsidR="0041127A" w:rsidRPr="00273E8C">
                <w:rPr>
                  <w:rStyle w:val="Hyperlink"/>
                  <w:b/>
                  <w:bCs/>
                  <w:sz w:val="24"/>
                  <w:szCs w:val="24"/>
                  <w:lang w:val="sr-Cyrl-CS"/>
                </w:rPr>
                <w:t>Табела. 7.1.</w:t>
              </w:r>
              <w:r w:rsidR="0041127A" w:rsidRPr="00273E8C">
                <w:rPr>
                  <w:rStyle w:val="Hyperlink"/>
                  <w:sz w:val="24"/>
                  <w:szCs w:val="24"/>
                  <w:lang w:val="sr-Cyrl-CS"/>
                </w:rPr>
                <w:t xml:space="preserve"> Збирни преглед ненаставног особља по звањима и радним местима у  високошколској установи</w:t>
              </w:r>
            </w:hyperlink>
            <w:r w:rsidR="0041127A" w:rsidRPr="00E02AA9">
              <w:rPr>
                <w:sz w:val="24"/>
                <w:szCs w:val="24"/>
                <w:lang w:val="sr-Cyrl-CS"/>
              </w:rPr>
              <w:t xml:space="preserve"> </w:t>
            </w:r>
          </w:p>
          <w:p w:rsidR="0041127A" w:rsidRPr="00273E8C" w:rsidRDefault="0041127A" w:rsidP="00A42215">
            <w:pPr>
              <w:rPr>
                <w:rStyle w:val="Hyperlink"/>
                <w:b/>
                <w:bCs/>
                <w:sz w:val="24"/>
                <w:szCs w:val="24"/>
                <w:lang w:val="sr-Cyrl-CS"/>
              </w:rPr>
            </w:pPr>
            <w:r>
              <w:rPr>
                <w:b/>
                <w:bCs/>
                <w:sz w:val="24"/>
                <w:szCs w:val="24"/>
                <w:lang w:val="sr-Cyrl-CS"/>
              </w:rPr>
              <w:fldChar w:fldCharType="begin"/>
            </w:r>
            <w:r>
              <w:rPr>
                <w:b/>
                <w:bCs/>
                <w:sz w:val="24"/>
                <w:szCs w:val="24"/>
                <w:lang w:val="sr-Cyrl-CS"/>
              </w:rPr>
              <w:instrText xml:space="preserve"> HYPERLINK "Tabele%20GAF/T%207.1A%20Lista%20strucnih%20saradnika.doc" </w:instrText>
            </w:r>
            <w:r>
              <w:rPr>
                <w:b/>
                <w:bCs/>
                <w:sz w:val="24"/>
                <w:szCs w:val="24"/>
                <w:lang w:val="sr-Cyrl-CS"/>
              </w:rPr>
              <w:fldChar w:fldCharType="separate"/>
            </w:r>
            <w:r w:rsidRPr="00273E8C">
              <w:rPr>
                <w:rStyle w:val="Hyperlink"/>
                <w:b/>
                <w:bCs/>
                <w:sz w:val="24"/>
                <w:szCs w:val="24"/>
                <w:lang w:val="sr-Cyrl-CS"/>
              </w:rPr>
              <w:t xml:space="preserve">Табела 7.1 А (Поље: </w:t>
            </w:r>
            <w:r w:rsidRPr="00273E8C">
              <w:rPr>
                <w:rStyle w:val="Hyperlink"/>
                <w:b/>
                <w:bCs/>
                <w:sz w:val="24"/>
                <w:szCs w:val="24"/>
              </w:rPr>
              <w:t>Природно-математичке науке</w:t>
            </w:r>
            <w:r w:rsidRPr="00273E8C">
              <w:rPr>
                <w:rStyle w:val="Hyperlink"/>
                <w:b/>
                <w:bCs/>
                <w:sz w:val="24"/>
                <w:szCs w:val="24"/>
                <w:lang w:val="sr-Cyrl-CS"/>
              </w:rPr>
              <w:t xml:space="preserve">, </w:t>
            </w:r>
            <w:r w:rsidRPr="00273E8C">
              <w:rPr>
                <w:rStyle w:val="Hyperlink"/>
                <w:b/>
                <w:bCs/>
                <w:sz w:val="24"/>
                <w:szCs w:val="24"/>
              </w:rPr>
              <w:t>Техничко-технолошке науке</w:t>
            </w:r>
            <w:r w:rsidRPr="00273E8C">
              <w:rPr>
                <w:rStyle w:val="Hyperlink"/>
                <w:b/>
                <w:bCs/>
                <w:sz w:val="24"/>
                <w:szCs w:val="24"/>
                <w:lang w:val="sr-Cyrl-CS"/>
              </w:rPr>
              <w:t>)</w:t>
            </w:r>
          </w:p>
          <w:p w:rsidR="0041127A" w:rsidRPr="00E02AA9" w:rsidRDefault="0041127A" w:rsidP="00A42215">
            <w:pPr>
              <w:rPr>
                <w:sz w:val="24"/>
                <w:szCs w:val="24"/>
                <w:lang w:val="sr-Cyrl-CS"/>
              </w:rPr>
            </w:pPr>
            <w:r w:rsidRPr="00273E8C">
              <w:rPr>
                <w:rStyle w:val="Hyperlink"/>
                <w:sz w:val="24"/>
                <w:szCs w:val="24"/>
                <w:lang w:val="sr-Cyrl-CS"/>
              </w:rPr>
              <w:t>Листа стручних сарадника који учествују у реализацији лабораторијских експерименталних вежби са студентима</w:t>
            </w:r>
            <w:r>
              <w:rPr>
                <w:b/>
                <w:bCs/>
                <w:sz w:val="24"/>
                <w:szCs w:val="24"/>
                <w:lang w:val="sr-Cyrl-CS"/>
              </w:rPr>
              <w:fldChar w:fldCharType="end"/>
            </w:r>
            <w:r w:rsidRPr="00E02AA9">
              <w:rPr>
                <w:sz w:val="24"/>
                <w:szCs w:val="24"/>
                <w:lang w:val="sr-Cyrl-CS"/>
              </w:rPr>
              <w:t xml:space="preserve"> </w:t>
            </w:r>
          </w:p>
          <w:p w:rsidR="0041127A" w:rsidRPr="00E02AA9" w:rsidRDefault="00740D71" w:rsidP="00A42215">
            <w:pPr>
              <w:rPr>
                <w:sz w:val="24"/>
                <w:szCs w:val="24"/>
                <w:lang w:val="ru-RU"/>
              </w:rPr>
            </w:pPr>
            <w:hyperlink r:id="rId52" w:history="1">
              <w:r w:rsidR="0041127A" w:rsidRPr="00273E8C">
                <w:rPr>
                  <w:rStyle w:val="Hyperlink"/>
                  <w:b/>
                  <w:bCs/>
                  <w:sz w:val="24"/>
                  <w:szCs w:val="24"/>
                  <w:lang w:val="sr-Cyrl-CS"/>
                </w:rPr>
                <w:t>Прилог 7.1.</w:t>
              </w:r>
              <w:r w:rsidR="0041127A" w:rsidRPr="00273E8C">
                <w:rPr>
                  <w:rStyle w:val="Hyperlink"/>
                  <w:sz w:val="24"/>
                  <w:szCs w:val="24"/>
                  <w:lang w:val="sr-Cyrl-CS"/>
                </w:rPr>
                <w:t xml:space="preserve"> </w:t>
              </w:r>
              <w:r w:rsidR="0041127A" w:rsidRPr="00273E8C">
                <w:rPr>
                  <w:rStyle w:val="Hyperlink"/>
                  <w:sz w:val="24"/>
                  <w:szCs w:val="24"/>
                  <w:lang w:val="ru-RU"/>
                </w:rPr>
                <w:t xml:space="preserve">Фотокопије </w:t>
              </w:r>
              <w:r w:rsidR="0041127A" w:rsidRPr="00273E8C">
                <w:rPr>
                  <w:rStyle w:val="Hyperlink"/>
                  <w:sz w:val="24"/>
                  <w:szCs w:val="24"/>
                  <w:lang w:val="sr-Cyrl-CS"/>
                </w:rPr>
                <w:t>радних књижица ненаставног особља</w:t>
              </w:r>
              <w:r w:rsidR="0041127A" w:rsidRPr="00273E8C">
                <w:rPr>
                  <w:rStyle w:val="Hyperlink"/>
                  <w:sz w:val="24"/>
                  <w:szCs w:val="24"/>
                  <w:lang w:val="ru-RU"/>
                </w:rPr>
                <w:t xml:space="preserve"> које се наводи у Табели 7.1</w:t>
              </w:r>
            </w:hyperlink>
          </w:p>
          <w:p w:rsidR="0041127A" w:rsidRPr="00A34F24" w:rsidRDefault="0041127A" w:rsidP="00A42215">
            <w:pPr>
              <w:rPr>
                <w:b/>
                <w:bCs/>
                <w:sz w:val="24"/>
                <w:szCs w:val="24"/>
                <w:lang w:val="sr-Cyrl-CS"/>
              </w:rPr>
            </w:pPr>
          </w:p>
        </w:tc>
      </w:tr>
    </w:tbl>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Default="0041127A">
      <w:pPr>
        <w:rPr>
          <w:sz w:val="24"/>
          <w:szCs w:val="24"/>
        </w:rPr>
      </w:pPr>
    </w:p>
    <w:p w:rsidR="0041127A" w:rsidRPr="0035186C" w:rsidRDefault="0041127A">
      <w:pPr>
        <w:rPr>
          <w:sz w:val="24"/>
          <w:szCs w:val="24"/>
        </w:rPr>
      </w:pPr>
    </w:p>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49" w:type="dxa"/>
            <w:shd w:val="clear" w:color="auto" w:fill="E0E0E0"/>
          </w:tcPr>
          <w:p w:rsidR="0041127A" w:rsidRPr="00A34F24" w:rsidRDefault="0041127A" w:rsidP="000B0FBA">
            <w:pPr>
              <w:spacing w:before="240"/>
              <w:rPr>
                <w:b/>
                <w:bCs/>
                <w:sz w:val="24"/>
                <w:szCs w:val="24"/>
                <w:lang w:val="sr-Cyrl-CS"/>
              </w:rPr>
            </w:pPr>
            <w:bookmarkStart w:id="9" w:name="s8"/>
            <w:bookmarkEnd w:id="9"/>
            <w:r w:rsidRPr="00A34F24">
              <w:rPr>
                <w:b/>
                <w:bCs/>
                <w:sz w:val="24"/>
                <w:szCs w:val="24"/>
              </w:rPr>
              <w:lastRenderedPageBreak/>
              <w:t xml:space="preserve">Стандард 8. Студенти  </w:t>
            </w:r>
          </w:p>
          <w:p w:rsidR="0041127A" w:rsidRPr="00A34F24" w:rsidRDefault="0041127A" w:rsidP="00352298">
            <w:pPr>
              <w:rPr>
                <w:sz w:val="24"/>
                <w:szCs w:val="24"/>
                <w:lang w:val="sr-Cyrl-CS"/>
              </w:rPr>
            </w:pPr>
          </w:p>
        </w:tc>
      </w:tr>
      <w:tr w:rsidR="0041127A" w:rsidRPr="00A34F24">
        <w:tc>
          <w:tcPr>
            <w:tcW w:w="9849" w:type="dxa"/>
          </w:tcPr>
          <w:p w:rsidR="0041127A" w:rsidRPr="00A34F24" w:rsidRDefault="0041127A" w:rsidP="008B25D4">
            <w:pPr>
              <w:rPr>
                <w:sz w:val="24"/>
                <w:szCs w:val="24"/>
                <w:lang w:val="sr-Cyrl-CS"/>
              </w:rPr>
            </w:pPr>
          </w:p>
          <w:p w:rsidR="0041127A" w:rsidRPr="00A34F24" w:rsidRDefault="0041127A">
            <w:pPr>
              <w:rPr>
                <w:b/>
                <w:bCs/>
                <w:sz w:val="24"/>
                <w:szCs w:val="24"/>
                <w:lang w:val="sr-Cyrl-CS"/>
              </w:rPr>
            </w:pP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На Грађевинско-архитектонском факултету у Нишу се изводе четири нивоа студија на које се студенти могу уписати: Основне академске студије, Дипломске академске студије, Интегрисане академске студије и Докторске студије,</w:t>
            </w:r>
            <w:r w:rsidRPr="00A34F24">
              <w:rPr>
                <w:sz w:val="24"/>
                <w:szCs w:val="24"/>
                <w:lang w:val="ru-RU"/>
              </w:rPr>
              <w:t xml:space="preserve"> и то </w:t>
            </w:r>
            <w:r w:rsidRPr="00A34F24">
              <w:rPr>
                <w:sz w:val="24"/>
                <w:szCs w:val="24"/>
                <w:lang w:val="sr-Cyrl-CS"/>
              </w:rPr>
              <w:t>у статусу студената који се финансирају из буџета и у статусу самофинансирајућих студената.</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Упис студената се обавља према Правилнику о упису студената на студијске програме Универзитета у Нишу, који обухвата услове, начин и поступак уписа на студије првог, другог и трећег степена академских студија и на основу Одлуке о условима уписа студената у прву годину основних академских студија на Грађевинско-архитектонском факултету у Нишу и Правилника о докторским студијама.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Факултет обезбеђује потенцијалним и уписаним студентима све релевантне информације и податке који су у вези са њиховим студијама путем Информатора, који се издаје сваке године, затим преко обавештења и конкурса на сајту Факултета </w:t>
            </w:r>
            <w:r w:rsidRPr="00A34F24">
              <w:rPr>
                <w:sz w:val="24"/>
                <w:szCs w:val="24"/>
                <w:lang w:val="ru-RU"/>
              </w:rPr>
              <w:t xml:space="preserve">или на огласним таблама. На </w:t>
            </w:r>
            <w:r w:rsidRPr="00A34F24">
              <w:rPr>
                <w:sz w:val="24"/>
                <w:szCs w:val="24"/>
                <w:lang w:val="sr-Cyrl-CS"/>
              </w:rPr>
              <w:t>Ф</w:t>
            </w:r>
            <w:r w:rsidRPr="00A34F24">
              <w:rPr>
                <w:sz w:val="24"/>
                <w:szCs w:val="24"/>
                <w:lang w:val="ru-RU"/>
              </w:rPr>
              <w:t xml:space="preserve">акултету се од почетка априла организује припремна и консултативна настава из свих предмета који се полажу на пријемном испиту при упису у прву годину основних студија (математика, физика, техничка механика и слободно цртање).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За обезбеђење квалитета студената при упису се врши селекција, а затим током рада у настави оцењивање и стално праћење резултата оцењивања и пролазности студената. Селекција студената се врши на основу резултата постигнутих у пре</w:t>
            </w:r>
            <w:r>
              <w:rPr>
                <w:sz w:val="24"/>
                <w:szCs w:val="24"/>
                <w:lang w:val="sr-Cyrl-CS"/>
              </w:rPr>
              <w:t>т</w:t>
            </w:r>
            <w:r w:rsidRPr="00A34F24">
              <w:rPr>
                <w:sz w:val="24"/>
                <w:szCs w:val="24"/>
                <w:lang w:val="sr-Cyrl-CS"/>
              </w:rPr>
              <w:t>ходном школовању и на пријемном испиту за основне студије, на основу резултата на основним студијама за дипломске студије и на основу резултата са основних и дипломских студија и остварених научних резултата за докторске студије.</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Утврђивање редоследа кандидата за упис на одговарајући степен студија дефинисано је одредбама заједничког конкурса на нивоу Републике Србије.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У циљу праћења резултата оцењивања и пролазности студената, Комисија за обезбеђење квалитета (са 2 члана Студентског парламента), у сарадњи са Комисијом за наставу, ради  анализу и рангирање предмета по семестрима.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Факултет на својим Интернет страницама има објављен план извођења наставе, тако да су студенти унапред упознати са обавезом праћења наставе и критеријумима, правилима и процедурама оцењивања, а у складу са одговарајућим Правилником о полагању испита и оцењивању на испиту.</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Факултет преко Комисије за наставу систематично анализира, оцењује и унапређује методе и </w:t>
            </w:r>
            <w:r w:rsidRPr="00A34F24">
              <w:rPr>
                <w:sz w:val="24"/>
                <w:szCs w:val="24"/>
                <w:lang w:val="sr-Cyrl-CS"/>
              </w:rPr>
              <w:lastRenderedPageBreak/>
              <w:t>критеријуме оцењивања студената по предметима и усклађеност метода оцењивања и знања које су студенти освојили у току наставног процеса са циљевима, садржајима и обимом акредитованих студијских програма.</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Факултет обезбеђује квалитетно и професионално понашање наставника током оцењивања студената (објективност, етичност и коректан однос према студенту) у складу са одговарајућим Правилником  и Кодексом професионалне етике Универзитета у Нишу.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Утврђивање стандарда понашања студената у складу са принципима академске заједнице на Факултету се врши на основу одговарајућег Правилника Универзитета у Нишу.</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Једнакост и равноправност студената по свим основама је загарантовано, као и могућност студирања за студенте са посебним потребама, што је предвиђено Статутом Факултета. </w:t>
            </w:r>
          </w:p>
          <w:p w:rsidR="0041127A" w:rsidRPr="00A34F24" w:rsidRDefault="0041127A" w:rsidP="00AA36E2">
            <w:pPr>
              <w:tabs>
                <w:tab w:val="left" w:pos="3645"/>
              </w:tabs>
              <w:spacing w:line="360" w:lineRule="auto"/>
              <w:jc w:val="both"/>
              <w:rPr>
                <w:sz w:val="24"/>
                <w:szCs w:val="24"/>
                <w:lang w:val="sr-Cyrl-CS"/>
              </w:rPr>
            </w:pPr>
            <w:r w:rsidRPr="00A34F24">
              <w:rPr>
                <w:sz w:val="24"/>
                <w:szCs w:val="24"/>
                <w:lang w:val="sr-Cyrl-CS"/>
              </w:rPr>
              <w:t xml:space="preserve">На Факултету је конституисан Студентски парламент, као орган преко кога студенти остварују своја  права, штите своје интересе и учествују у одлучивању у складу са Законом. </w:t>
            </w:r>
          </w:p>
          <w:p w:rsidR="0041127A" w:rsidRPr="00A34F24" w:rsidRDefault="0041127A" w:rsidP="00AA36E2">
            <w:pPr>
              <w:tabs>
                <w:tab w:val="left" w:pos="720"/>
              </w:tabs>
              <w:spacing w:line="360" w:lineRule="auto"/>
              <w:jc w:val="both"/>
              <w:rPr>
                <w:sz w:val="24"/>
                <w:szCs w:val="24"/>
                <w:lang w:val="sr-Cyrl-CS"/>
              </w:rPr>
            </w:pPr>
            <w:r w:rsidRPr="00A34F24">
              <w:rPr>
                <w:sz w:val="24"/>
                <w:szCs w:val="24"/>
                <w:lang w:val="sr-Cyrl-CS"/>
              </w:rPr>
              <w:t>Мере за успешније савладавање студијских програма:</w:t>
            </w:r>
          </w:p>
          <w:p w:rsidR="0041127A" w:rsidRPr="00A34F24" w:rsidRDefault="0041127A" w:rsidP="005E0524">
            <w:pPr>
              <w:widowControl/>
              <w:numPr>
                <w:ilvl w:val="0"/>
                <w:numId w:val="38"/>
              </w:numPr>
              <w:tabs>
                <w:tab w:val="left" w:pos="720"/>
              </w:tabs>
              <w:autoSpaceDE/>
              <w:autoSpaceDN/>
              <w:adjustRightInd/>
              <w:spacing w:line="360" w:lineRule="auto"/>
              <w:ind w:right="391"/>
              <w:jc w:val="both"/>
              <w:rPr>
                <w:sz w:val="24"/>
                <w:szCs w:val="24"/>
                <w:lang w:val="sr-Cyrl-CS"/>
              </w:rPr>
            </w:pPr>
            <w:r w:rsidRPr="00A34F24">
              <w:rPr>
                <w:sz w:val="24"/>
                <w:szCs w:val="24"/>
                <w:lang w:val="sr-Cyrl-CS"/>
              </w:rPr>
              <w:t>обезбедити услове за рад са мањим бројем студената у групама, како је и предвиђено наставним програмима</w:t>
            </w:r>
          </w:p>
          <w:p w:rsidR="0041127A" w:rsidRPr="00A34F24" w:rsidRDefault="0041127A" w:rsidP="005E0524">
            <w:pPr>
              <w:widowControl/>
              <w:numPr>
                <w:ilvl w:val="0"/>
                <w:numId w:val="38"/>
              </w:numPr>
              <w:tabs>
                <w:tab w:val="left" w:pos="720"/>
              </w:tabs>
              <w:autoSpaceDE/>
              <w:autoSpaceDN/>
              <w:adjustRightInd/>
              <w:spacing w:line="360" w:lineRule="auto"/>
              <w:ind w:right="391"/>
              <w:jc w:val="both"/>
              <w:rPr>
                <w:sz w:val="24"/>
                <w:szCs w:val="24"/>
                <w:lang w:val="sr-Cyrl-CS"/>
              </w:rPr>
            </w:pPr>
            <w:r w:rsidRPr="00A34F24">
              <w:rPr>
                <w:sz w:val="24"/>
                <w:szCs w:val="24"/>
                <w:lang w:val="sr-Cyrl-CS"/>
              </w:rPr>
              <w:t>мотивисати студенте да кроз предиспитне обавезе остварују боље резултате и буду више ангажовани.</w:t>
            </w:r>
          </w:p>
          <w:p w:rsidR="0041127A" w:rsidRPr="00A34F24" w:rsidRDefault="0041127A">
            <w:pPr>
              <w:rPr>
                <w:b/>
                <w:bCs/>
                <w:sz w:val="24"/>
                <w:szCs w:val="24"/>
                <w:lang w:val="sr-Cyrl-CS"/>
              </w:rPr>
            </w:pPr>
          </w:p>
          <w:p w:rsidR="0041127A" w:rsidRPr="00A34F24" w:rsidRDefault="0041127A">
            <w:pPr>
              <w:rPr>
                <w:sz w:val="24"/>
                <w:szCs w:val="24"/>
                <w:lang w:val="sr-Cyrl-CS"/>
              </w:rPr>
            </w:pPr>
          </w:p>
          <w:p w:rsidR="0041127A" w:rsidRPr="00A34F24" w:rsidRDefault="0041127A" w:rsidP="00D32C2D">
            <w:pPr>
              <w:rPr>
                <w:sz w:val="24"/>
                <w:szCs w:val="24"/>
              </w:rPr>
            </w:pPr>
          </w:p>
        </w:tc>
      </w:tr>
      <w:tr w:rsidR="0041127A" w:rsidRPr="00A34F24">
        <w:trPr>
          <w:trHeight w:val="909"/>
        </w:trPr>
        <w:tc>
          <w:tcPr>
            <w:tcW w:w="9849" w:type="dxa"/>
          </w:tcPr>
          <w:p w:rsidR="0041127A" w:rsidRPr="000B0FBA" w:rsidRDefault="0041127A" w:rsidP="00E77DDA">
            <w:pPr>
              <w:spacing w:before="240"/>
              <w:rPr>
                <w:b/>
                <w:bCs/>
                <w:sz w:val="24"/>
                <w:szCs w:val="24"/>
                <w:lang w:val="sr-Cyrl-CS"/>
              </w:rPr>
            </w:pPr>
            <w:r w:rsidRPr="000B0FBA">
              <w:rPr>
                <w:b/>
                <w:bCs/>
                <w:sz w:val="24"/>
                <w:szCs w:val="24"/>
                <w:lang w:val="en-US" w:eastAsia="en-US"/>
              </w:rPr>
              <w:lastRenderedPageBreak/>
              <w:t>Показатељи</w:t>
            </w:r>
            <w:r w:rsidRPr="007A54B3">
              <w:rPr>
                <w:b/>
                <w:bCs/>
                <w:sz w:val="24"/>
                <w:szCs w:val="24"/>
                <w:lang w:eastAsia="en-US"/>
              </w:rPr>
              <w:t xml:space="preserve"> </w:t>
            </w:r>
            <w:r w:rsidRPr="000B0FBA">
              <w:rPr>
                <w:b/>
                <w:bCs/>
                <w:sz w:val="24"/>
                <w:szCs w:val="24"/>
                <w:lang w:val="en-US" w:eastAsia="en-US"/>
              </w:rPr>
              <w:t>и</w:t>
            </w:r>
            <w:r w:rsidRPr="007A54B3">
              <w:rPr>
                <w:b/>
                <w:bCs/>
                <w:sz w:val="24"/>
                <w:szCs w:val="24"/>
                <w:lang w:eastAsia="en-US"/>
              </w:rPr>
              <w:t xml:space="preserve"> </w:t>
            </w:r>
            <w:r w:rsidRPr="000B0FBA">
              <w:rPr>
                <w:b/>
                <w:bCs/>
                <w:sz w:val="24"/>
                <w:szCs w:val="24"/>
                <w:lang w:val="en-US" w:eastAsia="en-US"/>
              </w:rPr>
              <w:t>прилози</w:t>
            </w:r>
            <w:r w:rsidRPr="007A54B3">
              <w:rPr>
                <w:b/>
                <w:bCs/>
                <w:sz w:val="24"/>
                <w:szCs w:val="24"/>
                <w:lang w:eastAsia="en-US"/>
              </w:rPr>
              <w:t xml:space="preserve"> </w:t>
            </w:r>
            <w:r w:rsidRPr="000B0FBA">
              <w:rPr>
                <w:b/>
                <w:bCs/>
                <w:sz w:val="24"/>
                <w:szCs w:val="24"/>
                <w:lang w:val="en-US" w:eastAsia="en-US"/>
              </w:rPr>
              <w:t>за</w:t>
            </w:r>
            <w:r w:rsidRPr="007A54B3">
              <w:rPr>
                <w:b/>
                <w:bCs/>
                <w:sz w:val="24"/>
                <w:szCs w:val="24"/>
                <w:lang w:eastAsia="en-US"/>
              </w:rPr>
              <w:t xml:space="preserve"> </w:t>
            </w:r>
            <w:r w:rsidRPr="000B0FBA">
              <w:rPr>
                <w:b/>
                <w:bCs/>
                <w:sz w:val="24"/>
                <w:szCs w:val="24"/>
                <w:lang w:val="en-US" w:eastAsia="en-US"/>
              </w:rPr>
              <w:t>стандард</w:t>
            </w:r>
            <w:r w:rsidRPr="007A54B3">
              <w:rPr>
                <w:b/>
                <w:bCs/>
                <w:sz w:val="24"/>
                <w:szCs w:val="24"/>
                <w:lang w:eastAsia="en-US"/>
              </w:rPr>
              <w:t xml:space="preserve"> </w:t>
            </w:r>
            <w:r w:rsidRPr="000B0FBA">
              <w:rPr>
                <w:b/>
                <w:bCs/>
                <w:sz w:val="24"/>
                <w:szCs w:val="24"/>
                <w:lang w:eastAsia="en-US"/>
              </w:rPr>
              <w:t>8</w:t>
            </w:r>
            <w:r w:rsidRPr="000B0FBA">
              <w:rPr>
                <w:b/>
                <w:bCs/>
                <w:sz w:val="24"/>
                <w:szCs w:val="24"/>
                <w:lang w:val="sr-Cyrl-CS"/>
              </w:rPr>
              <w:t>:</w:t>
            </w:r>
          </w:p>
          <w:p w:rsidR="0041127A" w:rsidRPr="000B0FBA" w:rsidRDefault="0041127A" w:rsidP="00FF360B">
            <w:pPr>
              <w:rPr>
                <w:sz w:val="24"/>
                <w:szCs w:val="24"/>
                <w:lang w:val="ru-RU"/>
              </w:rPr>
            </w:pPr>
          </w:p>
          <w:p w:rsidR="0041127A" w:rsidRPr="000B0FBA" w:rsidRDefault="00740D71" w:rsidP="00FF360B">
            <w:pPr>
              <w:rPr>
                <w:sz w:val="24"/>
                <w:szCs w:val="24"/>
                <w:lang w:val="sr-Cyrl-CS"/>
              </w:rPr>
            </w:pPr>
            <w:hyperlink r:id="rId53" w:history="1">
              <w:r w:rsidR="0041127A" w:rsidRPr="000D2AA9">
                <w:rPr>
                  <w:rStyle w:val="Hyperlink"/>
                  <w:b/>
                  <w:bCs/>
                  <w:sz w:val="24"/>
                  <w:szCs w:val="24"/>
                  <w:lang w:val="sr-Cyrl-CS"/>
                </w:rPr>
                <w:t>Табела 8.</w:t>
              </w:r>
              <w:r w:rsidR="0041127A" w:rsidRPr="000D2AA9">
                <w:rPr>
                  <w:rStyle w:val="Hyperlink"/>
                  <w:b/>
                  <w:bCs/>
                  <w:sz w:val="24"/>
                  <w:szCs w:val="24"/>
                  <w:lang w:val="ru-RU"/>
                </w:rPr>
                <w:t>3</w:t>
              </w:r>
              <w:r w:rsidR="0041127A" w:rsidRPr="000D2AA9">
                <w:rPr>
                  <w:rStyle w:val="Hyperlink"/>
                  <w:b/>
                  <w:bCs/>
                  <w:sz w:val="24"/>
                  <w:szCs w:val="24"/>
                  <w:lang w:val="sr-Cyrl-CS"/>
                </w:rPr>
                <w:t xml:space="preserve">. </w:t>
              </w:r>
              <w:r w:rsidR="0041127A" w:rsidRPr="000D2AA9">
                <w:rPr>
                  <w:rStyle w:val="Hyperlink"/>
                  <w:sz w:val="24"/>
                  <w:szCs w:val="24"/>
                  <w:lang w:val="sr-Cyrl-CS"/>
                </w:rPr>
                <w:t>Преглед броја студената по студијским програмима по годинама који студирају у високошколској установи</w:t>
              </w:r>
            </w:hyperlink>
          </w:p>
          <w:p w:rsidR="0041127A" w:rsidRPr="000B0FBA" w:rsidRDefault="00740D71" w:rsidP="00FF360B">
            <w:pPr>
              <w:rPr>
                <w:sz w:val="24"/>
                <w:szCs w:val="24"/>
                <w:lang w:val="ru-RU"/>
              </w:rPr>
            </w:pPr>
            <w:hyperlink r:id="rId54" w:history="1">
              <w:r w:rsidR="0041127A" w:rsidRPr="000D2AA9">
                <w:rPr>
                  <w:rStyle w:val="Hyperlink"/>
                  <w:b/>
                  <w:bCs/>
                  <w:sz w:val="24"/>
                  <w:szCs w:val="24"/>
                  <w:lang w:val="sr-Cyrl-CS"/>
                </w:rPr>
                <w:t>Табела 8.</w:t>
              </w:r>
              <w:r w:rsidR="0041127A" w:rsidRPr="000D2AA9">
                <w:rPr>
                  <w:rStyle w:val="Hyperlink"/>
                  <w:b/>
                  <w:bCs/>
                  <w:sz w:val="24"/>
                  <w:szCs w:val="24"/>
                  <w:lang w:val="ru-RU"/>
                </w:rPr>
                <w:t>5</w:t>
              </w:r>
              <w:r w:rsidR="0041127A" w:rsidRPr="000D2AA9">
                <w:rPr>
                  <w:rStyle w:val="Hyperlink"/>
                  <w:sz w:val="24"/>
                  <w:szCs w:val="24"/>
                  <w:lang w:val="sr-Cyrl-CS"/>
                </w:rPr>
                <w:t>. Преглед броја студената који су стекли диплому у високошколској установи у претходне три школске године</w:t>
              </w:r>
            </w:hyperlink>
          </w:p>
          <w:p w:rsidR="0041127A" w:rsidRPr="000B0FBA" w:rsidRDefault="00740D71" w:rsidP="00FF360B">
            <w:pPr>
              <w:rPr>
                <w:sz w:val="24"/>
                <w:szCs w:val="24"/>
                <w:lang w:val="sr-Cyrl-CS"/>
              </w:rPr>
            </w:pPr>
            <w:hyperlink r:id="rId55" w:history="1">
              <w:r w:rsidR="0041127A" w:rsidRPr="000D2AA9">
                <w:rPr>
                  <w:rStyle w:val="Hyperlink"/>
                  <w:b/>
                  <w:bCs/>
                  <w:sz w:val="24"/>
                  <w:szCs w:val="24"/>
                  <w:lang w:val="sr-Cyrl-CS"/>
                </w:rPr>
                <w:t>Табела 8.</w:t>
              </w:r>
              <w:r w:rsidR="0041127A" w:rsidRPr="000D2AA9">
                <w:rPr>
                  <w:rStyle w:val="Hyperlink"/>
                  <w:b/>
                  <w:bCs/>
                  <w:sz w:val="24"/>
                  <w:szCs w:val="24"/>
                  <w:lang w:val="ru-RU"/>
                </w:rPr>
                <w:t>6 Б</w:t>
              </w:r>
              <w:r w:rsidR="0041127A" w:rsidRPr="000D2AA9">
                <w:rPr>
                  <w:rStyle w:val="Hyperlink"/>
                  <w:b/>
                  <w:bCs/>
                  <w:sz w:val="24"/>
                  <w:szCs w:val="24"/>
                  <w:lang w:val="sr-Cyrl-CS"/>
                </w:rPr>
                <w:t xml:space="preserve">. </w:t>
              </w:r>
              <w:r w:rsidR="0041127A" w:rsidRPr="000D2AA9">
                <w:rPr>
                  <w:rStyle w:val="Hyperlink"/>
                  <w:sz w:val="24"/>
                  <w:szCs w:val="24"/>
                  <w:lang w:val="sr-Cyrl-CS"/>
                </w:rPr>
                <w:t>Статистички подаци о напредовању студената</w:t>
              </w:r>
              <w:r w:rsidR="0041127A" w:rsidRPr="000D2AA9">
                <w:rPr>
                  <w:rStyle w:val="Hyperlink"/>
                  <w:sz w:val="24"/>
                  <w:szCs w:val="24"/>
                  <w:lang w:val="ru-RU"/>
                </w:rPr>
                <w:t xml:space="preserve"> (Студије првог степена са 240 ЕСПБ)</w:t>
              </w:r>
            </w:hyperlink>
          </w:p>
          <w:p w:rsidR="0041127A" w:rsidRPr="000B0FBA" w:rsidRDefault="00740D71" w:rsidP="00FF360B">
            <w:pPr>
              <w:rPr>
                <w:sz w:val="24"/>
                <w:szCs w:val="24"/>
                <w:lang w:val="sr-Cyrl-CS"/>
              </w:rPr>
            </w:pPr>
            <w:hyperlink r:id="rId56" w:history="1">
              <w:r w:rsidR="0041127A" w:rsidRPr="000D2AA9">
                <w:rPr>
                  <w:rStyle w:val="Hyperlink"/>
                  <w:b/>
                  <w:bCs/>
                  <w:sz w:val="24"/>
                  <w:szCs w:val="24"/>
                  <w:lang w:val="sr-Cyrl-CS"/>
                </w:rPr>
                <w:t>Табела 8.</w:t>
              </w:r>
              <w:r w:rsidR="0041127A" w:rsidRPr="000D2AA9">
                <w:rPr>
                  <w:rStyle w:val="Hyperlink"/>
                  <w:b/>
                  <w:bCs/>
                  <w:sz w:val="24"/>
                  <w:szCs w:val="24"/>
                  <w:lang w:val="ru-RU"/>
                </w:rPr>
                <w:t>6 Д</w:t>
              </w:r>
              <w:r w:rsidR="0041127A" w:rsidRPr="000D2AA9">
                <w:rPr>
                  <w:rStyle w:val="Hyperlink"/>
                  <w:b/>
                  <w:bCs/>
                  <w:sz w:val="24"/>
                  <w:szCs w:val="24"/>
                  <w:lang w:val="sr-Cyrl-CS"/>
                </w:rPr>
                <w:t xml:space="preserve">. </w:t>
              </w:r>
              <w:r w:rsidR="0041127A" w:rsidRPr="000D2AA9">
                <w:rPr>
                  <w:rStyle w:val="Hyperlink"/>
                  <w:sz w:val="24"/>
                  <w:szCs w:val="24"/>
                  <w:lang w:val="sr-Cyrl-CS"/>
                </w:rPr>
                <w:t>Статистички подаци о напредовању студената</w:t>
              </w:r>
              <w:r w:rsidR="0041127A" w:rsidRPr="000D2AA9">
                <w:rPr>
                  <w:rStyle w:val="Hyperlink"/>
                  <w:sz w:val="24"/>
                  <w:szCs w:val="24"/>
                  <w:lang w:val="ru-RU"/>
                </w:rPr>
                <w:t xml:space="preserve"> (Студије другог степена са 60 ЕСПБ)</w:t>
              </w:r>
            </w:hyperlink>
          </w:p>
          <w:p w:rsidR="0041127A" w:rsidRPr="000B0FBA" w:rsidRDefault="00740D71" w:rsidP="008B25D4">
            <w:pPr>
              <w:rPr>
                <w:sz w:val="24"/>
                <w:szCs w:val="24"/>
                <w:lang w:val="sr-Cyrl-CS"/>
              </w:rPr>
            </w:pPr>
            <w:hyperlink r:id="rId57" w:history="1">
              <w:r w:rsidR="0041127A" w:rsidRPr="000D2AA9">
                <w:rPr>
                  <w:rStyle w:val="Hyperlink"/>
                  <w:b/>
                  <w:bCs/>
                  <w:sz w:val="24"/>
                  <w:szCs w:val="24"/>
                  <w:lang w:val="sr-Cyrl-CS"/>
                </w:rPr>
                <w:t xml:space="preserve">Прилог 8.1. </w:t>
              </w:r>
              <w:r w:rsidR="0041127A" w:rsidRPr="000D2AA9">
                <w:rPr>
                  <w:rStyle w:val="Hyperlink"/>
                  <w:sz w:val="24"/>
                  <w:szCs w:val="24"/>
                  <w:lang w:val="sr-Cyrl-CS"/>
                </w:rPr>
                <w:t>Конкурс за упис студената у текућу школску годину</w:t>
              </w:r>
            </w:hyperlink>
          </w:p>
          <w:p w:rsidR="0041127A" w:rsidRPr="000B0FBA" w:rsidRDefault="00740D71" w:rsidP="008B25D4">
            <w:pPr>
              <w:rPr>
                <w:sz w:val="24"/>
                <w:szCs w:val="24"/>
                <w:lang w:val="ru-RU"/>
              </w:rPr>
            </w:pPr>
            <w:hyperlink r:id="rId58" w:history="1">
              <w:r w:rsidR="0041127A" w:rsidRPr="000D2AA9">
                <w:rPr>
                  <w:rStyle w:val="Hyperlink"/>
                  <w:b/>
                  <w:bCs/>
                  <w:sz w:val="24"/>
                  <w:szCs w:val="24"/>
                  <w:lang w:val="sr-Cyrl-CS"/>
                </w:rPr>
                <w:t xml:space="preserve">Прилог 8.2. </w:t>
              </w:r>
              <w:r w:rsidR="0041127A" w:rsidRPr="000D2AA9">
                <w:rPr>
                  <w:rStyle w:val="Hyperlink"/>
                  <w:sz w:val="24"/>
                  <w:szCs w:val="24"/>
                  <w:lang w:val="sr-Cyrl-CS"/>
                </w:rPr>
                <w:t>Решење о именовању комисије за пријем студената</w:t>
              </w:r>
            </w:hyperlink>
          </w:p>
          <w:p w:rsidR="0041127A" w:rsidRPr="000B0FBA" w:rsidRDefault="00740D71" w:rsidP="008B25D4">
            <w:pPr>
              <w:rPr>
                <w:sz w:val="24"/>
                <w:szCs w:val="24"/>
                <w:lang w:val="sr-Cyrl-CS"/>
              </w:rPr>
            </w:pPr>
            <w:hyperlink r:id="rId59" w:history="1">
              <w:r w:rsidR="0041127A" w:rsidRPr="000D2AA9">
                <w:rPr>
                  <w:rStyle w:val="Hyperlink"/>
                  <w:b/>
                  <w:bCs/>
                  <w:sz w:val="24"/>
                  <w:szCs w:val="24"/>
                  <w:lang w:val="sr-Cyrl-CS"/>
                </w:rPr>
                <w:t xml:space="preserve">Прилог 8.3. </w:t>
              </w:r>
              <w:r w:rsidR="0041127A" w:rsidRPr="000D2AA9">
                <w:rPr>
                  <w:rStyle w:val="Hyperlink"/>
                  <w:sz w:val="24"/>
                  <w:szCs w:val="24"/>
                  <w:lang w:val="sr-Cyrl-CS"/>
                </w:rPr>
                <w:t>Ранг-листа  студената уписаних на установу у претходној школској години</w:t>
              </w:r>
            </w:hyperlink>
            <w:r w:rsidR="0041127A" w:rsidRPr="000B0FBA">
              <w:rPr>
                <w:sz w:val="24"/>
                <w:szCs w:val="24"/>
                <w:lang w:val="sr-Cyrl-CS"/>
              </w:rPr>
              <w:t xml:space="preserve">    </w:t>
            </w:r>
          </w:p>
          <w:p w:rsidR="0041127A" w:rsidRPr="000B0FBA" w:rsidRDefault="00740D71" w:rsidP="002D3050">
            <w:pPr>
              <w:rPr>
                <w:sz w:val="24"/>
                <w:szCs w:val="24"/>
                <w:lang w:val="sr-Cyrl-CS"/>
              </w:rPr>
            </w:pPr>
            <w:hyperlink r:id="rId60" w:history="1">
              <w:r w:rsidR="0041127A" w:rsidRPr="000D2AA9">
                <w:rPr>
                  <w:rStyle w:val="Hyperlink"/>
                  <w:b/>
                  <w:bCs/>
                  <w:sz w:val="24"/>
                  <w:szCs w:val="24"/>
                  <w:lang w:val="sr-Cyrl-CS"/>
                </w:rPr>
                <w:t>Прилог 8.4.</w:t>
              </w:r>
              <w:r w:rsidR="0041127A" w:rsidRPr="000D2AA9">
                <w:rPr>
                  <w:rStyle w:val="Hyperlink"/>
                  <w:sz w:val="24"/>
                  <w:szCs w:val="24"/>
                  <w:lang w:val="sr-Cyrl-CS"/>
                </w:rPr>
                <w:t xml:space="preserve"> Евиденција пролазности и положених испита по предметима и годинама</w:t>
              </w:r>
            </w:hyperlink>
            <w:r w:rsidR="0041127A" w:rsidRPr="000B0FBA">
              <w:rPr>
                <w:sz w:val="24"/>
                <w:szCs w:val="24"/>
                <w:lang w:val="sr-Cyrl-CS"/>
              </w:rPr>
              <w:t xml:space="preserve"> </w:t>
            </w:r>
          </w:p>
          <w:p w:rsidR="0041127A" w:rsidRPr="000B0FBA" w:rsidRDefault="00740D71" w:rsidP="008D7AF0">
            <w:pPr>
              <w:rPr>
                <w:sz w:val="24"/>
                <w:szCs w:val="24"/>
                <w:lang w:val="sr-Cyrl-CS"/>
              </w:rPr>
            </w:pPr>
            <w:hyperlink r:id="rId61" w:history="1">
              <w:r w:rsidR="0041127A" w:rsidRPr="000D2AA9">
                <w:rPr>
                  <w:rStyle w:val="Hyperlink"/>
                  <w:b/>
                  <w:bCs/>
                  <w:sz w:val="24"/>
                  <w:szCs w:val="24"/>
                  <w:lang w:val="sr-Cyrl-CS"/>
                </w:rPr>
                <w:t xml:space="preserve">Прилог 8.5. </w:t>
              </w:r>
              <w:r w:rsidR="0041127A" w:rsidRPr="000D2AA9">
                <w:rPr>
                  <w:rStyle w:val="Hyperlink"/>
                  <w:sz w:val="24"/>
                  <w:szCs w:val="24"/>
                  <w:lang w:val="sr-Cyrl-CS"/>
                </w:rPr>
                <w:t>Подаци о студентском парламенту</w:t>
              </w:r>
            </w:hyperlink>
            <w:r w:rsidR="0041127A" w:rsidRPr="000B0FBA">
              <w:rPr>
                <w:sz w:val="24"/>
                <w:szCs w:val="24"/>
                <w:lang w:val="sr-Cyrl-CS"/>
              </w:rPr>
              <w:t xml:space="preserve">       </w:t>
            </w:r>
          </w:p>
          <w:p w:rsidR="0041127A" w:rsidRPr="00A34F24" w:rsidRDefault="0041127A" w:rsidP="008D7AF0">
            <w:pPr>
              <w:rPr>
                <w:b/>
                <w:bCs/>
                <w:sz w:val="24"/>
                <w:szCs w:val="24"/>
                <w:lang w:val="sr-Cyrl-CS"/>
              </w:rPr>
            </w:pPr>
          </w:p>
        </w:tc>
      </w:tr>
    </w:tbl>
    <w:p w:rsidR="0041127A" w:rsidRPr="00A34F24" w:rsidRDefault="0041127A">
      <w:pPr>
        <w:rPr>
          <w:sz w:val="24"/>
          <w:szCs w:val="24"/>
        </w:rPr>
      </w:pPr>
    </w:p>
    <w:p w:rsidR="0041127A" w:rsidRPr="00A34F24" w:rsidRDefault="0041127A">
      <w:pPr>
        <w:rPr>
          <w:sz w:val="24"/>
          <w:szCs w:val="24"/>
        </w:rPr>
      </w:pPr>
      <w:r w:rsidRPr="00A34F24">
        <w:rPr>
          <w:sz w:val="24"/>
          <w:szCs w:val="24"/>
        </w:rPr>
        <w:t xml:space="preserve">  </w:t>
      </w:r>
    </w:p>
    <w:p w:rsidR="0041127A" w:rsidRPr="00A34F24" w:rsidRDefault="0041127A">
      <w:pPr>
        <w:rPr>
          <w:sz w:val="24"/>
          <w:szCs w:val="24"/>
        </w:rPr>
      </w:pPr>
    </w:p>
    <w:p w:rsidR="0041127A" w:rsidRPr="00A34F24" w:rsidRDefault="0041127A">
      <w:pPr>
        <w:rPr>
          <w:sz w:val="24"/>
          <w:szCs w:val="24"/>
        </w:rPr>
      </w:pPr>
    </w:p>
    <w:p w:rsidR="0041127A" w:rsidRPr="00A34F24" w:rsidRDefault="0041127A">
      <w:pPr>
        <w:rPr>
          <w:sz w:val="24"/>
          <w:szCs w:val="24"/>
        </w:rPr>
      </w:pPr>
    </w:p>
    <w:p w:rsidR="0041127A" w:rsidRPr="00A34F24" w:rsidRDefault="0041127A">
      <w:pPr>
        <w:rPr>
          <w:sz w:val="24"/>
          <w:szCs w:val="24"/>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57" w:type="dxa"/>
            <w:shd w:val="clear" w:color="auto" w:fill="E0E0E0"/>
          </w:tcPr>
          <w:p w:rsidR="0041127A" w:rsidRPr="00A34F24" w:rsidRDefault="0041127A" w:rsidP="00A037F9">
            <w:pPr>
              <w:spacing w:before="240"/>
              <w:rPr>
                <w:sz w:val="24"/>
                <w:szCs w:val="24"/>
                <w:lang w:val="sr-Cyrl-CS"/>
              </w:rPr>
            </w:pPr>
            <w:bookmarkStart w:id="10" w:name="s9"/>
            <w:bookmarkEnd w:id="10"/>
            <w:r w:rsidRPr="00A34F24">
              <w:rPr>
                <w:b/>
                <w:bCs/>
                <w:sz w:val="24"/>
                <w:szCs w:val="24"/>
              </w:rPr>
              <w:lastRenderedPageBreak/>
              <w:t>Стандард 9. Простор и опрема</w:t>
            </w:r>
            <w:r w:rsidRPr="00A34F24">
              <w:rPr>
                <w:sz w:val="24"/>
                <w:szCs w:val="24"/>
              </w:rPr>
              <w:t xml:space="preserve">   </w:t>
            </w:r>
          </w:p>
          <w:p w:rsidR="0041127A" w:rsidRPr="00A34F24" w:rsidRDefault="0041127A" w:rsidP="00A037F9">
            <w:pPr>
              <w:rPr>
                <w:sz w:val="24"/>
                <w:szCs w:val="24"/>
                <w:lang w:val="sr-Cyrl-CS"/>
              </w:rPr>
            </w:pPr>
            <w:r w:rsidRPr="00A34F24">
              <w:rPr>
                <w:sz w:val="24"/>
                <w:szCs w:val="24"/>
              </w:rPr>
              <w:tab/>
              <w:t xml:space="preserve">    </w:t>
            </w:r>
          </w:p>
        </w:tc>
      </w:tr>
      <w:tr w:rsidR="0041127A" w:rsidRPr="00A34F24">
        <w:tc>
          <w:tcPr>
            <w:tcW w:w="9857" w:type="dxa"/>
          </w:tcPr>
          <w:p w:rsidR="0041127A" w:rsidRPr="00A34F24" w:rsidRDefault="0041127A">
            <w:pPr>
              <w:rPr>
                <w:b/>
                <w:bCs/>
                <w:sz w:val="24"/>
                <w:szCs w:val="24"/>
                <w:lang w:val="ru-RU"/>
              </w:rPr>
            </w:pPr>
          </w:p>
          <w:p w:rsidR="0041127A" w:rsidRPr="00A34F24" w:rsidRDefault="0041127A" w:rsidP="00AA36E2">
            <w:pPr>
              <w:spacing w:line="360" w:lineRule="auto"/>
              <w:jc w:val="both"/>
              <w:rPr>
                <w:sz w:val="24"/>
                <w:szCs w:val="24"/>
                <w:lang w:val="sr-Cyrl-CS"/>
              </w:rPr>
            </w:pPr>
            <w:r w:rsidRPr="00A34F24">
              <w:rPr>
                <w:sz w:val="24"/>
                <w:szCs w:val="24"/>
                <w:lang w:val="sr-Cyrl-CS"/>
              </w:rPr>
              <w:t>Факултет је опремљен савременим училима, рачунским центром, лабораторијама и библиотеком. За извођење студијских програма обезбеђени су одговарајући људски, просторни, техничко-технолошки, библиотечки и други ресурси који су примерени карактеру студијског програма и предвиђеном броју студената. Настава на студијском програмима изводи се у 2 смене у специјализованим учионицама за одвијање овог типа наставе, које су својом опремом прилагођене захтевима образовања будућих архитеката и инж</w:t>
            </w:r>
            <w:r>
              <w:rPr>
                <w:sz w:val="24"/>
                <w:szCs w:val="24"/>
                <w:lang w:val="sr-Cyrl-CS"/>
              </w:rPr>
              <w:t>е</w:t>
            </w:r>
            <w:r w:rsidRPr="00A34F24">
              <w:rPr>
                <w:sz w:val="24"/>
                <w:szCs w:val="24"/>
                <w:lang w:val="sr-Cyrl-CS"/>
              </w:rPr>
              <w:t>њера. Сваком студенту обезбеђен је простор од 3,</w:t>
            </w:r>
            <w:r w:rsidRPr="007A54B3">
              <w:rPr>
                <w:sz w:val="24"/>
                <w:szCs w:val="24"/>
                <w:lang w:val="sr-Cyrl-CS"/>
              </w:rPr>
              <w:t>07</w:t>
            </w:r>
            <w:r w:rsidRPr="00A34F24">
              <w:rPr>
                <w:sz w:val="24"/>
                <w:szCs w:val="24"/>
                <w:lang w:val="sr-Cyrl-CS"/>
              </w:rPr>
              <w:t xml:space="preserve"> м2 простора. Настава се изводи у амфитеатрима, учионицама и специјализованим лабораторијама. Библиотека броји преко 11.</w:t>
            </w:r>
            <w:r>
              <w:rPr>
                <w:sz w:val="24"/>
                <w:szCs w:val="24"/>
                <w:lang w:val="sr-Cyrl-CS"/>
              </w:rPr>
              <w:t>10</w:t>
            </w:r>
            <w:r w:rsidRPr="00A34F24">
              <w:rPr>
                <w:sz w:val="24"/>
                <w:szCs w:val="24"/>
                <w:lang w:val="sr-Cyrl-CS"/>
              </w:rPr>
              <w:t>9 библиотечких наслова релевантних за извођење студијских програма из области архитектуре и грађевинарства. Сви предмети студијских програма покривени су одговарајућом уџбеничком литературом, училима и помоћним средствима који су расположиви на време и у довољном броју за нормално одвијање наставног процеса. При томе је обезбеђена и одговарајућа информациона подршка. Факултет поседује библиотеку и читаоницу и обезбеђује за сваког студента место у амфитеатру, учионици и лабораторији.</w:t>
            </w:r>
          </w:p>
          <w:p w:rsidR="0041127A" w:rsidRPr="00A34F24" w:rsidRDefault="0041127A">
            <w:pPr>
              <w:rPr>
                <w:b/>
                <w:bCs/>
                <w:sz w:val="24"/>
                <w:szCs w:val="24"/>
                <w:lang w:val="ru-RU"/>
              </w:rPr>
            </w:pPr>
          </w:p>
          <w:p w:rsidR="0041127A" w:rsidRPr="00A34F24" w:rsidRDefault="0041127A" w:rsidP="00ED4A57">
            <w:pPr>
              <w:rPr>
                <w:sz w:val="24"/>
                <w:szCs w:val="24"/>
                <w:lang w:val="ru-RU"/>
              </w:rPr>
            </w:pPr>
          </w:p>
          <w:p w:rsidR="0041127A" w:rsidRPr="00A34F24" w:rsidRDefault="0041127A" w:rsidP="00A037F9">
            <w:pPr>
              <w:rPr>
                <w:sz w:val="24"/>
                <w:szCs w:val="24"/>
                <w:lang w:val="sr-Cyrl-CS"/>
              </w:rPr>
            </w:pPr>
          </w:p>
        </w:tc>
      </w:tr>
      <w:tr w:rsidR="0041127A" w:rsidRPr="00A34F24">
        <w:tc>
          <w:tcPr>
            <w:tcW w:w="9857" w:type="dxa"/>
          </w:tcPr>
          <w:p w:rsidR="0041127A" w:rsidRPr="000B0FBA" w:rsidRDefault="0041127A" w:rsidP="00A037F9">
            <w:pPr>
              <w:spacing w:before="240"/>
              <w:rPr>
                <w:b/>
                <w:bCs/>
                <w:sz w:val="24"/>
                <w:szCs w:val="24"/>
                <w:lang w:val="sr-Cyrl-CS"/>
              </w:rPr>
            </w:pPr>
            <w:r w:rsidRPr="000B0FBA">
              <w:rPr>
                <w:b/>
                <w:bCs/>
                <w:sz w:val="24"/>
                <w:szCs w:val="24"/>
                <w:lang w:val="en-US" w:eastAsia="en-US"/>
              </w:rPr>
              <w:t>Показатељи</w:t>
            </w:r>
            <w:r w:rsidRPr="007A54B3">
              <w:rPr>
                <w:b/>
                <w:bCs/>
                <w:sz w:val="24"/>
                <w:szCs w:val="24"/>
                <w:lang w:eastAsia="en-US"/>
              </w:rPr>
              <w:t xml:space="preserve"> </w:t>
            </w:r>
            <w:r w:rsidRPr="000B0FBA">
              <w:rPr>
                <w:b/>
                <w:bCs/>
                <w:sz w:val="24"/>
                <w:szCs w:val="24"/>
                <w:lang w:val="en-US" w:eastAsia="en-US"/>
              </w:rPr>
              <w:t>и</w:t>
            </w:r>
            <w:r w:rsidRPr="007A54B3">
              <w:rPr>
                <w:b/>
                <w:bCs/>
                <w:sz w:val="24"/>
                <w:szCs w:val="24"/>
                <w:lang w:eastAsia="en-US"/>
              </w:rPr>
              <w:t xml:space="preserve"> </w:t>
            </w:r>
            <w:r w:rsidRPr="000B0FBA">
              <w:rPr>
                <w:b/>
                <w:bCs/>
                <w:sz w:val="24"/>
                <w:szCs w:val="24"/>
                <w:lang w:val="en-US" w:eastAsia="en-US"/>
              </w:rPr>
              <w:t>прилози</w:t>
            </w:r>
            <w:r w:rsidRPr="007A54B3">
              <w:rPr>
                <w:b/>
                <w:bCs/>
                <w:sz w:val="24"/>
                <w:szCs w:val="24"/>
                <w:lang w:eastAsia="en-US"/>
              </w:rPr>
              <w:t xml:space="preserve"> </w:t>
            </w:r>
            <w:r w:rsidRPr="000B0FBA">
              <w:rPr>
                <w:b/>
                <w:bCs/>
                <w:sz w:val="24"/>
                <w:szCs w:val="24"/>
                <w:lang w:val="en-US" w:eastAsia="en-US"/>
              </w:rPr>
              <w:t>за</w:t>
            </w:r>
            <w:r w:rsidRPr="007A54B3">
              <w:rPr>
                <w:b/>
                <w:bCs/>
                <w:sz w:val="24"/>
                <w:szCs w:val="24"/>
                <w:lang w:eastAsia="en-US"/>
              </w:rPr>
              <w:t xml:space="preserve"> </w:t>
            </w:r>
            <w:r w:rsidRPr="000B0FBA">
              <w:rPr>
                <w:b/>
                <w:bCs/>
                <w:sz w:val="24"/>
                <w:szCs w:val="24"/>
                <w:lang w:val="en-US" w:eastAsia="en-US"/>
              </w:rPr>
              <w:t>стандард</w:t>
            </w:r>
            <w:r w:rsidRPr="007A54B3">
              <w:rPr>
                <w:b/>
                <w:bCs/>
                <w:sz w:val="24"/>
                <w:szCs w:val="24"/>
                <w:lang w:eastAsia="en-US"/>
              </w:rPr>
              <w:t xml:space="preserve"> </w:t>
            </w:r>
            <w:r w:rsidRPr="000B0FBA">
              <w:rPr>
                <w:b/>
                <w:bCs/>
                <w:sz w:val="24"/>
                <w:szCs w:val="24"/>
                <w:lang w:eastAsia="en-US"/>
              </w:rPr>
              <w:t>9</w:t>
            </w:r>
            <w:r w:rsidRPr="000B0FBA">
              <w:rPr>
                <w:b/>
                <w:bCs/>
                <w:sz w:val="24"/>
                <w:szCs w:val="24"/>
                <w:lang w:val="sr-Cyrl-CS"/>
              </w:rPr>
              <w:t>:</w:t>
            </w:r>
          </w:p>
          <w:p w:rsidR="0041127A" w:rsidRPr="000B0FBA" w:rsidRDefault="00740D71" w:rsidP="00A037F9">
            <w:pPr>
              <w:rPr>
                <w:sz w:val="24"/>
                <w:szCs w:val="24"/>
                <w:lang w:val="ru-RU"/>
              </w:rPr>
            </w:pPr>
            <w:hyperlink r:id="rId62" w:history="1">
              <w:r w:rsidR="0041127A" w:rsidRPr="000D2AA9">
                <w:rPr>
                  <w:rStyle w:val="Hyperlink"/>
                  <w:b/>
                  <w:bCs/>
                  <w:sz w:val="24"/>
                  <w:szCs w:val="24"/>
                  <w:lang w:val="sr-Cyrl-CS"/>
                </w:rPr>
                <w:t xml:space="preserve">Табела 9. 1. </w:t>
              </w:r>
              <w:r w:rsidR="0041127A" w:rsidRPr="000D2AA9">
                <w:rPr>
                  <w:rStyle w:val="Hyperlink"/>
                  <w:sz w:val="24"/>
                  <w:szCs w:val="24"/>
                  <w:lang w:val="sr-Cyrl-CS"/>
                </w:rPr>
                <w:t>Листа објеката са површином у самосталној високошколској установи – универзитету или академији струковних студија</w:t>
              </w:r>
            </w:hyperlink>
          </w:p>
          <w:p w:rsidR="0041127A" w:rsidRPr="000B0FBA" w:rsidRDefault="00740D71" w:rsidP="00A037F9">
            <w:pPr>
              <w:rPr>
                <w:b/>
                <w:bCs/>
                <w:sz w:val="24"/>
                <w:szCs w:val="24"/>
                <w:lang w:val="ru-RU"/>
              </w:rPr>
            </w:pPr>
            <w:hyperlink r:id="rId63" w:history="1">
              <w:r w:rsidR="0041127A" w:rsidRPr="000D2AA9">
                <w:rPr>
                  <w:rStyle w:val="Hyperlink"/>
                  <w:b/>
                  <w:bCs/>
                  <w:sz w:val="24"/>
                  <w:szCs w:val="24"/>
                  <w:lang w:val="sr-Cyrl-CS"/>
                </w:rPr>
                <w:t xml:space="preserve">Табела 9.2 </w:t>
              </w:r>
              <w:r w:rsidR="0041127A" w:rsidRPr="000D2AA9">
                <w:rPr>
                  <w:rStyle w:val="Hyperlink"/>
                  <w:sz w:val="24"/>
                  <w:szCs w:val="24"/>
                  <w:lang w:val="sr-Cyrl-CS"/>
                </w:rPr>
                <w:t>Листа просторија са површином у високошколској установи</w:t>
              </w:r>
            </w:hyperlink>
            <w:r w:rsidR="0041127A" w:rsidRPr="000B0FBA">
              <w:rPr>
                <w:b/>
                <w:bCs/>
                <w:sz w:val="24"/>
                <w:szCs w:val="24"/>
                <w:lang w:val="sr-Cyrl-CS"/>
              </w:rPr>
              <w:t xml:space="preserve"> </w:t>
            </w:r>
          </w:p>
          <w:p w:rsidR="0041127A" w:rsidRPr="000B0FBA" w:rsidRDefault="00740D71" w:rsidP="00A037F9">
            <w:pPr>
              <w:rPr>
                <w:sz w:val="24"/>
                <w:szCs w:val="24"/>
                <w:lang w:val="sr-Cyrl-CS"/>
              </w:rPr>
            </w:pPr>
            <w:hyperlink r:id="rId64" w:history="1">
              <w:r w:rsidR="0041127A" w:rsidRPr="000D2AA9">
                <w:rPr>
                  <w:rStyle w:val="Hyperlink"/>
                  <w:b/>
                  <w:bCs/>
                  <w:sz w:val="24"/>
                  <w:szCs w:val="24"/>
                  <w:lang w:val="sr-Cyrl-CS"/>
                </w:rPr>
                <w:t>Табела 9.3.</w:t>
              </w:r>
              <w:r w:rsidR="0041127A" w:rsidRPr="000D2AA9">
                <w:rPr>
                  <w:rStyle w:val="Hyperlink"/>
                  <w:sz w:val="24"/>
                  <w:szCs w:val="24"/>
                  <w:lang w:val="sr-Cyrl-CS"/>
                </w:rPr>
                <w:t xml:space="preserve"> Листа вредније опреме која се користи у наставном процесу у високошколској установи</w:t>
              </w:r>
            </w:hyperlink>
            <w:r w:rsidR="0041127A" w:rsidRPr="000B0FBA">
              <w:rPr>
                <w:sz w:val="24"/>
                <w:szCs w:val="24"/>
                <w:lang w:val="sr-Cyrl-CS"/>
              </w:rPr>
              <w:t xml:space="preserve"> </w:t>
            </w:r>
          </w:p>
          <w:p w:rsidR="0041127A" w:rsidRPr="000B0FBA" w:rsidRDefault="00740D71" w:rsidP="00A037F9">
            <w:pPr>
              <w:rPr>
                <w:b/>
                <w:bCs/>
                <w:sz w:val="24"/>
                <w:szCs w:val="24"/>
              </w:rPr>
            </w:pPr>
            <w:hyperlink r:id="rId65" w:history="1">
              <w:r w:rsidR="0041127A" w:rsidRPr="000D2AA9">
                <w:rPr>
                  <w:rStyle w:val="Hyperlink"/>
                  <w:b/>
                  <w:bCs/>
                  <w:sz w:val="24"/>
                  <w:szCs w:val="24"/>
                  <w:lang w:val="sr-Cyrl-CS"/>
                </w:rPr>
                <w:t>Табела 9.4.</w:t>
              </w:r>
              <w:r w:rsidR="0041127A" w:rsidRPr="000D2AA9">
                <w:rPr>
                  <w:rStyle w:val="Hyperlink"/>
                  <w:sz w:val="24"/>
                  <w:szCs w:val="24"/>
                  <w:lang w:val="sr-Cyrl-CS"/>
                </w:rPr>
                <w:t xml:space="preserve"> </w:t>
              </w:r>
              <w:r w:rsidR="0041127A" w:rsidRPr="000D2AA9">
                <w:rPr>
                  <w:rStyle w:val="Hyperlink"/>
                  <w:sz w:val="24"/>
                  <w:szCs w:val="24"/>
                </w:rPr>
                <w:t xml:space="preserve">Листа капиталне опреме </w:t>
              </w:r>
              <w:r w:rsidR="0041127A" w:rsidRPr="000D2AA9">
                <w:rPr>
                  <w:rStyle w:val="Hyperlink"/>
                  <w:sz w:val="24"/>
                  <w:szCs w:val="24"/>
                  <w:lang w:val="sr-Cyrl-CS"/>
                </w:rPr>
                <w:t xml:space="preserve">која се користи у наставном процесу -   (опрема вредна више од 100.000 </w:t>
              </w:r>
              <w:r w:rsidR="0041127A" w:rsidRPr="000D2AA9">
                <w:rPr>
                  <w:rStyle w:val="Hyperlink"/>
                  <w:sz w:val="24"/>
                  <w:szCs w:val="24"/>
                </w:rPr>
                <w:t>евра</w:t>
              </w:r>
              <w:r w:rsidR="0041127A" w:rsidRPr="000D2AA9">
                <w:rPr>
                  <w:rStyle w:val="Hyperlink"/>
                  <w:sz w:val="24"/>
                  <w:szCs w:val="24"/>
                  <w:lang w:val="sr-Cyrl-CS"/>
                </w:rPr>
                <w:t>)</w:t>
              </w:r>
            </w:hyperlink>
            <w:r w:rsidR="0041127A" w:rsidRPr="000B0FBA">
              <w:rPr>
                <w:b/>
                <w:bCs/>
                <w:sz w:val="24"/>
                <w:szCs w:val="24"/>
              </w:rPr>
              <w:t xml:space="preserve"> </w:t>
            </w:r>
          </w:p>
          <w:p w:rsidR="0041127A" w:rsidRPr="000B0FBA" w:rsidRDefault="00740D71" w:rsidP="003E39FC">
            <w:pPr>
              <w:rPr>
                <w:b/>
                <w:bCs/>
                <w:sz w:val="24"/>
                <w:szCs w:val="24"/>
                <w:lang w:val="sr-Cyrl-CS"/>
              </w:rPr>
            </w:pPr>
            <w:hyperlink r:id="rId66" w:history="1">
              <w:r w:rsidR="0041127A" w:rsidRPr="000D2AA9">
                <w:rPr>
                  <w:rStyle w:val="Hyperlink"/>
                  <w:b/>
                  <w:bCs/>
                  <w:sz w:val="24"/>
                  <w:szCs w:val="24"/>
                  <w:lang w:val="sr-Cyrl-CS"/>
                </w:rPr>
                <w:t xml:space="preserve">Прилог 9.1. </w:t>
              </w:r>
              <w:r w:rsidR="0041127A" w:rsidRPr="000D2AA9">
                <w:rPr>
                  <w:rStyle w:val="Hyperlink"/>
                  <w:sz w:val="24"/>
                  <w:szCs w:val="24"/>
                  <w:lang w:val="sr-Cyrl-CS"/>
                </w:rPr>
                <w:t>Доказ о власништву,  уговори о коришћењу или уговори о закупу</w:t>
              </w:r>
            </w:hyperlink>
          </w:p>
          <w:p w:rsidR="0041127A" w:rsidRPr="000B0FBA" w:rsidRDefault="00740D71" w:rsidP="00A037F9">
            <w:pPr>
              <w:rPr>
                <w:sz w:val="24"/>
                <w:szCs w:val="24"/>
                <w:lang w:val="sr-Cyrl-CS"/>
              </w:rPr>
            </w:pPr>
            <w:hyperlink r:id="rId67" w:history="1">
              <w:r w:rsidR="0041127A" w:rsidRPr="000D2AA9">
                <w:rPr>
                  <w:rStyle w:val="Hyperlink"/>
                  <w:b/>
                  <w:bCs/>
                  <w:sz w:val="24"/>
                  <w:szCs w:val="24"/>
                  <w:lang w:val="sr-Cyrl-CS"/>
                </w:rPr>
                <w:t xml:space="preserve">Прилог 9.2. </w:t>
              </w:r>
              <w:r w:rsidR="0041127A" w:rsidRPr="000D2AA9">
                <w:rPr>
                  <w:rStyle w:val="Hyperlink"/>
                  <w:sz w:val="24"/>
                  <w:szCs w:val="24"/>
                  <w:lang w:val="sr-Cyrl-CS"/>
                </w:rPr>
                <w:t>Извод из књиге инвентара</w:t>
              </w:r>
            </w:hyperlink>
            <w:r w:rsidR="0041127A" w:rsidRPr="000B0FBA">
              <w:rPr>
                <w:sz w:val="24"/>
                <w:szCs w:val="24"/>
                <w:lang w:val="sr-Cyrl-CS"/>
              </w:rPr>
              <w:t xml:space="preserve"> </w:t>
            </w:r>
          </w:p>
          <w:p w:rsidR="0041127A" w:rsidRPr="00A34F24" w:rsidRDefault="0041127A" w:rsidP="00A037F9">
            <w:pPr>
              <w:rPr>
                <w:sz w:val="24"/>
                <w:szCs w:val="24"/>
                <w:lang w:val="sr-Cyrl-CS"/>
              </w:rPr>
            </w:pPr>
          </w:p>
        </w:tc>
      </w:tr>
    </w:tbl>
    <w:p w:rsidR="0041127A" w:rsidRPr="00A34F24" w:rsidRDefault="0041127A">
      <w:pPr>
        <w:rPr>
          <w:b/>
          <w:bCs/>
          <w:sz w:val="24"/>
          <w:szCs w:val="24"/>
        </w:rPr>
      </w:pPr>
    </w:p>
    <w:p w:rsidR="0041127A" w:rsidRPr="00A34F24"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57" w:type="dxa"/>
            <w:shd w:val="clear" w:color="auto" w:fill="E0E0E0"/>
          </w:tcPr>
          <w:p w:rsidR="0041127A" w:rsidRPr="00A34F24" w:rsidRDefault="0041127A" w:rsidP="00C91A70">
            <w:pPr>
              <w:spacing w:before="240"/>
              <w:rPr>
                <w:b/>
                <w:bCs/>
                <w:sz w:val="24"/>
                <w:szCs w:val="24"/>
              </w:rPr>
            </w:pPr>
            <w:bookmarkStart w:id="11" w:name="s10"/>
            <w:bookmarkEnd w:id="11"/>
            <w:r w:rsidRPr="00A34F24">
              <w:rPr>
                <w:b/>
                <w:bCs/>
                <w:sz w:val="24"/>
                <w:szCs w:val="24"/>
              </w:rPr>
              <w:lastRenderedPageBreak/>
              <w:t>Стандард 10. Библиотека, уџбеници и информациона подршка</w:t>
            </w:r>
          </w:p>
          <w:p w:rsidR="0041127A" w:rsidRPr="00A34F24" w:rsidRDefault="0041127A" w:rsidP="00352298">
            <w:pPr>
              <w:rPr>
                <w:sz w:val="24"/>
                <w:szCs w:val="24"/>
                <w:lang w:val="sr-Cyrl-CS"/>
              </w:rPr>
            </w:pPr>
          </w:p>
        </w:tc>
      </w:tr>
      <w:tr w:rsidR="0041127A" w:rsidRPr="00A34F24">
        <w:tc>
          <w:tcPr>
            <w:tcW w:w="9857" w:type="dxa"/>
          </w:tcPr>
          <w:p w:rsidR="0041127A" w:rsidRDefault="0041127A" w:rsidP="00AA36E2">
            <w:pPr>
              <w:spacing w:line="360" w:lineRule="auto"/>
              <w:jc w:val="both"/>
              <w:rPr>
                <w:sz w:val="24"/>
                <w:szCs w:val="24"/>
                <w:lang w:val="sr-Cyrl-CS"/>
              </w:rPr>
            </w:pPr>
          </w:p>
          <w:p w:rsidR="0041127A" w:rsidRPr="00A34F24" w:rsidRDefault="0041127A" w:rsidP="00AA36E2">
            <w:pPr>
              <w:spacing w:line="360" w:lineRule="auto"/>
              <w:jc w:val="both"/>
              <w:rPr>
                <w:sz w:val="24"/>
                <w:szCs w:val="24"/>
                <w:lang w:val="sr-Cyrl-CS"/>
              </w:rPr>
            </w:pPr>
            <w:r w:rsidRPr="00A34F24">
              <w:rPr>
                <w:sz w:val="24"/>
                <w:szCs w:val="24"/>
                <w:lang w:val="sr-Cyrl-CS"/>
              </w:rPr>
              <w:t>Грађевинско-архитектонски факултет у Нишу има одговарајућу библиотеку која у свом фонду има преко 11.</w:t>
            </w:r>
            <w:r w:rsidRPr="007A54B3">
              <w:rPr>
                <w:sz w:val="24"/>
                <w:szCs w:val="24"/>
                <w:lang w:val="sr-Cyrl-CS"/>
              </w:rPr>
              <w:t>10</w:t>
            </w:r>
            <w:r w:rsidRPr="00A34F24">
              <w:rPr>
                <w:sz w:val="24"/>
                <w:szCs w:val="24"/>
                <w:lang w:val="sr-Cyrl-CS"/>
              </w:rPr>
              <w:t xml:space="preserve">9  библиотечких јединица. </w:t>
            </w:r>
          </w:p>
          <w:p w:rsidR="0041127A" w:rsidRPr="00A34F24" w:rsidRDefault="0041127A" w:rsidP="00AA36E2">
            <w:pPr>
              <w:spacing w:line="360" w:lineRule="auto"/>
              <w:jc w:val="both"/>
              <w:rPr>
                <w:sz w:val="24"/>
                <w:szCs w:val="24"/>
                <w:lang w:val="sr-Cyrl-CS"/>
              </w:rPr>
            </w:pPr>
            <w:r w:rsidRPr="00A34F24">
              <w:rPr>
                <w:sz w:val="24"/>
                <w:szCs w:val="24"/>
                <w:lang w:val="sr-Cyrl-CS"/>
              </w:rPr>
              <w:t>У саставу библиотеке је читаоница са 40 места за рад студената и других корисника библиотеке. Библиотека има 120</w:t>
            </w:r>
            <w:r w:rsidRPr="00A34F24">
              <w:rPr>
                <w:sz w:val="24"/>
                <w:szCs w:val="24"/>
                <w:lang w:val="en-US"/>
              </w:rPr>
              <w:t> m</w:t>
            </w:r>
            <w:r w:rsidRPr="00A34F24">
              <w:rPr>
                <w:sz w:val="24"/>
                <w:szCs w:val="24"/>
                <w:vertAlign w:val="superscript"/>
                <w:lang w:val="sr-Cyrl-CS"/>
              </w:rPr>
              <w:t>2</w:t>
            </w:r>
            <w:r w:rsidRPr="00A34F24">
              <w:rPr>
                <w:sz w:val="24"/>
                <w:szCs w:val="24"/>
                <w:lang w:val="sr-Cyrl-CS"/>
              </w:rPr>
              <w:t xml:space="preserve"> а читаоница 150 </w:t>
            </w:r>
            <w:r w:rsidRPr="00A34F24">
              <w:rPr>
                <w:sz w:val="24"/>
                <w:szCs w:val="24"/>
                <w:lang w:val="en-US"/>
              </w:rPr>
              <w:t>m</w:t>
            </w:r>
            <w:r w:rsidRPr="00A34F24">
              <w:rPr>
                <w:sz w:val="24"/>
                <w:szCs w:val="24"/>
                <w:vertAlign w:val="superscript"/>
                <w:lang w:val="sr-Cyrl-CS"/>
              </w:rPr>
              <w:t>2</w:t>
            </w:r>
            <w:r w:rsidRPr="00A34F24">
              <w:rPr>
                <w:sz w:val="24"/>
                <w:szCs w:val="24"/>
                <w:lang w:val="sr-Cyrl-CS"/>
              </w:rPr>
              <w:t xml:space="preserve">. </w:t>
            </w:r>
          </w:p>
          <w:p w:rsidR="0041127A" w:rsidRPr="00A34F24" w:rsidRDefault="0041127A" w:rsidP="00AA36E2">
            <w:pPr>
              <w:spacing w:line="360" w:lineRule="auto"/>
              <w:jc w:val="both"/>
              <w:rPr>
                <w:sz w:val="24"/>
                <w:szCs w:val="24"/>
                <w:lang w:val="sr-Cyrl-CS"/>
              </w:rPr>
            </w:pPr>
            <w:r w:rsidRPr="00A34F24">
              <w:rPr>
                <w:sz w:val="24"/>
                <w:szCs w:val="24"/>
                <w:lang w:val="sr-Cyrl-CS"/>
              </w:rPr>
              <w:t xml:space="preserve">Факултет такође поседује три специјализоване учионице – компјутерске лабораторије опремљене са 30 рачунара умрежених и повезаних са глобалном информационом мрежом. </w:t>
            </w:r>
          </w:p>
          <w:p w:rsidR="0041127A" w:rsidRPr="00A34F24" w:rsidRDefault="0041127A">
            <w:pPr>
              <w:rPr>
                <w:sz w:val="24"/>
                <w:szCs w:val="24"/>
                <w:lang w:val="ru-RU"/>
              </w:rPr>
            </w:pPr>
          </w:p>
          <w:p w:rsidR="0041127A" w:rsidRPr="00A34F24" w:rsidRDefault="0041127A">
            <w:pPr>
              <w:rPr>
                <w:sz w:val="24"/>
                <w:szCs w:val="24"/>
                <w:lang w:val="ru-RU"/>
              </w:rPr>
            </w:pPr>
          </w:p>
          <w:p w:rsidR="0041127A" w:rsidRPr="00A34F24" w:rsidRDefault="0041127A">
            <w:pPr>
              <w:rPr>
                <w:sz w:val="24"/>
                <w:szCs w:val="24"/>
                <w:lang w:val="ru-RU"/>
              </w:rPr>
            </w:pPr>
          </w:p>
          <w:p w:rsidR="0041127A" w:rsidRPr="00A34F24" w:rsidRDefault="0041127A" w:rsidP="00C91A70">
            <w:pPr>
              <w:rPr>
                <w:sz w:val="24"/>
                <w:szCs w:val="24"/>
                <w:lang w:val="sr-Cyrl-CS"/>
              </w:rPr>
            </w:pPr>
          </w:p>
        </w:tc>
      </w:tr>
      <w:tr w:rsidR="0041127A" w:rsidRPr="00A34F24">
        <w:tc>
          <w:tcPr>
            <w:tcW w:w="9857" w:type="dxa"/>
          </w:tcPr>
          <w:p w:rsidR="0041127A" w:rsidRPr="000B0FBA" w:rsidRDefault="0041127A" w:rsidP="00C91A70">
            <w:pPr>
              <w:spacing w:before="240"/>
              <w:rPr>
                <w:b/>
                <w:bCs/>
                <w:sz w:val="24"/>
                <w:szCs w:val="24"/>
                <w:lang w:val="sr-Cyrl-CS"/>
              </w:rPr>
            </w:pPr>
            <w:r w:rsidRPr="000B0FBA">
              <w:rPr>
                <w:b/>
                <w:bCs/>
                <w:sz w:val="24"/>
                <w:szCs w:val="24"/>
                <w:lang w:val="en-US" w:eastAsia="en-US"/>
              </w:rPr>
              <w:t>Показатељи</w:t>
            </w:r>
            <w:r w:rsidRPr="007A54B3">
              <w:rPr>
                <w:b/>
                <w:bCs/>
                <w:sz w:val="24"/>
                <w:szCs w:val="24"/>
                <w:lang w:eastAsia="en-US"/>
              </w:rPr>
              <w:t xml:space="preserve"> </w:t>
            </w:r>
            <w:r w:rsidRPr="000B0FBA">
              <w:rPr>
                <w:b/>
                <w:bCs/>
                <w:sz w:val="24"/>
                <w:szCs w:val="24"/>
                <w:lang w:val="en-US" w:eastAsia="en-US"/>
              </w:rPr>
              <w:t>и</w:t>
            </w:r>
            <w:r w:rsidRPr="007A54B3">
              <w:rPr>
                <w:b/>
                <w:bCs/>
                <w:sz w:val="24"/>
                <w:szCs w:val="24"/>
                <w:lang w:eastAsia="en-US"/>
              </w:rPr>
              <w:t xml:space="preserve"> </w:t>
            </w:r>
            <w:r w:rsidRPr="000B0FBA">
              <w:rPr>
                <w:b/>
                <w:bCs/>
                <w:sz w:val="24"/>
                <w:szCs w:val="24"/>
                <w:lang w:val="en-US" w:eastAsia="en-US"/>
              </w:rPr>
              <w:t>прилози</w:t>
            </w:r>
            <w:r w:rsidRPr="007A54B3">
              <w:rPr>
                <w:b/>
                <w:bCs/>
                <w:sz w:val="24"/>
                <w:szCs w:val="24"/>
                <w:lang w:eastAsia="en-US"/>
              </w:rPr>
              <w:t xml:space="preserve"> </w:t>
            </w:r>
            <w:r w:rsidRPr="000B0FBA">
              <w:rPr>
                <w:b/>
                <w:bCs/>
                <w:sz w:val="24"/>
                <w:szCs w:val="24"/>
                <w:lang w:val="en-US" w:eastAsia="en-US"/>
              </w:rPr>
              <w:t>за</w:t>
            </w:r>
            <w:r w:rsidRPr="007A54B3">
              <w:rPr>
                <w:b/>
                <w:bCs/>
                <w:sz w:val="24"/>
                <w:szCs w:val="24"/>
                <w:lang w:eastAsia="en-US"/>
              </w:rPr>
              <w:t xml:space="preserve"> </w:t>
            </w:r>
            <w:r w:rsidRPr="000B0FBA">
              <w:rPr>
                <w:b/>
                <w:bCs/>
                <w:sz w:val="24"/>
                <w:szCs w:val="24"/>
                <w:lang w:val="en-US" w:eastAsia="en-US"/>
              </w:rPr>
              <w:t>стандард</w:t>
            </w:r>
            <w:r w:rsidRPr="007A54B3">
              <w:rPr>
                <w:b/>
                <w:bCs/>
                <w:sz w:val="24"/>
                <w:szCs w:val="24"/>
                <w:lang w:eastAsia="en-US"/>
              </w:rPr>
              <w:t xml:space="preserve"> </w:t>
            </w:r>
            <w:r w:rsidRPr="000B0FBA">
              <w:rPr>
                <w:b/>
                <w:bCs/>
                <w:sz w:val="24"/>
                <w:szCs w:val="24"/>
                <w:lang w:eastAsia="en-US"/>
              </w:rPr>
              <w:t>10</w:t>
            </w:r>
            <w:r w:rsidRPr="000B0FBA">
              <w:rPr>
                <w:b/>
                <w:bCs/>
                <w:sz w:val="24"/>
                <w:szCs w:val="24"/>
                <w:lang w:val="sr-Cyrl-CS"/>
              </w:rPr>
              <w:t>:</w:t>
            </w:r>
          </w:p>
          <w:p w:rsidR="0041127A" w:rsidRPr="000B0FBA" w:rsidRDefault="00740D71" w:rsidP="00C91A70">
            <w:pPr>
              <w:rPr>
                <w:sz w:val="24"/>
                <w:szCs w:val="24"/>
                <w:lang w:val="ru-RU"/>
              </w:rPr>
            </w:pPr>
            <w:hyperlink r:id="rId68" w:history="1">
              <w:r w:rsidR="0041127A" w:rsidRPr="000D2AA9">
                <w:rPr>
                  <w:rStyle w:val="Hyperlink"/>
                  <w:b/>
                  <w:bCs/>
                  <w:sz w:val="24"/>
                  <w:szCs w:val="24"/>
                  <w:lang w:val="sr-Cyrl-CS"/>
                </w:rPr>
                <w:t>Табела 10.</w:t>
              </w:r>
              <w:r w:rsidR="0041127A" w:rsidRPr="000D2AA9">
                <w:rPr>
                  <w:rStyle w:val="Hyperlink"/>
                  <w:b/>
                  <w:bCs/>
                  <w:sz w:val="24"/>
                  <w:szCs w:val="24"/>
                </w:rPr>
                <w:t xml:space="preserve">2 </w:t>
              </w:r>
              <w:r w:rsidR="0041127A" w:rsidRPr="000D2AA9">
                <w:rPr>
                  <w:rStyle w:val="Hyperlink"/>
                  <w:sz w:val="24"/>
                  <w:szCs w:val="24"/>
                  <w:lang w:val="sr-Cyrl-CS"/>
                </w:rPr>
                <w:t>Збирни преглед броја библиотечких јединица у високошолској установи</w:t>
              </w:r>
            </w:hyperlink>
          </w:p>
          <w:p w:rsidR="0041127A" w:rsidRPr="000B0FBA" w:rsidRDefault="00740D71" w:rsidP="00C91A70">
            <w:pPr>
              <w:rPr>
                <w:sz w:val="24"/>
                <w:szCs w:val="24"/>
                <w:lang w:val="sr-Cyrl-CS"/>
              </w:rPr>
            </w:pPr>
            <w:hyperlink r:id="rId69" w:history="1">
              <w:r w:rsidR="0041127A" w:rsidRPr="000D2AA9">
                <w:rPr>
                  <w:rStyle w:val="Hyperlink"/>
                  <w:b/>
                  <w:bCs/>
                  <w:sz w:val="24"/>
                  <w:szCs w:val="24"/>
                  <w:lang w:val="sr-Cyrl-CS"/>
                </w:rPr>
                <w:t>Табела 10.3.</w:t>
              </w:r>
              <w:r w:rsidR="0041127A" w:rsidRPr="000D2AA9">
                <w:rPr>
                  <w:rStyle w:val="Hyperlink"/>
                  <w:sz w:val="24"/>
                  <w:szCs w:val="24"/>
                  <w:lang w:val="sr-Cyrl-CS"/>
                </w:rPr>
                <w:t xml:space="preserve"> Збирни преглед броја  у</w:t>
              </w:r>
              <w:r w:rsidR="0041127A" w:rsidRPr="000D2AA9">
                <w:rPr>
                  <w:rStyle w:val="Hyperlink"/>
                  <w:sz w:val="24"/>
                  <w:szCs w:val="24"/>
                </w:rPr>
                <w:t>џ</w:t>
              </w:r>
              <w:r w:rsidR="0041127A" w:rsidRPr="000D2AA9">
                <w:rPr>
                  <w:rStyle w:val="Hyperlink"/>
                  <w:sz w:val="24"/>
                  <w:szCs w:val="24"/>
                  <w:lang w:val="sr-Cyrl-CS"/>
                </w:rPr>
                <w:t>беника по областима (на српском и другим језицима)  који су доступни студентима</w:t>
              </w:r>
            </w:hyperlink>
            <w:r w:rsidR="0041127A" w:rsidRPr="000B0FBA">
              <w:rPr>
                <w:sz w:val="24"/>
                <w:szCs w:val="24"/>
                <w:lang w:val="sr-Cyrl-CS"/>
              </w:rPr>
              <w:t xml:space="preserve"> </w:t>
            </w:r>
          </w:p>
          <w:p w:rsidR="0041127A" w:rsidRPr="000B0FBA" w:rsidRDefault="00740D71" w:rsidP="00884F67">
            <w:pPr>
              <w:rPr>
                <w:b/>
                <w:bCs/>
                <w:sz w:val="24"/>
                <w:szCs w:val="24"/>
                <w:lang w:val="sr-Cyrl-CS"/>
              </w:rPr>
            </w:pPr>
            <w:hyperlink r:id="rId70" w:history="1">
              <w:r w:rsidR="0041127A" w:rsidRPr="000D2AA9">
                <w:rPr>
                  <w:rStyle w:val="Hyperlink"/>
                  <w:b/>
                  <w:bCs/>
                  <w:sz w:val="24"/>
                  <w:szCs w:val="24"/>
                  <w:lang w:val="sr-Cyrl-CS"/>
                </w:rPr>
                <w:t xml:space="preserve">Прилог 10.1. </w:t>
              </w:r>
              <w:r w:rsidR="0041127A" w:rsidRPr="000D2AA9">
                <w:rPr>
                  <w:rStyle w:val="Hyperlink"/>
                  <w:sz w:val="24"/>
                  <w:szCs w:val="24"/>
                  <w:lang w:val="sr-Cyrl-CS"/>
                </w:rPr>
                <w:t>Извод из библиотечке књиге инвентара</w:t>
              </w:r>
            </w:hyperlink>
          </w:p>
          <w:p w:rsidR="0041127A" w:rsidRPr="000B0FBA" w:rsidRDefault="00740D71" w:rsidP="00C91A70">
            <w:pPr>
              <w:rPr>
                <w:sz w:val="24"/>
                <w:szCs w:val="24"/>
                <w:lang w:val="sr-Cyrl-CS"/>
              </w:rPr>
            </w:pPr>
            <w:hyperlink r:id="rId71" w:history="1">
              <w:r w:rsidR="0041127A" w:rsidRPr="000D2AA9">
                <w:rPr>
                  <w:rStyle w:val="Hyperlink"/>
                  <w:b/>
                  <w:bCs/>
                  <w:sz w:val="24"/>
                  <w:szCs w:val="24"/>
                  <w:lang w:val="sr-Cyrl-CS"/>
                </w:rPr>
                <w:t xml:space="preserve">Прилог 10.2. </w:t>
              </w:r>
              <w:r w:rsidR="0041127A" w:rsidRPr="000D2AA9">
                <w:rPr>
                  <w:rStyle w:val="Hyperlink"/>
                  <w:sz w:val="24"/>
                  <w:szCs w:val="24"/>
                  <w:lang w:val="sr-Cyrl-CS"/>
                </w:rPr>
                <w:t>Изјава о поседовању рачунарске лабораторије и броја рачунара у њој</w:t>
              </w:r>
            </w:hyperlink>
          </w:p>
          <w:p w:rsidR="0041127A" w:rsidRPr="000B0FBA" w:rsidRDefault="0041127A" w:rsidP="00C91A70">
            <w:pPr>
              <w:rPr>
                <w:sz w:val="24"/>
                <w:szCs w:val="24"/>
                <w:lang w:val="sr-Cyrl-CS"/>
              </w:rPr>
            </w:pPr>
          </w:p>
        </w:tc>
      </w:tr>
    </w:tbl>
    <w:p w:rsidR="0041127A" w:rsidRPr="00A34F24" w:rsidRDefault="0041127A">
      <w:pPr>
        <w:rPr>
          <w:sz w:val="24"/>
          <w:szCs w:val="24"/>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57" w:type="dxa"/>
            <w:shd w:val="clear" w:color="auto" w:fill="E0E0E0"/>
          </w:tcPr>
          <w:p w:rsidR="0041127A" w:rsidRPr="00A34F24" w:rsidRDefault="0041127A" w:rsidP="00C91A70">
            <w:pPr>
              <w:spacing w:before="240"/>
              <w:rPr>
                <w:b/>
                <w:bCs/>
                <w:sz w:val="24"/>
                <w:szCs w:val="24"/>
                <w:lang w:val="sr-Cyrl-CS"/>
              </w:rPr>
            </w:pPr>
            <w:bookmarkStart w:id="12" w:name="s11"/>
            <w:bookmarkEnd w:id="12"/>
            <w:r w:rsidRPr="00A34F24">
              <w:rPr>
                <w:b/>
                <w:bCs/>
                <w:sz w:val="24"/>
                <w:szCs w:val="24"/>
              </w:rPr>
              <w:t xml:space="preserve">Стандард 11. </w:t>
            </w:r>
            <w:r w:rsidRPr="00A34F24">
              <w:rPr>
                <w:b/>
                <w:bCs/>
                <w:sz w:val="24"/>
                <w:szCs w:val="24"/>
                <w:lang w:val="sr-Cyrl-CS"/>
              </w:rPr>
              <w:t>Извори финансирања високошколске установе</w:t>
            </w:r>
          </w:p>
          <w:p w:rsidR="0041127A" w:rsidRPr="00A34F24" w:rsidRDefault="0041127A" w:rsidP="00352298">
            <w:pPr>
              <w:rPr>
                <w:sz w:val="24"/>
                <w:szCs w:val="24"/>
                <w:lang w:val="sr-Cyrl-CS"/>
              </w:rPr>
            </w:pPr>
          </w:p>
        </w:tc>
      </w:tr>
      <w:tr w:rsidR="0041127A" w:rsidRPr="00A34F24">
        <w:tc>
          <w:tcPr>
            <w:tcW w:w="9857" w:type="dxa"/>
          </w:tcPr>
          <w:p w:rsidR="0041127A" w:rsidRPr="00A34F24" w:rsidRDefault="0041127A" w:rsidP="003D5DDC">
            <w:pPr>
              <w:rPr>
                <w:sz w:val="24"/>
                <w:szCs w:val="24"/>
                <w:lang w:val="sr-Cyrl-CS"/>
              </w:rPr>
            </w:pPr>
          </w:p>
          <w:p w:rsidR="0041127A" w:rsidRPr="00A34F24" w:rsidRDefault="0041127A" w:rsidP="00AA36E2">
            <w:pPr>
              <w:pStyle w:val="StyleBodyTextTimesNewRoman"/>
              <w:widowControl w:val="0"/>
              <w:overflowPunct/>
              <w:spacing w:line="360" w:lineRule="auto"/>
              <w:ind w:firstLine="0"/>
              <w:textAlignment w:val="auto"/>
              <w:rPr>
                <w:lang w:val="sr-Cyrl-CS"/>
              </w:rPr>
            </w:pPr>
            <w:r w:rsidRPr="00A34F24">
              <w:rPr>
                <w:lang w:val="sr-Cyrl-CS"/>
              </w:rPr>
              <w:t>Средства за обављање делатности  Факултета, у складу са Законом, обезбеђују се из буџета Републике Србије.</w:t>
            </w:r>
          </w:p>
          <w:p w:rsidR="0041127A" w:rsidRPr="00A34F24" w:rsidRDefault="0041127A" w:rsidP="00AA36E2">
            <w:pPr>
              <w:pStyle w:val="StyleBodyTextTimesNewRoman"/>
              <w:widowControl w:val="0"/>
              <w:overflowPunct/>
              <w:spacing w:line="360" w:lineRule="auto"/>
              <w:ind w:firstLine="0"/>
              <w:textAlignment w:val="auto"/>
              <w:rPr>
                <w:lang w:val="sr-Cyrl-CS"/>
              </w:rPr>
            </w:pPr>
            <w:r w:rsidRPr="00A34F24">
              <w:rPr>
                <w:lang w:val="sr-Cyrl-CS"/>
              </w:rPr>
              <w:t xml:space="preserve">Износ </w:t>
            </w:r>
            <w:r w:rsidRPr="00A34F24">
              <w:rPr>
                <w:lang w:val="sr-Latn-CS"/>
              </w:rPr>
              <w:t xml:space="preserve">ових средстава одређује </w:t>
            </w:r>
            <w:r w:rsidRPr="00A34F24">
              <w:rPr>
                <w:lang w:val="sr-Cyrl-CS"/>
              </w:rPr>
              <w:t>се према нормативима и стандардима услова рада које утврђује Влада</w:t>
            </w:r>
            <w:r w:rsidRPr="00A34F24">
              <w:rPr>
                <w:lang w:val="sr-Latn-CS"/>
              </w:rPr>
              <w:t xml:space="preserve"> </w:t>
            </w:r>
            <w:r w:rsidRPr="00A34F24">
              <w:rPr>
                <w:lang w:val="sr-Cyrl-CS"/>
              </w:rPr>
              <w:t xml:space="preserve">и она треба да буду довољна да обезбеде квалитетно извођење наставе. </w:t>
            </w:r>
          </w:p>
          <w:p w:rsidR="0041127A" w:rsidRPr="00A34F24" w:rsidRDefault="0041127A" w:rsidP="00AA36E2">
            <w:pPr>
              <w:pStyle w:val="StyleBodyTextTimesNewRoman"/>
              <w:widowControl w:val="0"/>
              <w:overflowPunct/>
              <w:spacing w:line="360" w:lineRule="auto"/>
              <w:ind w:firstLine="0"/>
              <w:textAlignment w:val="auto"/>
              <w:rPr>
                <w:lang w:val="sr-Cyrl-CS"/>
              </w:rPr>
            </w:pPr>
            <w:r w:rsidRPr="00A34F24">
              <w:rPr>
                <w:lang w:val="sr-Cyrl-CS"/>
              </w:rPr>
              <w:t>Поред тога Факултет стиче средства за обављање своје делатности и од школарине коју уплаћују самофинансирајући студенти, пружањем услуга трећим лицима, научно-истраживачким радом запослених, као и из осталих извора (поклон, донације, спонзорство и др.).</w:t>
            </w:r>
          </w:p>
          <w:p w:rsidR="0041127A" w:rsidRPr="00A34F24" w:rsidRDefault="0041127A" w:rsidP="00AA36E2">
            <w:pPr>
              <w:pStyle w:val="StyleBodyTextTimesNewRoman"/>
              <w:widowControl w:val="0"/>
              <w:overflowPunct/>
              <w:spacing w:line="360" w:lineRule="auto"/>
              <w:ind w:firstLine="0"/>
              <w:textAlignment w:val="auto"/>
              <w:rPr>
                <w:lang w:val="sr-Cyrl-CS"/>
              </w:rPr>
            </w:pPr>
            <w:r w:rsidRPr="00A34F24">
              <w:rPr>
                <w:lang w:val="sr-Cyrl-CS"/>
              </w:rPr>
              <w:t xml:space="preserve">Средства која Факултет стиче од школарине, односно која оствари пружањем услуга трећим лицима, користиће се према годишњем програму рада Факултета за следеће намене: </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трошкове пословања,</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зараде запослених у складу са законом и колективним уговором,</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набавку и поправку опреме,</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обављање научног рада који је у функцији подизања квалитета наставе,</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научно и стручно усавршавање наставника и сарадника,</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подстицање развоја наставног подмлатка,</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рад са даровитим студентима,</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међународну сарадњу,</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изворе информација и информационе системе,</w:t>
            </w:r>
          </w:p>
          <w:p w:rsidR="0041127A" w:rsidRPr="00A34F24" w:rsidRDefault="0041127A" w:rsidP="0093063C">
            <w:pPr>
              <w:widowControl/>
              <w:numPr>
                <w:ilvl w:val="0"/>
                <w:numId w:val="39"/>
              </w:numPr>
              <w:overflowPunct w:val="0"/>
              <w:spacing w:line="360" w:lineRule="auto"/>
              <w:ind w:right="391"/>
              <w:jc w:val="both"/>
              <w:textAlignment w:val="baseline"/>
              <w:rPr>
                <w:sz w:val="24"/>
                <w:szCs w:val="24"/>
                <w:lang w:val="sr-Cyrl-CS"/>
              </w:rPr>
            </w:pPr>
            <w:r w:rsidRPr="00A34F24">
              <w:rPr>
                <w:sz w:val="24"/>
                <w:szCs w:val="24"/>
                <w:lang w:val="sr-Cyrl-CS"/>
              </w:rPr>
              <w:t>друге намене у складу са Законом.</w:t>
            </w:r>
          </w:p>
          <w:p w:rsidR="0041127A" w:rsidRPr="00A34F24" w:rsidRDefault="0041127A" w:rsidP="00D53C9F">
            <w:pPr>
              <w:overflowPunct w:val="0"/>
              <w:spacing w:line="360" w:lineRule="auto"/>
              <w:ind w:left="357" w:right="391" w:firstLine="497"/>
              <w:jc w:val="both"/>
              <w:textAlignment w:val="baseline"/>
              <w:rPr>
                <w:sz w:val="24"/>
                <w:szCs w:val="24"/>
                <w:lang w:val="sr-Cyrl-CS"/>
              </w:rPr>
            </w:pPr>
          </w:p>
          <w:p w:rsidR="0041127A" w:rsidRPr="00A34F24" w:rsidRDefault="0041127A" w:rsidP="00AA36E2">
            <w:pPr>
              <w:spacing w:line="360" w:lineRule="auto"/>
              <w:jc w:val="both"/>
              <w:rPr>
                <w:sz w:val="24"/>
                <w:szCs w:val="24"/>
                <w:lang w:val="ru-RU"/>
              </w:rPr>
            </w:pPr>
            <w:r w:rsidRPr="00A34F24">
              <w:rPr>
                <w:sz w:val="24"/>
                <w:szCs w:val="24"/>
                <w:lang w:val="sr-Cyrl-CS"/>
              </w:rPr>
              <w:t>Средства која Факултет остварује, утврђују се и распоређују финансијским планом.</w:t>
            </w:r>
          </w:p>
          <w:p w:rsidR="0041127A" w:rsidRPr="00A34F24" w:rsidRDefault="0041127A" w:rsidP="00AA36E2">
            <w:pPr>
              <w:spacing w:line="360" w:lineRule="auto"/>
              <w:jc w:val="both"/>
              <w:rPr>
                <w:sz w:val="24"/>
                <w:szCs w:val="24"/>
                <w:lang w:val="ru-RU"/>
              </w:rPr>
            </w:pPr>
          </w:p>
          <w:p w:rsidR="0041127A" w:rsidRPr="00A34F24" w:rsidRDefault="0041127A" w:rsidP="003D5DDC">
            <w:pPr>
              <w:rPr>
                <w:sz w:val="24"/>
                <w:szCs w:val="24"/>
                <w:lang w:val="ru-RU"/>
              </w:rPr>
            </w:pPr>
          </w:p>
          <w:p w:rsidR="0041127A" w:rsidRPr="00A34F24" w:rsidRDefault="0041127A" w:rsidP="003D5DDC">
            <w:pPr>
              <w:rPr>
                <w:sz w:val="24"/>
                <w:szCs w:val="24"/>
                <w:lang w:val="ru-RU"/>
              </w:rPr>
            </w:pPr>
          </w:p>
        </w:tc>
      </w:tr>
      <w:tr w:rsidR="0041127A" w:rsidRPr="00A34F24">
        <w:tc>
          <w:tcPr>
            <w:tcW w:w="9857" w:type="dxa"/>
          </w:tcPr>
          <w:p w:rsidR="0041127A" w:rsidRPr="0035186C" w:rsidRDefault="0041127A" w:rsidP="00C91A70">
            <w:pPr>
              <w:spacing w:before="120"/>
              <w:rPr>
                <w:b/>
                <w:bCs/>
                <w:sz w:val="24"/>
                <w:szCs w:val="24"/>
                <w:lang w:val="sr-Cyrl-CS"/>
              </w:rPr>
            </w:pPr>
            <w:r w:rsidRPr="0035186C">
              <w:rPr>
                <w:b/>
                <w:bCs/>
                <w:sz w:val="24"/>
                <w:szCs w:val="24"/>
                <w:lang w:val="en-US" w:eastAsia="en-US"/>
              </w:rPr>
              <w:t>Показатељи</w:t>
            </w:r>
            <w:r w:rsidRPr="007A54B3">
              <w:rPr>
                <w:b/>
                <w:bCs/>
                <w:sz w:val="24"/>
                <w:szCs w:val="24"/>
                <w:lang w:eastAsia="en-US"/>
              </w:rPr>
              <w:t xml:space="preserve"> </w:t>
            </w:r>
            <w:r w:rsidRPr="0035186C">
              <w:rPr>
                <w:b/>
                <w:bCs/>
                <w:sz w:val="24"/>
                <w:szCs w:val="24"/>
                <w:lang w:val="en-US" w:eastAsia="en-US"/>
              </w:rPr>
              <w:t>и</w:t>
            </w:r>
            <w:r w:rsidRPr="007A54B3">
              <w:rPr>
                <w:b/>
                <w:bCs/>
                <w:sz w:val="24"/>
                <w:szCs w:val="24"/>
                <w:lang w:eastAsia="en-US"/>
              </w:rPr>
              <w:t xml:space="preserve"> </w:t>
            </w:r>
            <w:r w:rsidRPr="0035186C">
              <w:rPr>
                <w:b/>
                <w:bCs/>
                <w:sz w:val="24"/>
                <w:szCs w:val="24"/>
                <w:lang w:val="en-US" w:eastAsia="en-US"/>
              </w:rPr>
              <w:t>прилози</w:t>
            </w:r>
            <w:r w:rsidRPr="007A54B3">
              <w:rPr>
                <w:b/>
                <w:bCs/>
                <w:sz w:val="24"/>
                <w:szCs w:val="24"/>
                <w:lang w:eastAsia="en-US"/>
              </w:rPr>
              <w:t xml:space="preserve"> </w:t>
            </w:r>
            <w:r w:rsidRPr="0035186C">
              <w:rPr>
                <w:b/>
                <w:bCs/>
                <w:sz w:val="24"/>
                <w:szCs w:val="24"/>
                <w:lang w:val="en-US" w:eastAsia="en-US"/>
              </w:rPr>
              <w:t>за</w:t>
            </w:r>
            <w:r w:rsidRPr="007A54B3">
              <w:rPr>
                <w:b/>
                <w:bCs/>
                <w:sz w:val="24"/>
                <w:szCs w:val="24"/>
                <w:lang w:eastAsia="en-US"/>
              </w:rPr>
              <w:t xml:space="preserve"> </w:t>
            </w:r>
            <w:r w:rsidRPr="0035186C">
              <w:rPr>
                <w:b/>
                <w:bCs/>
                <w:sz w:val="24"/>
                <w:szCs w:val="24"/>
                <w:lang w:val="en-US" w:eastAsia="en-US"/>
              </w:rPr>
              <w:t>стандард</w:t>
            </w:r>
            <w:r w:rsidRPr="007A54B3">
              <w:rPr>
                <w:b/>
                <w:bCs/>
                <w:sz w:val="24"/>
                <w:szCs w:val="24"/>
                <w:lang w:eastAsia="en-US"/>
              </w:rPr>
              <w:t xml:space="preserve"> </w:t>
            </w:r>
            <w:r w:rsidRPr="0035186C">
              <w:rPr>
                <w:b/>
                <w:bCs/>
                <w:sz w:val="24"/>
                <w:szCs w:val="24"/>
                <w:lang w:eastAsia="en-US"/>
              </w:rPr>
              <w:t>11</w:t>
            </w:r>
            <w:r w:rsidRPr="0035186C">
              <w:rPr>
                <w:b/>
                <w:bCs/>
                <w:sz w:val="24"/>
                <w:szCs w:val="24"/>
                <w:lang w:val="sr-Cyrl-CS"/>
              </w:rPr>
              <w:t>:</w:t>
            </w:r>
          </w:p>
          <w:p w:rsidR="0041127A" w:rsidRPr="0035186C" w:rsidRDefault="00740D71" w:rsidP="003D5DDC">
            <w:pPr>
              <w:rPr>
                <w:b/>
                <w:bCs/>
                <w:sz w:val="24"/>
                <w:szCs w:val="24"/>
                <w:lang w:val="sr-Cyrl-CS"/>
              </w:rPr>
            </w:pPr>
            <w:hyperlink r:id="rId72" w:history="1">
              <w:r w:rsidR="0041127A" w:rsidRPr="000D2AA9">
                <w:rPr>
                  <w:rStyle w:val="Hyperlink"/>
                  <w:b/>
                  <w:bCs/>
                  <w:sz w:val="24"/>
                  <w:szCs w:val="24"/>
                  <w:lang w:val="sr-Cyrl-CS"/>
                </w:rPr>
                <w:t xml:space="preserve">Прилог 11.1. </w:t>
              </w:r>
              <w:r w:rsidR="0041127A" w:rsidRPr="000D2AA9">
                <w:rPr>
                  <w:rStyle w:val="Hyperlink"/>
                  <w:sz w:val="24"/>
                  <w:szCs w:val="24"/>
                  <w:lang w:val="sr-Cyrl-CS"/>
                </w:rPr>
                <w:t>Финансијски извештаји за последње три године</w:t>
              </w:r>
            </w:hyperlink>
            <w:r w:rsidR="0041127A">
              <w:rPr>
                <w:sz w:val="24"/>
                <w:szCs w:val="24"/>
                <w:lang w:val="sr-Cyrl-CS"/>
              </w:rPr>
              <w:t xml:space="preserve"> </w:t>
            </w:r>
          </w:p>
          <w:p w:rsidR="0041127A" w:rsidRPr="0035186C" w:rsidRDefault="00740D71" w:rsidP="00C91A70">
            <w:pPr>
              <w:rPr>
                <w:sz w:val="24"/>
                <w:szCs w:val="24"/>
                <w:lang w:val="sr-Cyrl-CS"/>
              </w:rPr>
            </w:pPr>
            <w:hyperlink r:id="rId73" w:history="1">
              <w:r w:rsidR="0041127A" w:rsidRPr="000D2AA9">
                <w:rPr>
                  <w:rStyle w:val="Hyperlink"/>
                  <w:b/>
                  <w:bCs/>
                  <w:sz w:val="24"/>
                  <w:szCs w:val="24"/>
                  <w:lang w:val="sr-Cyrl-CS"/>
                </w:rPr>
                <w:t xml:space="preserve">Прилог 11.2. </w:t>
              </w:r>
              <w:r w:rsidR="0041127A" w:rsidRPr="000D2AA9">
                <w:rPr>
                  <w:rStyle w:val="Hyperlink"/>
                  <w:sz w:val="24"/>
                  <w:szCs w:val="24"/>
                  <w:lang w:val="sr-Cyrl-CS"/>
                </w:rPr>
                <w:t>Финансијски план за текућу годину</w:t>
              </w:r>
            </w:hyperlink>
            <w:r w:rsidR="0041127A">
              <w:rPr>
                <w:sz w:val="24"/>
                <w:szCs w:val="24"/>
                <w:lang w:val="sr-Cyrl-CS"/>
              </w:rPr>
              <w:t xml:space="preserve"> </w:t>
            </w:r>
          </w:p>
          <w:p w:rsidR="0041127A" w:rsidRPr="0035186C" w:rsidRDefault="0041127A" w:rsidP="00C91A70">
            <w:pPr>
              <w:rPr>
                <w:sz w:val="24"/>
                <w:szCs w:val="24"/>
                <w:lang w:val="sr-Cyrl-CS"/>
              </w:rPr>
            </w:pPr>
          </w:p>
        </w:tc>
      </w:tr>
    </w:tbl>
    <w:p w:rsidR="0041127A" w:rsidRDefault="0041127A">
      <w:pPr>
        <w:rPr>
          <w:sz w:val="24"/>
          <w:szCs w:val="24"/>
          <w:lang w:val="sr-Cyrl-CS"/>
        </w:rPr>
      </w:pPr>
    </w:p>
    <w:p w:rsidR="0041127A" w:rsidRDefault="0041127A">
      <w:pPr>
        <w:rPr>
          <w:sz w:val="24"/>
          <w:szCs w:val="24"/>
          <w:lang w:val="sr-Cyrl-CS"/>
        </w:rPr>
      </w:pPr>
    </w:p>
    <w:p w:rsidR="0041127A"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49" w:type="dxa"/>
            <w:shd w:val="clear" w:color="auto" w:fill="E0E0E0"/>
          </w:tcPr>
          <w:p w:rsidR="0041127A" w:rsidRPr="00A34F24" w:rsidRDefault="0041127A" w:rsidP="00A55056">
            <w:pPr>
              <w:spacing w:before="120"/>
              <w:rPr>
                <w:b/>
                <w:bCs/>
                <w:sz w:val="24"/>
                <w:szCs w:val="24"/>
                <w:lang w:val="sr-Cyrl-CS"/>
              </w:rPr>
            </w:pPr>
            <w:bookmarkStart w:id="13" w:name="s12"/>
            <w:bookmarkEnd w:id="13"/>
            <w:r w:rsidRPr="00A34F24">
              <w:rPr>
                <w:b/>
                <w:bCs/>
                <w:sz w:val="24"/>
                <w:szCs w:val="24"/>
              </w:rPr>
              <w:lastRenderedPageBreak/>
              <w:t>Стандард 12. Унутрашњи механизми за осигурање квалитета</w:t>
            </w:r>
            <w:r w:rsidRPr="00A34F24">
              <w:rPr>
                <w:b/>
                <w:bCs/>
                <w:sz w:val="24"/>
                <w:szCs w:val="24"/>
              </w:rPr>
              <w:tab/>
            </w:r>
          </w:p>
          <w:p w:rsidR="0041127A" w:rsidRPr="00A34F24" w:rsidRDefault="0041127A">
            <w:pPr>
              <w:rPr>
                <w:sz w:val="24"/>
                <w:szCs w:val="24"/>
                <w:lang w:val="sr-Cyrl-CS"/>
              </w:rPr>
            </w:pPr>
          </w:p>
        </w:tc>
      </w:tr>
      <w:tr w:rsidR="0041127A" w:rsidRPr="00A34F24">
        <w:tc>
          <w:tcPr>
            <w:tcW w:w="9849" w:type="dxa"/>
          </w:tcPr>
          <w:p w:rsidR="0041127A" w:rsidRPr="00A34F24" w:rsidRDefault="0041127A">
            <w:pPr>
              <w:rPr>
                <w:b/>
                <w:bCs/>
                <w:sz w:val="24"/>
                <w:szCs w:val="24"/>
                <w:lang w:val="sr-Cyrl-CS"/>
              </w:rPr>
            </w:pPr>
          </w:p>
          <w:p w:rsidR="0041127A" w:rsidRPr="00A34F24" w:rsidRDefault="0041127A" w:rsidP="00AA36E2">
            <w:pPr>
              <w:tabs>
                <w:tab w:val="left" w:pos="1440"/>
              </w:tabs>
              <w:spacing w:line="360" w:lineRule="auto"/>
              <w:jc w:val="both"/>
              <w:rPr>
                <w:sz w:val="24"/>
                <w:szCs w:val="24"/>
                <w:lang w:val="sr-Cyrl-CS"/>
              </w:rPr>
            </w:pPr>
            <w:r w:rsidRPr="00A34F24">
              <w:rPr>
                <w:sz w:val="24"/>
                <w:szCs w:val="24"/>
                <w:lang w:val="sr-Cyrl-CS"/>
              </w:rPr>
              <w:t>У оквиру  Политик</w:t>
            </w:r>
            <w:r w:rsidRPr="00A34F24">
              <w:rPr>
                <w:sz w:val="24"/>
                <w:szCs w:val="24"/>
                <w:lang w:val="en-US"/>
              </w:rPr>
              <w:t>e</w:t>
            </w:r>
            <w:r w:rsidRPr="00A34F24">
              <w:rPr>
                <w:sz w:val="24"/>
                <w:szCs w:val="24"/>
                <w:lang w:val="sr-Cyrl-CS"/>
              </w:rPr>
              <w:t xml:space="preserve"> и стратегиј</w:t>
            </w:r>
            <w:r w:rsidRPr="00A34F24">
              <w:rPr>
                <w:sz w:val="24"/>
                <w:szCs w:val="24"/>
                <w:lang w:val="en-US"/>
              </w:rPr>
              <w:t>e</w:t>
            </w:r>
            <w:r w:rsidRPr="00A34F24">
              <w:rPr>
                <w:sz w:val="24"/>
                <w:szCs w:val="24"/>
                <w:lang w:val="sr-Cyrl-CS"/>
              </w:rPr>
              <w:t xml:space="preserve"> обезбе</w:t>
            </w:r>
            <w:r w:rsidRPr="00A34F24">
              <w:rPr>
                <w:sz w:val="24"/>
                <w:szCs w:val="24"/>
              </w:rPr>
              <w:t>ђ</w:t>
            </w:r>
            <w:r w:rsidRPr="00A34F24">
              <w:rPr>
                <w:sz w:val="24"/>
                <w:szCs w:val="24"/>
                <w:lang w:val="sr-Cyrl-CS"/>
              </w:rPr>
              <w:t xml:space="preserve">ења квалитета Факултет има изграђене механизме за обезбеђивање квалитета студијских програма у чијој реализацији учествују Наставно-научно веће, Већа студијских програма и њихови руководиоци, Катедре, Комисија за наставу и Студентски парламент. </w:t>
            </w:r>
          </w:p>
          <w:p w:rsidR="0041127A" w:rsidRPr="00A34F24" w:rsidRDefault="0041127A" w:rsidP="00AA36E2">
            <w:pPr>
              <w:tabs>
                <w:tab w:val="left" w:pos="1440"/>
              </w:tabs>
              <w:spacing w:line="360" w:lineRule="auto"/>
              <w:jc w:val="both"/>
              <w:rPr>
                <w:vanish/>
                <w:sz w:val="24"/>
                <w:szCs w:val="24"/>
                <w:lang w:val="sr-Cyrl-CS"/>
              </w:rPr>
            </w:pPr>
            <w:r w:rsidRPr="00A34F24">
              <w:rPr>
                <w:sz w:val="24"/>
                <w:szCs w:val="24"/>
                <w:lang w:val="sr-Cyrl-CS"/>
              </w:rPr>
              <w:t xml:space="preserve">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организација из окружења.  </w:t>
            </w:r>
          </w:p>
          <w:p w:rsidR="0041127A" w:rsidRPr="00A34F24" w:rsidRDefault="0041127A" w:rsidP="00AA36E2">
            <w:pPr>
              <w:tabs>
                <w:tab w:val="left" w:pos="1440"/>
              </w:tabs>
              <w:spacing w:line="360" w:lineRule="auto"/>
              <w:jc w:val="both"/>
              <w:rPr>
                <w:vanish/>
                <w:sz w:val="24"/>
                <w:szCs w:val="24"/>
                <w:lang w:val="sr-Cyrl-CS"/>
              </w:rPr>
            </w:pPr>
          </w:p>
          <w:p w:rsidR="0041127A" w:rsidRPr="00A34F24" w:rsidRDefault="0041127A" w:rsidP="00AA36E2">
            <w:pPr>
              <w:spacing w:line="360" w:lineRule="auto"/>
              <w:jc w:val="both"/>
              <w:rPr>
                <w:sz w:val="24"/>
                <w:szCs w:val="24"/>
                <w:lang w:val="sr-Cyrl-CS"/>
              </w:rPr>
            </w:pPr>
            <w:r w:rsidRPr="00A34F24">
              <w:rPr>
                <w:sz w:val="24"/>
                <w:szCs w:val="24"/>
                <w:lang w:val="sr-Cyrl-CS"/>
              </w:rPr>
              <w:t xml:space="preserve">Контрола квалитета врши се редовно и систематично, спровођењем поступка самовредновања на нивоу факултета као установе, али и за сваки студијски програм који се изводи на факултету као и спољашњом контролом квалитета. </w:t>
            </w: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ru-RU"/>
              </w:rPr>
            </w:pPr>
          </w:p>
          <w:p w:rsidR="0041127A" w:rsidRPr="00A34F24" w:rsidRDefault="0041127A" w:rsidP="008F5A9A">
            <w:pPr>
              <w:rPr>
                <w:sz w:val="24"/>
                <w:szCs w:val="24"/>
                <w:lang w:val="sr-Cyrl-CS"/>
              </w:rPr>
            </w:pPr>
          </w:p>
          <w:p w:rsidR="0041127A" w:rsidRPr="00A34F24" w:rsidRDefault="0041127A">
            <w:pPr>
              <w:rPr>
                <w:sz w:val="24"/>
                <w:szCs w:val="24"/>
                <w:lang w:val="ru-RU"/>
              </w:rPr>
            </w:pPr>
          </w:p>
          <w:p w:rsidR="0041127A" w:rsidRPr="00A34F24" w:rsidRDefault="0041127A">
            <w:pPr>
              <w:rPr>
                <w:sz w:val="24"/>
                <w:szCs w:val="24"/>
                <w:lang w:val="ru-RU"/>
              </w:rPr>
            </w:pPr>
          </w:p>
          <w:p w:rsidR="0041127A" w:rsidRPr="00A34F24" w:rsidRDefault="0041127A">
            <w:pPr>
              <w:rPr>
                <w:sz w:val="24"/>
                <w:szCs w:val="24"/>
                <w:lang w:val="sr-Cyrl-CS"/>
              </w:rPr>
            </w:pPr>
          </w:p>
          <w:p w:rsidR="0041127A" w:rsidRPr="00A34F24" w:rsidRDefault="0041127A" w:rsidP="00D51F75">
            <w:pPr>
              <w:rPr>
                <w:sz w:val="24"/>
                <w:szCs w:val="24"/>
              </w:rPr>
            </w:pPr>
          </w:p>
        </w:tc>
      </w:tr>
      <w:tr w:rsidR="0041127A" w:rsidRPr="00A34F24">
        <w:tc>
          <w:tcPr>
            <w:tcW w:w="9849" w:type="dxa"/>
          </w:tcPr>
          <w:p w:rsidR="0041127A" w:rsidRDefault="0041127A" w:rsidP="009A0028">
            <w:pPr>
              <w:spacing w:before="240"/>
              <w:rPr>
                <w:b/>
                <w:bCs/>
                <w:sz w:val="24"/>
                <w:szCs w:val="24"/>
                <w:lang w:val="sr-Cyrl-CS"/>
              </w:rPr>
            </w:pPr>
            <w:r w:rsidRPr="0035186C">
              <w:rPr>
                <w:b/>
                <w:bCs/>
                <w:sz w:val="24"/>
                <w:szCs w:val="24"/>
                <w:lang w:val="en-US" w:eastAsia="en-US"/>
              </w:rPr>
              <w:t>Показатељи</w:t>
            </w:r>
            <w:r w:rsidRPr="007A54B3">
              <w:rPr>
                <w:b/>
                <w:bCs/>
                <w:sz w:val="24"/>
                <w:szCs w:val="24"/>
                <w:lang w:eastAsia="en-US"/>
              </w:rPr>
              <w:t xml:space="preserve"> </w:t>
            </w:r>
            <w:r w:rsidRPr="0035186C">
              <w:rPr>
                <w:b/>
                <w:bCs/>
                <w:sz w:val="24"/>
                <w:szCs w:val="24"/>
                <w:lang w:val="en-US" w:eastAsia="en-US"/>
              </w:rPr>
              <w:t>и</w:t>
            </w:r>
            <w:r w:rsidRPr="007A54B3">
              <w:rPr>
                <w:b/>
                <w:bCs/>
                <w:sz w:val="24"/>
                <w:szCs w:val="24"/>
                <w:lang w:eastAsia="en-US"/>
              </w:rPr>
              <w:t xml:space="preserve"> </w:t>
            </w:r>
            <w:r w:rsidRPr="0035186C">
              <w:rPr>
                <w:b/>
                <w:bCs/>
                <w:sz w:val="24"/>
                <w:szCs w:val="24"/>
                <w:lang w:val="en-US" w:eastAsia="en-US"/>
              </w:rPr>
              <w:t>прилози</w:t>
            </w:r>
            <w:r w:rsidRPr="007A54B3">
              <w:rPr>
                <w:b/>
                <w:bCs/>
                <w:sz w:val="24"/>
                <w:szCs w:val="24"/>
                <w:lang w:eastAsia="en-US"/>
              </w:rPr>
              <w:t xml:space="preserve"> </w:t>
            </w:r>
            <w:r w:rsidRPr="0035186C">
              <w:rPr>
                <w:b/>
                <w:bCs/>
                <w:sz w:val="24"/>
                <w:szCs w:val="24"/>
                <w:lang w:val="en-US" w:eastAsia="en-US"/>
              </w:rPr>
              <w:t>за</w:t>
            </w:r>
            <w:r w:rsidRPr="007A54B3">
              <w:rPr>
                <w:b/>
                <w:bCs/>
                <w:sz w:val="24"/>
                <w:szCs w:val="24"/>
                <w:lang w:eastAsia="en-US"/>
              </w:rPr>
              <w:t xml:space="preserve"> </w:t>
            </w:r>
            <w:r w:rsidRPr="0035186C">
              <w:rPr>
                <w:b/>
                <w:bCs/>
                <w:sz w:val="24"/>
                <w:szCs w:val="24"/>
                <w:lang w:val="en-US" w:eastAsia="en-US"/>
              </w:rPr>
              <w:t>стандард</w:t>
            </w:r>
            <w:r w:rsidRPr="007A54B3">
              <w:rPr>
                <w:b/>
                <w:bCs/>
                <w:sz w:val="24"/>
                <w:szCs w:val="24"/>
                <w:lang w:eastAsia="en-US"/>
              </w:rPr>
              <w:t xml:space="preserve"> </w:t>
            </w:r>
            <w:r w:rsidRPr="0035186C">
              <w:rPr>
                <w:b/>
                <w:bCs/>
                <w:sz w:val="24"/>
                <w:szCs w:val="24"/>
                <w:lang w:eastAsia="en-US"/>
              </w:rPr>
              <w:t>1</w:t>
            </w:r>
            <w:r>
              <w:rPr>
                <w:b/>
                <w:bCs/>
                <w:sz w:val="24"/>
                <w:szCs w:val="24"/>
                <w:lang w:eastAsia="en-US"/>
              </w:rPr>
              <w:t>2</w:t>
            </w:r>
            <w:r w:rsidRPr="0035186C">
              <w:rPr>
                <w:b/>
                <w:bCs/>
                <w:sz w:val="24"/>
                <w:szCs w:val="24"/>
                <w:lang w:val="sr-Cyrl-CS"/>
              </w:rPr>
              <w:t>:</w:t>
            </w:r>
          </w:p>
          <w:p w:rsidR="0041127A" w:rsidRDefault="00740D71">
            <w:pPr>
              <w:rPr>
                <w:b/>
                <w:bCs/>
                <w:sz w:val="24"/>
                <w:szCs w:val="24"/>
                <w:lang w:val="sr-Cyrl-CS"/>
              </w:rPr>
            </w:pPr>
            <w:hyperlink r:id="rId74" w:history="1">
              <w:r w:rsidR="0041127A" w:rsidRPr="000D2AA9">
                <w:rPr>
                  <w:rStyle w:val="Hyperlink"/>
                  <w:b/>
                  <w:bCs/>
                  <w:sz w:val="24"/>
                  <w:szCs w:val="24"/>
                  <w:lang w:val="sr-Cyrl-CS"/>
                </w:rPr>
                <w:t xml:space="preserve">Табела 12.1 </w:t>
              </w:r>
              <w:r w:rsidR="0041127A" w:rsidRPr="000D2AA9">
                <w:rPr>
                  <w:rStyle w:val="Hyperlink"/>
                  <w:sz w:val="24"/>
                  <w:szCs w:val="24"/>
                  <w:lang w:val="sr-Cyrl-CS"/>
                </w:rPr>
                <w:t>Листа чланова комисије за квалитет</w:t>
              </w:r>
            </w:hyperlink>
          </w:p>
          <w:p w:rsidR="0041127A" w:rsidRDefault="00740D71">
            <w:pPr>
              <w:rPr>
                <w:sz w:val="24"/>
                <w:szCs w:val="24"/>
                <w:lang w:val="sr-Cyrl-CS"/>
              </w:rPr>
            </w:pPr>
            <w:hyperlink r:id="rId75" w:history="1">
              <w:r w:rsidR="0041127A" w:rsidRPr="000D2AA9">
                <w:rPr>
                  <w:rStyle w:val="Hyperlink"/>
                  <w:b/>
                  <w:bCs/>
                  <w:sz w:val="24"/>
                  <w:szCs w:val="24"/>
                  <w:lang w:val="sr-Cyrl-CS"/>
                </w:rPr>
                <w:t xml:space="preserve">Прилог 12.1. </w:t>
              </w:r>
              <w:r w:rsidR="0041127A" w:rsidRPr="000D2AA9">
                <w:rPr>
                  <w:rStyle w:val="Hyperlink"/>
                  <w:sz w:val="24"/>
                  <w:szCs w:val="24"/>
                  <w:lang w:val="sr-Cyrl-CS"/>
                </w:rPr>
                <w:t>Извештај о резултатима самовредновања високошколске установе</w:t>
              </w:r>
            </w:hyperlink>
            <w:r w:rsidR="0041127A" w:rsidRPr="00A34F24">
              <w:rPr>
                <w:sz w:val="24"/>
                <w:szCs w:val="24"/>
                <w:lang w:val="sr-Cyrl-CS"/>
              </w:rPr>
              <w:t xml:space="preserve"> </w:t>
            </w:r>
          </w:p>
          <w:p w:rsidR="0041127A" w:rsidRPr="00A34F24" w:rsidRDefault="00740D71">
            <w:pPr>
              <w:rPr>
                <w:b/>
                <w:bCs/>
                <w:sz w:val="24"/>
                <w:szCs w:val="24"/>
                <w:lang w:val="sr-Cyrl-CS"/>
              </w:rPr>
            </w:pPr>
            <w:hyperlink r:id="rId76" w:history="1">
              <w:r w:rsidR="0041127A" w:rsidRPr="000D2AA9">
                <w:rPr>
                  <w:rStyle w:val="Hyperlink"/>
                  <w:b/>
                  <w:bCs/>
                  <w:sz w:val="24"/>
                  <w:szCs w:val="24"/>
                  <w:lang w:val="sr-Cyrl-CS"/>
                </w:rPr>
                <w:t>Прилог 12.2.</w:t>
              </w:r>
              <w:r w:rsidR="0041127A" w:rsidRPr="000D2AA9">
                <w:rPr>
                  <w:rStyle w:val="Hyperlink"/>
                  <w:sz w:val="24"/>
                  <w:szCs w:val="24"/>
                  <w:lang w:val="sr-Cyrl-CS"/>
                </w:rPr>
                <w:t xml:space="preserve"> Јавно публикован документ – Политика обезбеђења квалитета</w:t>
              </w:r>
            </w:hyperlink>
            <w:r w:rsidR="0041127A">
              <w:rPr>
                <w:sz w:val="24"/>
                <w:szCs w:val="24"/>
                <w:lang w:val="sr-Cyrl-CS"/>
              </w:rPr>
              <w:t xml:space="preserve"> </w:t>
            </w:r>
            <w:r w:rsidR="0041127A" w:rsidRPr="00A34F24">
              <w:rPr>
                <w:sz w:val="24"/>
                <w:szCs w:val="24"/>
                <w:lang w:val="sr-Cyrl-CS"/>
              </w:rPr>
              <w:t xml:space="preserve"> </w:t>
            </w:r>
          </w:p>
          <w:p w:rsidR="0041127A" w:rsidRDefault="00740D71">
            <w:pPr>
              <w:rPr>
                <w:b/>
                <w:bCs/>
                <w:sz w:val="24"/>
                <w:szCs w:val="24"/>
                <w:lang w:val="sr-Cyrl-CS"/>
              </w:rPr>
            </w:pPr>
            <w:hyperlink r:id="rId77" w:history="1">
              <w:r w:rsidR="0041127A" w:rsidRPr="000D2AA9">
                <w:rPr>
                  <w:rStyle w:val="Hyperlink"/>
                  <w:b/>
                  <w:bCs/>
                  <w:sz w:val="24"/>
                  <w:szCs w:val="24"/>
                  <w:lang w:val="sr-Cyrl-CS"/>
                </w:rPr>
                <w:t xml:space="preserve">Прилог 12.3. </w:t>
              </w:r>
              <w:r w:rsidR="0041127A" w:rsidRPr="000D2AA9">
                <w:rPr>
                  <w:rStyle w:val="Hyperlink"/>
                  <w:sz w:val="24"/>
                  <w:szCs w:val="24"/>
                  <w:lang w:val="sr-Cyrl-CS"/>
                </w:rPr>
                <w:t>Правилник о у</w:t>
              </w:r>
              <w:r w:rsidR="0041127A" w:rsidRPr="000D2AA9">
                <w:rPr>
                  <w:rStyle w:val="Hyperlink"/>
                  <w:sz w:val="24"/>
                  <w:szCs w:val="24"/>
                </w:rPr>
                <w:t>џ</w:t>
              </w:r>
              <w:r w:rsidR="0041127A" w:rsidRPr="000D2AA9">
                <w:rPr>
                  <w:rStyle w:val="Hyperlink"/>
                  <w:sz w:val="24"/>
                  <w:szCs w:val="24"/>
                  <w:lang w:val="sr-Cyrl-CS"/>
                </w:rPr>
                <w:t>беницима</w:t>
              </w:r>
            </w:hyperlink>
            <w:r w:rsidR="0041127A" w:rsidRPr="00A34F24">
              <w:rPr>
                <w:b/>
                <w:bCs/>
                <w:sz w:val="24"/>
                <w:szCs w:val="24"/>
                <w:lang w:val="sr-Cyrl-CS"/>
              </w:rPr>
              <w:t xml:space="preserve"> </w:t>
            </w:r>
          </w:p>
          <w:p w:rsidR="0041127A" w:rsidRDefault="00740D71">
            <w:pPr>
              <w:rPr>
                <w:b/>
                <w:bCs/>
                <w:sz w:val="24"/>
                <w:szCs w:val="24"/>
                <w:lang w:val="sr-Cyrl-CS"/>
              </w:rPr>
            </w:pPr>
            <w:hyperlink r:id="rId78" w:history="1">
              <w:r w:rsidR="0041127A" w:rsidRPr="000D2AA9">
                <w:rPr>
                  <w:rStyle w:val="Hyperlink"/>
                  <w:b/>
                  <w:bCs/>
                  <w:sz w:val="24"/>
                  <w:szCs w:val="24"/>
                  <w:lang w:val="sr-Cyrl-CS"/>
                </w:rPr>
                <w:t xml:space="preserve">Прилог 12.4. </w:t>
              </w:r>
              <w:r w:rsidR="0041127A" w:rsidRPr="000D2AA9">
                <w:rPr>
                  <w:rStyle w:val="Hyperlink"/>
                  <w:sz w:val="24"/>
                  <w:szCs w:val="24"/>
                  <w:lang w:val="sr-Cyrl-CS"/>
                </w:rPr>
                <w:t>Извод из Статута установе којим регулише оснивање и делокруг рада комисије за квалитет</w:t>
              </w:r>
            </w:hyperlink>
            <w:r w:rsidR="0041127A" w:rsidRPr="00A34F24">
              <w:rPr>
                <w:b/>
                <w:bCs/>
                <w:sz w:val="24"/>
                <w:szCs w:val="24"/>
                <w:lang w:val="sr-Cyrl-CS"/>
              </w:rPr>
              <w:t xml:space="preserve"> </w:t>
            </w:r>
          </w:p>
          <w:p w:rsidR="0041127A" w:rsidRPr="00A34F24" w:rsidRDefault="0041127A">
            <w:pPr>
              <w:rPr>
                <w:b/>
                <w:bCs/>
                <w:sz w:val="24"/>
                <w:szCs w:val="24"/>
                <w:lang w:val="sr-Cyrl-CS"/>
              </w:rPr>
            </w:pPr>
          </w:p>
        </w:tc>
      </w:tr>
    </w:tbl>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Default="0041127A">
      <w:pPr>
        <w:rPr>
          <w:b/>
          <w:bCs/>
          <w:sz w:val="24"/>
          <w:szCs w:val="24"/>
        </w:rPr>
      </w:pPr>
    </w:p>
    <w:p w:rsidR="0041127A" w:rsidRPr="008528D1" w:rsidRDefault="0041127A">
      <w:pPr>
        <w:rPr>
          <w:b/>
          <w:bCs/>
          <w:sz w:val="24"/>
          <w:szCs w:val="24"/>
        </w:rPr>
      </w:pPr>
    </w:p>
    <w:p w:rsidR="0041127A" w:rsidRDefault="0041127A">
      <w:pPr>
        <w:rPr>
          <w:sz w:val="24"/>
          <w:szCs w:val="24"/>
        </w:rPr>
      </w:pPr>
    </w:p>
    <w:p w:rsidR="0041127A" w:rsidRDefault="0041127A">
      <w:pPr>
        <w:rPr>
          <w:sz w:val="24"/>
          <w:szCs w:val="24"/>
        </w:rPr>
      </w:pPr>
    </w:p>
    <w:p w:rsidR="0041127A" w:rsidRPr="00542C33" w:rsidRDefault="0041127A">
      <w:pPr>
        <w:rPr>
          <w:sz w:val="24"/>
          <w:szCs w:val="24"/>
        </w:rPr>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847"/>
      </w:tblGrid>
      <w:tr w:rsidR="0041127A" w:rsidRPr="00A34F24">
        <w:tc>
          <w:tcPr>
            <w:tcW w:w="9849" w:type="dxa"/>
            <w:shd w:val="clear" w:color="auto" w:fill="E0E0E0"/>
          </w:tcPr>
          <w:p w:rsidR="0041127A" w:rsidRPr="00A34F24" w:rsidRDefault="0041127A" w:rsidP="008528D1">
            <w:pPr>
              <w:spacing w:before="240"/>
              <w:rPr>
                <w:b/>
                <w:bCs/>
                <w:sz w:val="24"/>
                <w:szCs w:val="24"/>
                <w:lang w:val="sr-Cyrl-CS"/>
              </w:rPr>
            </w:pPr>
            <w:bookmarkStart w:id="14" w:name="s13"/>
            <w:bookmarkEnd w:id="14"/>
            <w:r w:rsidRPr="00A34F24">
              <w:rPr>
                <w:b/>
                <w:bCs/>
                <w:sz w:val="24"/>
                <w:szCs w:val="24"/>
              </w:rPr>
              <w:lastRenderedPageBreak/>
              <w:t>Стандард 13. Јавност у раду</w:t>
            </w:r>
            <w:r w:rsidRPr="00A34F24">
              <w:rPr>
                <w:b/>
                <w:bCs/>
                <w:sz w:val="24"/>
                <w:szCs w:val="24"/>
              </w:rPr>
              <w:tab/>
            </w:r>
          </w:p>
          <w:p w:rsidR="0041127A" w:rsidRPr="00A34F24" w:rsidRDefault="0041127A" w:rsidP="00352298">
            <w:pPr>
              <w:rPr>
                <w:sz w:val="24"/>
                <w:szCs w:val="24"/>
                <w:lang w:val="sr-Cyrl-CS"/>
              </w:rPr>
            </w:pPr>
          </w:p>
        </w:tc>
      </w:tr>
      <w:tr w:rsidR="0041127A" w:rsidRPr="00A34F24">
        <w:tc>
          <w:tcPr>
            <w:tcW w:w="9849" w:type="dxa"/>
          </w:tcPr>
          <w:p w:rsidR="0041127A" w:rsidRPr="00A34F24" w:rsidRDefault="0041127A">
            <w:pPr>
              <w:rPr>
                <w:b/>
                <w:bCs/>
                <w:sz w:val="24"/>
                <w:szCs w:val="24"/>
                <w:lang w:val="sr-Cyrl-CS"/>
              </w:rPr>
            </w:pPr>
          </w:p>
          <w:p w:rsidR="0041127A" w:rsidRPr="00A34F24" w:rsidRDefault="0041127A">
            <w:pPr>
              <w:rPr>
                <w:sz w:val="24"/>
                <w:szCs w:val="24"/>
                <w:lang w:val="sr-Cyrl-CS"/>
              </w:rPr>
            </w:pPr>
          </w:p>
          <w:p w:rsidR="0041127A" w:rsidRPr="00A34F24" w:rsidRDefault="0041127A" w:rsidP="00AA36E2">
            <w:pPr>
              <w:spacing w:line="360" w:lineRule="auto"/>
              <w:jc w:val="both"/>
              <w:rPr>
                <w:sz w:val="24"/>
                <w:szCs w:val="24"/>
                <w:lang w:val="sr-Cyrl-CS"/>
              </w:rPr>
            </w:pPr>
            <w:r w:rsidRPr="00A34F24">
              <w:rPr>
                <w:sz w:val="24"/>
                <w:szCs w:val="24"/>
                <w:lang w:val="sr-Cyrl-CS"/>
              </w:rPr>
              <w:t>Информације о својој делатности Факултет објављује на огласним таблама, сајту и по потреби у средствима јавног информисања.</w:t>
            </w:r>
          </w:p>
          <w:p w:rsidR="0041127A" w:rsidRPr="00A34F24" w:rsidRDefault="0041127A" w:rsidP="00AA36E2">
            <w:pPr>
              <w:spacing w:line="360" w:lineRule="auto"/>
              <w:jc w:val="both"/>
              <w:rPr>
                <w:sz w:val="24"/>
                <w:szCs w:val="24"/>
                <w:lang w:val="sr-Cyrl-CS"/>
              </w:rPr>
            </w:pPr>
            <w:r w:rsidRPr="00A34F24">
              <w:rPr>
                <w:sz w:val="24"/>
                <w:szCs w:val="24"/>
                <w:lang w:val="sr-Cyrl-CS"/>
              </w:rPr>
              <w:t>На сајту Факултет објављује статус, основне задатке и циљеве, стратегију обезбеђења квалитета, финансијске резултате и акредитацију. Такође, објављује образовне исходе, листе обавезних и изборних предмета и њихове описе и програме са расподелом ЕСПБ бодова, листу наставника и сарадника са подацима о њиховим квалификацијама и ангажовању, као и компетенције свршених студената свих студијских програма, што потенцијалним студентима доприноси доношењу одлуке о свом будућем образовању.</w:t>
            </w:r>
          </w:p>
          <w:p w:rsidR="0041127A" w:rsidRPr="00A34F24" w:rsidRDefault="0041127A" w:rsidP="00AA36E2">
            <w:pPr>
              <w:spacing w:line="360" w:lineRule="auto"/>
              <w:jc w:val="both"/>
              <w:rPr>
                <w:sz w:val="24"/>
                <w:szCs w:val="24"/>
                <w:lang w:val="sr-Cyrl-CS"/>
              </w:rPr>
            </w:pPr>
            <w:r w:rsidRPr="00A34F24">
              <w:rPr>
                <w:sz w:val="24"/>
                <w:szCs w:val="24"/>
                <w:lang w:val="sr-Cyrl-CS"/>
              </w:rPr>
              <w:t>Благовремено</w:t>
            </w:r>
            <w:r>
              <w:rPr>
                <w:sz w:val="24"/>
                <w:szCs w:val="24"/>
                <w:lang w:val="sr-Cyrl-CS"/>
              </w:rPr>
              <w:t>,</w:t>
            </w:r>
            <w:r w:rsidRPr="00A34F24">
              <w:rPr>
                <w:sz w:val="24"/>
                <w:szCs w:val="24"/>
                <w:lang w:val="sr-Cyrl-CS"/>
              </w:rPr>
              <w:t xml:space="preserve"> Факултет објављује услове уписа и преноса ЕСПБ бодова, као и износе и начине плаћања школарине.</w:t>
            </w:r>
          </w:p>
          <w:p w:rsidR="0041127A" w:rsidRPr="00A34F24" w:rsidRDefault="0041127A" w:rsidP="00AA36E2">
            <w:pPr>
              <w:spacing w:line="360" w:lineRule="auto"/>
              <w:jc w:val="both"/>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rsidP="001A58DB">
            <w:pPr>
              <w:rPr>
                <w:sz w:val="24"/>
                <w:szCs w:val="24"/>
              </w:rPr>
            </w:pPr>
          </w:p>
        </w:tc>
      </w:tr>
      <w:tr w:rsidR="0041127A" w:rsidRPr="00A34F24">
        <w:tc>
          <w:tcPr>
            <w:tcW w:w="9849" w:type="dxa"/>
          </w:tcPr>
          <w:p w:rsidR="0041127A" w:rsidRDefault="0041127A">
            <w:pPr>
              <w:rPr>
                <w:b/>
                <w:bCs/>
                <w:sz w:val="24"/>
                <w:szCs w:val="24"/>
                <w:lang w:eastAsia="en-US"/>
              </w:rPr>
            </w:pPr>
          </w:p>
          <w:p w:rsidR="0041127A" w:rsidRDefault="0041127A">
            <w:pPr>
              <w:rPr>
                <w:b/>
                <w:bCs/>
                <w:sz w:val="24"/>
                <w:szCs w:val="24"/>
                <w:lang w:val="sr-Cyrl-CS"/>
              </w:rPr>
            </w:pPr>
            <w:r w:rsidRPr="0035186C">
              <w:rPr>
                <w:b/>
                <w:bCs/>
                <w:sz w:val="24"/>
                <w:szCs w:val="24"/>
                <w:lang w:val="en-US" w:eastAsia="en-US"/>
              </w:rPr>
              <w:t>Показатељи</w:t>
            </w:r>
            <w:r w:rsidRPr="007A54B3">
              <w:rPr>
                <w:b/>
                <w:bCs/>
                <w:sz w:val="24"/>
                <w:szCs w:val="24"/>
                <w:lang w:eastAsia="en-US"/>
              </w:rPr>
              <w:t xml:space="preserve"> </w:t>
            </w:r>
            <w:r w:rsidRPr="0035186C">
              <w:rPr>
                <w:b/>
                <w:bCs/>
                <w:sz w:val="24"/>
                <w:szCs w:val="24"/>
                <w:lang w:val="en-US" w:eastAsia="en-US"/>
              </w:rPr>
              <w:t>и</w:t>
            </w:r>
            <w:r w:rsidRPr="007A54B3">
              <w:rPr>
                <w:b/>
                <w:bCs/>
                <w:sz w:val="24"/>
                <w:szCs w:val="24"/>
                <w:lang w:eastAsia="en-US"/>
              </w:rPr>
              <w:t xml:space="preserve"> </w:t>
            </w:r>
            <w:r w:rsidRPr="0035186C">
              <w:rPr>
                <w:b/>
                <w:bCs/>
                <w:sz w:val="24"/>
                <w:szCs w:val="24"/>
                <w:lang w:val="en-US" w:eastAsia="en-US"/>
              </w:rPr>
              <w:t>прилози</w:t>
            </w:r>
            <w:r w:rsidRPr="007A54B3">
              <w:rPr>
                <w:b/>
                <w:bCs/>
                <w:sz w:val="24"/>
                <w:szCs w:val="24"/>
                <w:lang w:eastAsia="en-US"/>
              </w:rPr>
              <w:t xml:space="preserve"> </w:t>
            </w:r>
            <w:r w:rsidRPr="0035186C">
              <w:rPr>
                <w:b/>
                <w:bCs/>
                <w:sz w:val="24"/>
                <w:szCs w:val="24"/>
                <w:lang w:val="en-US" w:eastAsia="en-US"/>
              </w:rPr>
              <w:t>за</w:t>
            </w:r>
            <w:r w:rsidRPr="007A54B3">
              <w:rPr>
                <w:b/>
                <w:bCs/>
                <w:sz w:val="24"/>
                <w:szCs w:val="24"/>
                <w:lang w:eastAsia="en-US"/>
              </w:rPr>
              <w:t xml:space="preserve"> </w:t>
            </w:r>
            <w:r w:rsidRPr="0035186C">
              <w:rPr>
                <w:b/>
                <w:bCs/>
                <w:sz w:val="24"/>
                <w:szCs w:val="24"/>
                <w:lang w:val="en-US" w:eastAsia="en-US"/>
              </w:rPr>
              <w:t>стандард</w:t>
            </w:r>
            <w:r w:rsidRPr="007A54B3">
              <w:rPr>
                <w:b/>
                <w:bCs/>
                <w:sz w:val="24"/>
                <w:szCs w:val="24"/>
                <w:lang w:eastAsia="en-US"/>
              </w:rPr>
              <w:t xml:space="preserve"> </w:t>
            </w:r>
            <w:r w:rsidRPr="0035186C">
              <w:rPr>
                <w:b/>
                <w:bCs/>
                <w:sz w:val="24"/>
                <w:szCs w:val="24"/>
                <w:lang w:eastAsia="en-US"/>
              </w:rPr>
              <w:t>1</w:t>
            </w:r>
            <w:r>
              <w:rPr>
                <w:b/>
                <w:bCs/>
                <w:sz w:val="24"/>
                <w:szCs w:val="24"/>
                <w:lang w:eastAsia="en-US"/>
              </w:rPr>
              <w:t>3</w:t>
            </w:r>
            <w:r w:rsidRPr="0035186C">
              <w:rPr>
                <w:b/>
                <w:bCs/>
                <w:sz w:val="24"/>
                <w:szCs w:val="24"/>
                <w:lang w:val="sr-Cyrl-CS"/>
              </w:rPr>
              <w:t>:</w:t>
            </w:r>
            <w:r>
              <w:rPr>
                <w:b/>
                <w:bCs/>
                <w:sz w:val="24"/>
                <w:szCs w:val="24"/>
                <w:lang w:val="sr-Cyrl-CS"/>
              </w:rPr>
              <w:t xml:space="preserve"> </w:t>
            </w:r>
          </w:p>
          <w:p w:rsidR="0041127A" w:rsidRDefault="00740D71">
            <w:pPr>
              <w:rPr>
                <w:sz w:val="24"/>
                <w:szCs w:val="24"/>
                <w:lang w:val="sr-Cyrl-CS"/>
              </w:rPr>
            </w:pPr>
            <w:hyperlink r:id="rId79" w:history="1">
              <w:r w:rsidR="0041127A" w:rsidRPr="000D2AA9">
                <w:rPr>
                  <w:rStyle w:val="Hyperlink"/>
                  <w:sz w:val="24"/>
                  <w:szCs w:val="24"/>
                  <w:lang w:val="sr-Cyrl-CS"/>
                </w:rPr>
                <w:t xml:space="preserve">Публикације као што су Информатор за студенте, Водич за студенте, позив на сајт установе на коме се налазе подаци - </w:t>
              </w:r>
              <w:r w:rsidR="0041127A" w:rsidRPr="000D2AA9">
                <w:rPr>
                  <w:rStyle w:val="Hyperlink"/>
                  <w:b/>
                  <w:bCs/>
                  <w:sz w:val="24"/>
                  <w:szCs w:val="24"/>
                  <w:lang w:val="sr-Cyrl-CS"/>
                </w:rPr>
                <w:t>Прилог 13. 1</w:t>
              </w:r>
            </w:hyperlink>
            <w:r w:rsidR="0041127A" w:rsidRPr="00A34F24">
              <w:rPr>
                <w:sz w:val="24"/>
                <w:szCs w:val="24"/>
                <w:lang w:val="sr-Cyrl-CS"/>
              </w:rPr>
              <w:t xml:space="preserve"> </w:t>
            </w:r>
          </w:p>
          <w:p w:rsidR="0041127A" w:rsidRPr="00A34F24" w:rsidRDefault="0041127A">
            <w:pPr>
              <w:rPr>
                <w:sz w:val="24"/>
                <w:szCs w:val="24"/>
                <w:lang w:val="sr-Cyrl-CS"/>
              </w:rPr>
            </w:pPr>
          </w:p>
        </w:tc>
      </w:tr>
    </w:tbl>
    <w:p w:rsidR="0041127A" w:rsidRPr="00A34F24" w:rsidRDefault="0041127A">
      <w:pPr>
        <w:rPr>
          <w:sz w:val="24"/>
          <w:szCs w:val="24"/>
          <w:lang w:val="sr-Cyrl-CS"/>
        </w:rPr>
      </w:pPr>
    </w:p>
    <w:p w:rsidR="0041127A" w:rsidRPr="00A34F24" w:rsidRDefault="0041127A">
      <w:pPr>
        <w:rPr>
          <w:sz w:val="24"/>
          <w:szCs w:val="24"/>
          <w:lang w:val="sr-Cyrl-CS"/>
        </w:rPr>
      </w:pPr>
    </w:p>
    <w:p w:rsidR="0041127A" w:rsidRPr="00A34F24" w:rsidRDefault="0041127A">
      <w:pPr>
        <w:rPr>
          <w:sz w:val="24"/>
          <w:szCs w:val="24"/>
        </w:rPr>
      </w:pPr>
    </w:p>
    <w:sectPr w:rsidR="0041127A" w:rsidRPr="00A34F24" w:rsidSect="00B55874">
      <w:footerReference w:type="default" r:id="rId80"/>
      <w:pgSz w:w="11909" w:h="16834" w:code="9"/>
      <w:pgMar w:top="1138" w:right="1138" w:bottom="1138" w:left="1138" w:header="706" w:footer="706"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71" w:rsidRDefault="00740D71">
      <w:r>
        <w:separator/>
      </w:r>
    </w:p>
  </w:endnote>
  <w:endnote w:type="continuationSeparator" w:id="0">
    <w:p w:rsidR="00740D71" w:rsidRDefault="0074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7A" w:rsidRDefault="0041127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4FAB">
      <w:rPr>
        <w:rStyle w:val="PageNumber"/>
        <w:noProof/>
      </w:rPr>
      <w:t>2</w:t>
    </w:r>
    <w:r>
      <w:rPr>
        <w:rStyle w:val="PageNumber"/>
      </w:rPr>
      <w:fldChar w:fldCharType="end"/>
    </w:r>
  </w:p>
  <w:p w:rsidR="0041127A" w:rsidRDefault="004112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71" w:rsidRDefault="00740D71">
      <w:r>
        <w:separator/>
      </w:r>
    </w:p>
  </w:footnote>
  <w:footnote w:type="continuationSeparator" w:id="0">
    <w:p w:rsidR="00740D71" w:rsidRDefault="00740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00B"/>
    <w:multiLevelType w:val="multilevel"/>
    <w:tmpl w:val="B3508274"/>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nsid w:val="05E26E3F"/>
    <w:multiLevelType w:val="hybridMultilevel"/>
    <w:tmpl w:val="562AE11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EF2BF9"/>
    <w:multiLevelType w:val="hybridMultilevel"/>
    <w:tmpl w:val="0F1602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B4F0703"/>
    <w:multiLevelType w:val="hybridMultilevel"/>
    <w:tmpl w:val="4BC63B46"/>
    <w:lvl w:ilvl="0" w:tplc="04090001">
      <w:start w:val="1"/>
      <w:numFmt w:val="bullet"/>
      <w:lvlText w:val=""/>
      <w:lvlJc w:val="left"/>
      <w:pPr>
        <w:ind w:left="1077" w:hanging="360"/>
      </w:pPr>
      <w:rPr>
        <w:rFonts w:ascii="Symbol" w:hAnsi="Symbol" w:cs="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cs="Wingdings" w:hint="default"/>
      </w:rPr>
    </w:lvl>
    <w:lvl w:ilvl="3" w:tplc="04090001">
      <w:start w:val="1"/>
      <w:numFmt w:val="bullet"/>
      <w:lvlText w:val=""/>
      <w:lvlJc w:val="left"/>
      <w:pPr>
        <w:ind w:left="3237" w:hanging="360"/>
      </w:pPr>
      <w:rPr>
        <w:rFonts w:ascii="Symbol" w:hAnsi="Symbol" w:cs="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cs="Wingdings" w:hint="default"/>
      </w:rPr>
    </w:lvl>
    <w:lvl w:ilvl="6" w:tplc="04090001">
      <w:start w:val="1"/>
      <w:numFmt w:val="bullet"/>
      <w:lvlText w:val=""/>
      <w:lvlJc w:val="left"/>
      <w:pPr>
        <w:ind w:left="5397" w:hanging="360"/>
      </w:pPr>
      <w:rPr>
        <w:rFonts w:ascii="Symbol" w:hAnsi="Symbol" w:cs="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cs="Wingdings" w:hint="default"/>
      </w:rPr>
    </w:lvl>
  </w:abstractNum>
  <w:abstractNum w:abstractNumId="4">
    <w:nsid w:val="0EFC1C6D"/>
    <w:multiLevelType w:val="hybridMultilevel"/>
    <w:tmpl w:val="D4C8BCB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0F304AE2"/>
    <w:multiLevelType w:val="hybridMultilevel"/>
    <w:tmpl w:val="0C74377E"/>
    <w:lvl w:ilvl="0" w:tplc="68CE4198">
      <w:start w:val="1"/>
      <w:numFmt w:val="decimal"/>
      <w:lvlText w:val="%1."/>
      <w:lvlJc w:val="left"/>
      <w:pPr>
        <w:tabs>
          <w:tab w:val="num" w:pos="720"/>
        </w:tabs>
        <w:ind w:left="720" w:hanging="360"/>
      </w:pPr>
      <w:rPr>
        <w:rFonts w:hint="default"/>
      </w:rPr>
    </w:lvl>
    <w:lvl w:ilvl="1" w:tplc="D3EEEE9A">
      <w:numFmt w:val="none"/>
      <w:lvlText w:val=""/>
      <w:lvlJc w:val="left"/>
      <w:pPr>
        <w:tabs>
          <w:tab w:val="num" w:pos="360"/>
        </w:tabs>
      </w:pPr>
    </w:lvl>
    <w:lvl w:ilvl="2" w:tplc="1A9A02E6">
      <w:numFmt w:val="none"/>
      <w:lvlText w:val=""/>
      <w:lvlJc w:val="left"/>
      <w:pPr>
        <w:tabs>
          <w:tab w:val="num" w:pos="360"/>
        </w:tabs>
      </w:pPr>
    </w:lvl>
    <w:lvl w:ilvl="3" w:tplc="71D807C4">
      <w:numFmt w:val="none"/>
      <w:lvlText w:val=""/>
      <w:lvlJc w:val="left"/>
      <w:pPr>
        <w:tabs>
          <w:tab w:val="num" w:pos="360"/>
        </w:tabs>
      </w:pPr>
    </w:lvl>
    <w:lvl w:ilvl="4" w:tplc="32CC0526">
      <w:numFmt w:val="none"/>
      <w:lvlText w:val=""/>
      <w:lvlJc w:val="left"/>
      <w:pPr>
        <w:tabs>
          <w:tab w:val="num" w:pos="360"/>
        </w:tabs>
      </w:pPr>
    </w:lvl>
    <w:lvl w:ilvl="5" w:tplc="06125EB2">
      <w:numFmt w:val="none"/>
      <w:lvlText w:val=""/>
      <w:lvlJc w:val="left"/>
      <w:pPr>
        <w:tabs>
          <w:tab w:val="num" w:pos="360"/>
        </w:tabs>
      </w:pPr>
    </w:lvl>
    <w:lvl w:ilvl="6" w:tplc="6F441356">
      <w:numFmt w:val="none"/>
      <w:lvlText w:val=""/>
      <w:lvlJc w:val="left"/>
      <w:pPr>
        <w:tabs>
          <w:tab w:val="num" w:pos="360"/>
        </w:tabs>
      </w:pPr>
    </w:lvl>
    <w:lvl w:ilvl="7" w:tplc="38C42208">
      <w:numFmt w:val="none"/>
      <w:lvlText w:val=""/>
      <w:lvlJc w:val="left"/>
      <w:pPr>
        <w:tabs>
          <w:tab w:val="num" w:pos="360"/>
        </w:tabs>
      </w:pPr>
    </w:lvl>
    <w:lvl w:ilvl="8" w:tplc="CF8CDDCE">
      <w:numFmt w:val="none"/>
      <w:lvlText w:val=""/>
      <w:lvlJc w:val="left"/>
      <w:pPr>
        <w:tabs>
          <w:tab w:val="num" w:pos="360"/>
        </w:tabs>
      </w:pPr>
    </w:lvl>
  </w:abstractNum>
  <w:abstractNum w:abstractNumId="6">
    <w:nsid w:val="0FEA40D7"/>
    <w:multiLevelType w:val="hybridMultilevel"/>
    <w:tmpl w:val="D78491E8"/>
    <w:lvl w:ilvl="0" w:tplc="EF9E3AFE">
      <w:start w:val="1"/>
      <w:numFmt w:val="bullet"/>
      <w:lvlText w:val=""/>
      <w:lvlJc w:val="left"/>
      <w:pPr>
        <w:tabs>
          <w:tab w:val="num" w:pos="0"/>
        </w:tabs>
        <w:ind w:left="284" w:hanging="284"/>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01D61CD"/>
    <w:multiLevelType w:val="hybridMultilevel"/>
    <w:tmpl w:val="70CE21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3F66CCA"/>
    <w:multiLevelType w:val="hybridMultilevel"/>
    <w:tmpl w:val="0E88EF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FF35F92"/>
    <w:multiLevelType w:val="hybridMultilevel"/>
    <w:tmpl w:val="F62A304A"/>
    <w:lvl w:ilvl="0" w:tplc="A2BEBCC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2640786"/>
    <w:multiLevelType w:val="hybridMultilevel"/>
    <w:tmpl w:val="A3EC2312"/>
    <w:lvl w:ilvl="0" w:tplc="04090017">
      <w:start w:val="1"/>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1">
    <w:nsid w:val="28130F7D"/>
    <w:multiLevelType w:val="hybridMultilevel"/>
    <w:tmpl w:val="B66CF560"/>
    <w:lvl w:ilvl="0" w:tplc="04090001">
      <w:start w:val="1"/>
      <w:numFmt w:val="bullet"/>
      <w:lvlText w:val=""/>
      <w:lvlJc w:val="left"/>
      <w:pPr>
        <w:ind w:left="132" w:hanging="360"/>
      </w:pPr>
      <w:rPr>
        <w:rFonts w:ascii="Symbol" w:hAnsi="Symbol" w:cs="Symbol" w:hint="default"/>
      </w:rPr>
    </w:lvl>
    <w:lvl w:ilvl="1" w:tplc="04090003">
      <w:start w:val="1"/>
      <w:numFmt w:val="bullet"/>
      <w:lvlText w:val="o"/>
      <w:lvlJc w:val="left"/>
      <w:pPr>
        <w:ind w:left="852" w:hanging="360"/>
      </w:pPr>
      <w:rPr>
        <w:rFonts w:ascii="Courier New" w:hAnsi="Courier New" w:cs="Courier New" w:hint="default"/>
      </w:rPr>
    </w:lvl>
    <w:lvl w:ilvl="2" w:tplc="04090005">
      <w:start w:val="1"/>
      <w:numFmt w:val="bullet"/>
      <w:lvlText w:val=""/>
      <w:lvlJc w:val="left"/>
      <w:pPr>
        <w:ind w:left="1572" w:hanging="360"/>
      </w:pPr>
      <w:rPr>
        <w:rFonts w:ascii="Wingdings" w:hAnsi="Wingdings" w:cs="Wingdings" w:hint="default"/>
      </w:rPr>
    </w:lvl>
    <w:lvl w:ilvl="3" w:tplc="04090001">
      <w:start w:val="1"/>
      <w:numFmt w:val="bullet"/>
      <w:lvlText w:val=""/>
      <w:lvlJc w:val="left"/>
      <w:pPr>
        <w:ind w:left="2292" w:hanging="360"/>
      </w:pPr>
      <w:rPr>
        <w:rFonts w:ascii="Symbol" w:hAnsi="Symbol" w:cs="Symbol" w:hint="default"/>
      </w:rPr>
    </w:lvl>
    <w:lvl w:ilvl="4" w:tplc="04090003">
      <w:start w:val="1"/>
      <w:numFmt w:val="bullet"/>
      <w:lvlText w:val="o"/>
      <w:lvlJc w:val="left"/>
      <w:pPr>
        <w:ind w:left="3012" w:hanging="360"/>
      </w:pPr>
      <w:rPr>
        <w:rFonts w:ascii="Courier New" w:hAnsi="Courier New" w:cs="Courier New" w:hint="default"/>
      </w:rPr>
    </w:lvl>
    <w:lvl w:ilvl="5" w:tplc="04090005">
      <w:start w:val="1"/>
      <w:numFmt w:val="bullet"/>
      <w:lvlText w:val=""/>
      <w:lvlJc w:val="left"/>
      <w:pPr>
        <w:ind w:left="3732" w:hanging="360"/>
      </w:pPr>
      <w:rPr>
        <w:rFonts w:ascii="Wingdings" w:hAnsi="Wingdings" w:cs="Wingdings" w:hint="default"/>
      </w:rPr>
    </w:lvl>
    <w:lvl w:ilvl="6" w:tplc="04090001">
      <w:start w:val="1"/>
      <w:numFmt w:val="bullet"/>
      <w:lvlText w:val=""/>
      <w:lvlJc w:val="left"/>
      <w:pPr>
        <w:ind w:left="4452" w:hanging="360"/>
      </w:pPr>
      <w:rPr>
        <w:rFonts w:ascii="Symbol" w:hAnsi="Symbol" w:cs="Symbol" w:hint="default"/>
      </w:rPr>
    </w:lvl>
    <w:lvl w:ilvl="7" w:tplc="04090003">
      <w:start w:val="1"/>
      <w:numFmt w:val="bullet"/>
      <w:lvlText w:val="o"/>
      <w:lvlJc w:val="left"/>
      <w:pPr>
        <w:ind w:left="5172" w:hanging="360"/>
      </w:pPr>
      <w:rPr>
        <w:rFonts w:ascii="Courier New" w:hAnsi="Courier New" w:cs="Courier New" w:hint="default"/>
      </w:rPr>
    </w:lvl>
    <w:lvl w:ilvl="8" w:tplc="04090005">
      <w:start w:val="1"/>
      <w:numFmt w:val="bullet"/>
      <w:lvlText w:val=""/>
      <w:lvlJc w:val="left"/>
      <w:pPr>
        <w:ind w:left="5892" w:hanging="360"/>
      </w:pPr>
      <w:rPr>
        <w:rFonts w:ascii="Wingdings" w:hAnsi="Wingdings" w:cs="Wingdings" w:hint="default"/>
      </w:rPr>
    </w:lvl>
  </w:abstractNum>
  <w:abstractNum w:abstractNumId="12">
    <w:nsid w:val="28BA2700"/>
    <w:multiLevelType w:val="hybridMultilevel"/>
    <w:tmpl w:val="58C634DA"/>
    <w:lvl w:ilvl="0" w:tplc="EF9E3AFE">
      <w:start w:val="1"/>
      <w:numFmt w:val="bullet"/>
      <w:lvlText w:val=""/>
      <w:lvlJc w:val="left"/>
      <w:pPr>
        <w:tabs>
          <w:tab w:val="num" w:pos="0"/>
        </w:tabs>
        <w:ind w:left="284" w:hanging="284"/>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8D10B57"/>
    <w:multiLevelType w:val="hybridMultilevel"/>
    <w:tmpl w:val="6478D31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nsid w:val="2A3033E3"/>
    <w:multiLevelType w:val="hybridMultilevel"/>
    <w:tmpl w:val="A404DE70"/>
    <w:lvl w:ilvl="0" w:tplc="04090017">
      <w:start w:val="1"/>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5">
    <w:nsid w:val="2B104B38"/>
    <w:multiLevelType w:val="hybridMultilevel"/>
    <w:tmpl w:val="AE100FD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1136AA0"/>
    <w:multiLevelType w:val="hybridMultilevel"/>
    <w:tmpl w:val="8D3A7B1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1D15526"/>
    <w:multiLevelType w:val="hybridMultilevel"/>
    <w:tmpl w:val="AFA49C1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2273A71"/>
    <w:multiLevelType w:val="hybridMultilevel"/>
    <w:tmpl w:val="4800A2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1D1260F"/>
    <w:multiLevelType w:val="hybridMultilevel"/>
    <w:tmpl w:val="6DC8226E"/>
    <w:lvl w:ilvl="0" w:tplc="04090017">
      <w:start w:val="1"/>
      <w:numFmt w:val="lowerLetter"/>
      <w:lvlText w:val="%1)"/>
      <w:lvlJc w:val="left"/>
      <w:pPr>
        <w:tabs>
          <w:tab w:val="num" w:pos="720"/>
        </w:tabs>
        <w:ind w:left="720" w:hanging="360"/>
      </w:pPr>
    </w:lvl>
    <w:lvl w:ilvl="1" w:tplc="448ABA0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37406D2"/>
    <w:multiLevelType w:val="hybridMultilevel"/>
    <w:tmpl w:val="D2964C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4B94242F"/>
    <w:multiLevelType w:val="hybridMultilevel"/>
    <w:tmpl w:val="A9D27B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4DD76A81"/>
    <w:multiLevelType w:val="hybridMultilevel"/>
    <w:tmpl w:val="3B8E09F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nsid w:val="4E6B3632"/>
    <w:multiLevelType w:val="hybridMultilevel"/>
    <w:tmpl w:val="824E931E"/>
    <w:lvl w:ilvl="0" w:tplc="EF9E3AFE">
      <w:start w:val="1"/>
      <w:numFmt w:val="bullet"/>
      <w:lvlText w:val=""/>
      <w:lvlJc w:val="left"/>
      <w:pPr>
        <w:tabs>
          <w:tab w:val="num" w:pos="0"/>
        </w:tabs>
        <w:ind w:left="284" w:hanging="284"/>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706AFE96">
      <w:numFmt w:val="bullet"/>
      <w:lvlText w:val="-"/>
      <w:lvlJc w:val="left"/>
      <w:pPr>
        <w:tabs>
          <w:tab w:val="num" w:pos="2160"/>
        </w:tabs>
        <w:ind w:left="2160" w:hanging="360"/>
      </w:pPr>
      <w:rPr>
        <w:rFonts w:ascii="Times New Roman" w:eastAsia="Times New Roman" w:hAnsi="Times New Roman"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nsid w:val="51D47CCB"/>
    <w:multiLevelType w:val="hybridMultilevel"/>
    <w:tmpl w:val="0FD6DDF8"/>
    <w:lvl w:ilvl="0" w:tplc="6428C20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54173088"/>
    <w:multiLevelType w:val="hybridMultilevel"/>
    <w:tmpl w:val="3314D78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5294B0D"/>
    <w:multiLevelType w:val="hybridMultilevel"/>
    <w:tmpl w:val="C8D2B9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64E3CF0"/>
    <w:multiLevelType w:val="hybridMultilevel"/>
    <w:tmpl w:val="E6B43686"/>
    <w:lvl w:ilvl="0" w:tplc="04090017">
      <w:start w:val="1"/>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28">
    <w:nsid w:val="59C82147"/>
    <w:multiLevelType w:val="multilevel"/>
    <w:tmpl w:val="76BEBAB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6F0D07"/>
    <w:multiLevelType w:val="hybridMultilevel"/>
    <w:tmpl w:val="E180A010"/>
    <w:lvl w:ilvl="0" w:tplc="3552163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3016C7A"/>
    <w:multiLevelType w:val="hybridMultilevel"/>
    <w:tmpl w:val="BE64B484"/>
    <w:lvl w:ilvl="0" w:tplc="A2BEBCCC">
      <w:start w:val="1"/>
      <w:numFmt w:val="decimal"/>
      <w:lvlText w:val="%1."/>
      <w:lvlJc w:val="left"/>
      <w:pPr>
        <w:tabs>
          <w:tab w:val="num" w:pos="720"/>
        </w:tabs>
        <w:ind w:left="720" w:hanging="360"/>
      </w:pPr>
      <w:rPr>
        <w:rFonts w:hint="default"/>
      </w:rPr>
    </w:lvl>
    <w:lvl w:ilvl="1" w:tplc="DB8631C0">
      <w:start w:val="1"/>
      <w:numFmt w:val="bullet"/>
      <w:lvlText w:val="-"/>
      <w:lvlJc w:val="left"/>
      <w:pPr>
        <w:tabs>
          <w:tab w:val="num" w:pos="2025"/>
        </w:tabs>
        <w:ind w:left="2025" w:hanging="94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4D91FBC"/>
    <w:multiLevelType w:val="hybridMultilevel"/>
    <w:tmpl w:val="BFB2BBF6"/>
    <w:lvl w:ilvl="0" w:tplc="4B50B684">
      <w:start w:val="1"/>
      <w:numFmt w:val="decimal"/>
      <w:lvlText w:val="%1."/>
      <w:lvlJc w:val="left"/>
      <w:pPr>
        <w:tabs>
          <w:tab w:val="num" w:pos="720"/>
        </w:tabs>
        <w:ind w:left="720" w:hanging="360"/>
      </w:pPr>
    </w:lvl>
    <w:lvl w:ilvl="1" w:tplc="6A4A3812">
      <w:numFmt w:val="none"/>
      <w:lvlText w:val=""/>
      <w:lvlJc w:val="left"/>
      <w:pPr>
        <w:tabs>
          <w:tab w:val="num" w:pos="360"/>
        </w:tabs>
      </w:pPr>
    </w:lvl>
    <w:lvl w:ilvl="2" w:tplc="8DDE27CA">
      <w:numFmt w:val="none"/>
      <w:lvlText w:val=""/>
      <w:lvlJc w:val="left"/>
      <w:pPr>
        <w:tabs>
          <w:tab w:val="num" w:pos="360"/>
        </w:tabs>
      </w:pPr>
    </w:lvl>
    <w:lvl w:ilvl="3" w:tplc="B30C4C56">
      <w:numFmt w:val="none"/>
      <w:lvlText w:val=""/>
      <w:lvlJc w:val="left"/>
      <w:pPr>
        <w:tabs>
          <w:tab w:val="num" w:pos="360"/>
        </w:tabs>
      </w:pPr>
    </w:lvl>
    <w:lvl w:ilvl="4" w:tplc="086C84E0">
      <w:numFmt w:val="none"/>
      <w:lvlText w:val=""/>
      <w:lvlJc w:val="left"/>
      <w:pPr>
        <w:tabs>
          <w:tab w:val="num" w:pos="360"/>
        </w:tabs>
      </w:pPr>
    </w:lvl>
    <w:lvl w:ilvl="5" w:tplc="1BB2DF9C">
      <w:numFmt w:val="none"/>
      <w:lvlText w:val=""/>
      <w:lvlJc w:val="left"/>
      <w:pPr>
        <w:tabs>
          <w:tab w:val="num" w:pos="360"/>
        </w:tabs>
      </w:pPr>
    </w:lvl>
    <w:lvl w:ilvl="6" w:tplc="EE04BE8C">
      <w:numFmt w:val="none"/>
      <w:lvlText w:val=""/>
      <w:lvlJc w:val="left"/>
      <w:pPr>
        <w:tabs>
          <w:tab w:val="num" w:pos="360"/>
        </w:tabs>
      </w:pPr>
    </w:lvl>
    <w:lvl w:ilvl="7" w:tplc="8C0C14E6">
      <w:numFmt w:val="none"/>
      <w:lvlText w:val=""/>
      <w:lvlJc w:val="left"/>
      <w:pPr>
        <w:tabs>
          <w:tab w:val="num" w:pos="360"/>
        </w:tabs>
      </w:pPr>
    </w:lvl>
    <w:lvl w:ilvl="8" w:tplc="1DA22D52">
      <w:numFmt w:val="none"/>
      <w:lvlText w:val=""/>
      <w:lvlJc w:val="left"/>
      <w:pPr>
        <w:tabs>
          <w:tab w:val="num" w:pos="360"/>
        </w:tabs>
      </w:pPr>
    </w:lvl>
  </w:abstractNum>
  <w:abstractNum w:abstractNumId="32">
    <w:nsid w:val="6844491F"/>
    <w:multiLevelType w:val="hybridMultilevel"/>
    <w:tmpl w:val="E55C7F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9077C6E"/>
    <w:multiLevelType w:val="hybridMultilevel"/>
    <w:tmpl w:val="9FE4920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73541BBC"/>
    <w:multiLevelType w:val="hybridMultilevel"/>
    <w:tmpl w:val="557C07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6835372"/>
    <w:multiLevelType w:val="hybridMultilevel"/>
    <w:tmpl w:val="E4820A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6E56E24"/>
    <w:multiLevelType w:val="hybridMultilevel"/>
    <w:tmpl w:val="6D303F20"/>
    <w:lvl w:ilvl="0" w:tplc="597C458E">
      <w:start w:val="1"/>
      <w:numFmt w:val="bullet"/>
      <w:lvlText w:val="–"/>
      <w:lvlJc w:val="left"/>
      <w:pPr>
        <w:tabs>
          <w:tab w:val="num" w:pos="1080"/>
        </w:tabs>
        <w:ind w:left="1080" w:hanging="360"/>
      </w:pPr>
      <w:rPr>
        <w:rFonts w:ascii="Arial Black" w:hAnsi="Arial Black" w:cs="Arial Black"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7">
    <w:nsid w:val="77356CF7"/>
    <w:multiLevelType w:val="hybridMultilevel"/>
    <w:tmpl w:val="42449A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DA74A6A"/>
    <w:multiLevelType w:val="hybridMultilevel"/>
    <w:tmpl w:val="1D827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2"/>
  </w:num>
  <w:num w:numId="3">
    <w:abstractNumId w:val="18"/>
  </w:num>
  <w:num w:numId="4">
    <w:abstractNumId w:val="8"/>
  </w:num>
  <w:num w:numId="5">
    <w:abstractNumId w:val="29"/>
  </w:num>
  <w:num w:numId="6">
    <w:abstractNumId w:val="16"/>
  </w:num>
  <w:num w:numId="7">
    <w:abstractNumId w:val="24"/>
  </w:num>
  <w:num w:numId="8">
    <w:abstractNumId w:val="5"/>
  </w:num>
  <w:num w:numId="9">
    <w:abstractNumId w:val="23"/>
  </w:num>
  <w:num w:numId="10">
    <w:abstractNumId w:val="38"/>
  </w:num>
  <w:num w:numId="11">
    <w:abstractNumId w:val="10"/>
  </w:num>
  <w:num w:numId="12">
    <w:abstractNumId w:val="35"/>
  </w:num>
  <w:num w:numId="13">
    <w:abstractNumId w:val="14"/>
  </w:num>
  <w:num w:numId="14">
    <w:abstractNumId w:val="32"/>
  </w:num>
  <w:num w:numId="15">
    <w:abstractNumId w:val="27"/>
  </w:num>
  <w:num w:numId="16">
    <w:abstractNumId w:val="15"/>
  </w:num>
  <w:num w:numId="17">
    <w:abstractNumId w:val="19"/>
  </w:num>
  <w:num w:numId="18">
    <w:abstractNumId w:val="17"/>
  </w:num>
  <w:num w:numId="19">
    <w:abstractNumId w:val="34"/>
  </w:num>
  <w:num w:numId="20">
    <w:abstractNumId w:val="1"/>
  </w:num>
  <w:num w:numId="21">
    <w:abstractNumId w:val="25"/>
  </w:num>
  <w:num w:numId="22">
    <w:abstractNumId w:val="37"/>
  </w:num>
  <w:num w:numId="23">
    <w:abstractNumId w:val="4"/>
  </w:num>
  <w:num w:numId="24">
    <w:abstractNumId w:val="28"/>
  </w:num>
  <w:num w:numId="25">
    <w:abstractNumId w:val="21"/>
  </w:num>
  <w:num w:numId="26">
    <w:abstractNumId w:val="12"/>
  </w:num>
  <w:num w:numId="27">
    <w:abstractNumId w:val="6"/>
  </w:num>
  <w:num w:numId="28">
    <w:abstractNumId w:val="31"/>
  </w:num>
  <w:num w:numId="29">
    <w:abstractNumId w:val="22"/>
  </w:num>
  <w:num w:numId="30">
    <w:abstractNumId w:val="7"/>
  </w:num>
  <w:num w:numId="31">
    <w:abstractNumId w:val="30"/>
  </w:num>
  <w:num w:numId="32">
    <w:abstractNumId w:val="11"/>
  </w:num>
  <w:num w:numId="33">
    <w:abstractNumId w:val="3"/>
  </w:num>
  <w:num w:numId="34">
    <w:abstractNumId w:val="9"/>
  </w:num>
  <w:num w:numId="35">
    <w:abstractNumId w:val="13"/>
  </w:num>
  <w:num w:numId="36">
    <w:abstractNumId w:val="36"/>
  </w:num>
  <w:num w:numId="37">
    <w:abstractNumId w:val="0"/>
  </w:num>
  <w:num w:numId="38">
    <w:abstractNumId w:val="2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83E"/>
    <w:rsid w:val="000026A7"/>
    <w:rsid w:val="00003467"/>
    <w:rsid w:val="0000754E"/>
    <w:rsid w:val="00011C8D"/>
    <w:rsid w:val="00014C25"/>
    <w:rsid w:val="00021698"/>
    <w:rsid w:val="00022574"/>
    <w:rsid w:val="000247E9"/>
    <w:rsid w:val="00025CDC"/>
    <w:rsid w:val="00035C5D"/>
    <w:rsid w:val="00036506"/>
    <w:rsid w:val="00046B52"/>
    <w:rsid w:val="000642BB"/>
    <w:rsid w:val="00064E86"/>
    <w:rsid w:val="00066CBF"/>
    <w:rsid w:val="00071370"/>
    <w:rsid w:val="000729AC"/>
    <w:rsid w:val="00080361"/>
    <w:rsid w:val="00083AD0"/>
    <w:rsid w:val="00087456"/>
    <w:rsid w:val="00093630"/>
    <w:rsid w:val="00093CBC"/>
    <w:rsid w:val="000A1F9F"/>
    <w:rsid w:val="000A61EC"/>
    <w:rsid w:val="000A71D9"/>
    <w:rsid w:val="000A7CC1"/>
    <w:rsid w:val="000B0FBA"/>
    <w:rsid w:val="000B4DCF"/>
    <w:rsid w:val="000C0DD7"/>
    <w:rsid w:val="000C2956"/>
    <w:rsid w:val="000C4C09"/>
    <w:rsid w:val="000C4D32"/>
    <w:rsid w:val="000D2AA9"/>
    <w:rsid w:val="000D2DFC"/>
    <w:rsid w:val="000D6765"/>
    <w:rsid w:val="000D755F"/>
    <w:rsid w:val="000E60D9"/>
    <w:rsid w:val="000F2055"/>
    <w:rsid w:val="000F5E6D"/>
    <w:rsid w:val="00101C6F"/>
    <w:rsid w:val="001137B3"/>
    <w:rsid w:val="00113900"/>
    <w:rsid w:val="001154C7"/>
    <w:rsid w:val="00123D20"/>
    <w:rsid w:val="00125A06"/>
    <w:rsid w:val="00125B1F"/>
    <w:rsid w:val="00131956"/>
    <w:rsid w:val="00141BA9"/>
    <w:rsid w:val="00145E0F"/>
    <w:rsid w:val="001507AC"/>
    <w:rsid w:val="00154BBA"/>
    <w:rsid w:val="00155A0F"/>
    <w:rsid w:val="0016280C"/>
    <w:rsid w:val="001729DC"/>
    <w:rsid w:val="00173090"/>
    <w:rsid w:val="0017777E"/>
    <w:rsid w:val="0017791B"/>
    <w:rsid w:val="001804C1"/>
    <w:rsid w:val="001815B0"/>
    <w:rsid w:val="00182E9B"/>
    <w:rsid w:val="001851DE"/>
    <w:rsid w:val="00192A19"/>
    <w:rsid w:val="00194EE1"/>
    <w:rsid w:val="00195F16"/>
    <w:rsid w:val="001979FC"/>
    <w:rsid w:val="00197EB8"/>
    <w:rsid w:val="001A19DE"/>
    <w:rsid w:val="001A279B"/>
    <w:rsid w:val="001A3463"/>
    <w:rsid w:val="001A58DB"/>
    <w:rsid w:val="001B2BB1"/>
    <w:rsid w:val="001B3CBE"/>
    <w:rsid w:val="001B5B4D"/>
    <w:rsid w:val="001D1B6D"/>
    <w:rsid w:val="001D2831"/>
    <w:rsid w:val="001D6417"/>
    <w:rsid w:val="001D7348"/>
    <w:rsid w:val="001E009B"/>
    <w:rsid w:val="001E53DC"/>
    <w:rsid w:val="001E783E"/>
    <w:rsid w:val="001F0B3C"/>
    <w:rsid w:val="00203C47"/>
    <w:rsid w:val="00213BD9"/>
    <w:rsid w:val="002203AA"/>
    <w:rsid w:val="00223036"/>
    <w:rsid w:val="00224766"/>
    <w:rsid w:val="002306A1"/>
    <w:rsid w:val="00232BFE"/>
    <w:rsid w:val="00232D0C"/>
    <w:rsid w:val="00235AB6"/>
    <w:rsid w:val="00237228"/>
    <w:rsid w:val="00241AE4"/>
    <w:rsid w:val="0025716F"/>
    <w:rsid w:val="002576A8"/>
    <w:rsid w:val="00270027"/>
    <w:rsid w:val="002715D9"/>
    <w:rsid w:val="00273E8C"/>
    <w:rsid w:val="00276057"/>
    <w:rsid w:val="0028152A"/>
    <w:rsid w:val="00283B94"/>
    <w:rsid w:val="00291E41"/>
    <w:rsid w:val="00292040"/>
    <w:rsid w:val="002A1952"/>
    <w:rsid w:val="002A29BF"/>
    <w:rsid w:val="002B08F2"/>
    <w:rsid w:val="002B1ACB"/>
    <w:rsid w:val="002B1F7E"/>
    <w:rsid w:val="002B2F8E"/>
    <w:rsid w:val="002C08F6"/>
    <w:rsid w:val="002C24D1"/>
    <w:rsid w:val="002C4F68"/>
    <w:rsid w:val="002D1FC4"/>
    <w:rsid w:val="002D217F"/>
    <w:rsid w:val="002D3050"/>
    <w:rsid w:val="002D36C8"/>
    <w:rsid w:val="002D729C"/>
    <w:rsid w:val="002E2436"/>
    <w:rsid w:val="002F0197"/>
    <w:rsid w:val="003040E4"/>
    <w:rsid w:val="00313CE6"/>
    <w:rsid w:val="00317B82"/>
    <w:rsid w:val="00323FCE"/>
    <w:rsid w:val="00325586"/>
    <w:rsid w:val="00326D5C"/>
    <w:rsid w:val="00330533"/>
    <w:rsid w:val="0033167F"/>
    <w:rsid w:val="003364C5"/>
    <w:rsid w:val="00336C42"/>
    <w:rsid w:val="00337DF9"/>
    <w:rsid w:val="00343D57"/>
    <w:rsid w:val="0034500E"/>
    <w:rsid w:val="00345AAA"/>
    <w:rsid w:val="0035186C"/>
    <w:rsid w:val="00352298"/>
    <w:rsid w:val="0036572F"/>
    <w:rsid w:val="00383974"/>
    <w:rsid w:val="00386D6E"/>
    <w:rsid w:val="003905E9"/>
    <w:rsid w:val="0039146B"/>
    <w:rsid w:val="003A259E"/>
    <w:rsid w:val="003A7F8D"/>
    <w:rsid w:val="003B0DAF"/>
    <w:rsid w:val="003C05C0"/>
    <w:rsid w:val="003C3475"/>
    <w:rsid w:val="003C3F00"/>
    <w:rsid w:val="003D18C1"/>
    <w:rsid w:val="003D5DDC"/>
    <w:rsid w:val="003E26B7"/>
    <w:rsid w:val="003E39FC"/>
    <w:rsid w:val="003E7B43"/>
    <w:rsid w:val="003F32CC"/>
    <w:rsid w:val="003F4E7C"/>
    <w:rsid w:val="003F65AC"/>
    <w:rsid w:val="003F7449"/>
    <w:rsid w:val="00400B39"/>
    <w:rsid w:val="00401DBD"/>
    <w:rsid w:val="0040225E"/>
    <w:rsid w:val="00410991"/>
    <w:rsid w:val="00411105"/>
    <w:rsid w:val="0041127A"/>
    <w:rsid w:val="00420F8C"/>
    <w:rsid w:val="00426D7A"/>
    <w:rsid w:val="0042735F"/>
    <w:rsid w:val="00432472"/>
    <w:rsid w:val="00434017"/>
    <w:rsid w:val="004423F0"/>
    <w:rsid w:val="00442C69"/>
    <w:rsid w:val="00443270"/>
    <w:rsid w:val="004448FD"/>
    <w:rsid w:val="00447D53"/>
    <w:rsid w:val="004604ED"/>
    <w:rsid w:val="00460DFB"/>
    <w:rsid w:val="0046125E"/>
    <w:rsid w:val="004657B1"/>
    <w:rsid w:val="004727CE"/>
    <w:rsid w:val="004806F5"/>
    <w:rsid w:val="00486F29"/>
    <w:rsid w:val="0049060C"/>
    <w:rsid w:val="004937CA"/>
    <w:rsid w:val="00497E14"/>
    <w:rsid w:val="00497EC4"/>
    <w:rsid w:val="004A0204"/>
    <w:rsid w:val="004A153E"/>
    <w:rsid w:val="004A1BCB"/>
    <w:rsid w:val="004A4ABA"/>
    <w:rsid w:val="004B7176"/>
    <w:rsid w:val="004C00EA"/>
    <w:rsid w:val="004C705E"/>
    <w:rsid w:val="004D47B1"/>
    <w:rsid w:val="004D78C8"/>
    <w:rsid w:val="004E39CE"/>
    <w:rsid w:val="004E3A23"/>
    <w:rsid w:val="004F0CEF"/>
    <w:rsid w:val="004F60BC"/>
    <w:rsid w:val="00501E65"/>
    <w:rsid w:val="00502F6E"/>
    <w:rsid w:val="00512747"/>
    <w:rsid w:val="005170C2"/>
    <w:rsid w:val="00517B0C"/>
    <w:rsid w:val="005258CA"/>
    <w:rsid w:val="005268CB"/>
    <w:rsid w:val="00531682"/>
    <w:rsid w:val="00536AB7"/>
    <w:rsid w:val="00537F95"/>
    <w:rsid w:val="00542C33"/>
    <w:rsid w:val="0054541C"/>
    <w:rsid w:val="005567EB"/>
    <w:rsid w:val="005610A9"/>
    <w:rsid w:val="005700E1"/>
    <w:rsid w:val="00572512"/>
    <w:rsid w:val="00576D6E"/>
    <w:rsid w:val="00580CE4"/>
    <w:rsid w:val="00581948"/>
    <w:rsid w:val="00584788"/>
    <w:rsid w:val="00594075"/>
    <w:rsid w:val="00594763"/>
    <w:rsid w:val="00595599"/>
    <w:rsid w:val="005A3EE3"/>
    <w:rsid w:val="005A7176"/>
    <w:rsid w:val="005B3C26"/>
    <w:rsid w:val="005B5634"/>
    <w:rsid w:val="005D4B8C"/>
    <w:rsid w:val="005D6B93"/>
    <w:rsid w:val="005E0524"/>
    <w:rsid w:val="005E4EA7"/>
    <w:rsid w:val="005E7255"/>
    <w:rsid w:val="005E78A0"/>
    <w:rsid w:val="005F1B21"/>
    <w:rsid w:val="006006B2"/>
    <w:rsid w:val="006045C6"/>
    <w:rsid w:val="00610087"/>
    <w:rsid w:val="00610088"/>
    <w:rsid w:val="006124AD"/>
    <w:rsid w:val="0062362A"/>
    <w:rsid w:val="00626F83"/>
    <w:rsid w:val="00627BB6"/>
    <w:rsid w:val="006353FC"/>
    <w:rsid w:val="00640734"/>
    <w:rsid w:val="00641C0D"/>
    <w:rsid w:val="00653779"/>
    <w:rsid w:val="00663A91"/>
    <w:rsid w:val="00663DEB"/>
    <w:rsid w:val="00665E5B"/>
    <w:rsid w:val="006662D4"/>
    <w:rsid w:val="00674A23"/>
    <w:rsid w:val="00677910"/>
    <w:rsid w:val="00680AF2"/>
    <w:rsid w:val="00690504"/>
    <w:rsid w:val="006915F5"/>
    <w:rsid w:val="006A77E7"/>
    <w:rsid w:val="006B468B"/>
    <w:rsid w:val="006B4CAC"/>
    <w:rsid w:val="006C5069"/>
    <w:rsid w:val="006C50F8"/>
    <w:rsid w:val="006C6473"/>
    <w:rsid w:val="006D1E9F"/>
    <w:rsid w:val="006D6FE4"/>
    <w:rsid w:val="007102F4"/>
    <w:rsid w:val="007205C7"/>
    <w:rsid w:val="00734C8E"/>
    <w:rsid w:val="0073513B"/>
    <w:rsid w:val="0073666F"/>
    <w:rsid w:val="00740D71"/>
    <w:rsid w:val="00740EC1"/>
    <w:rsid w:val="00753261"/>
    <w:rsid w:val="00760A7E"/>
    <w:rsid w:val="007706C6"/>
    <w:rsid w:val="00772B29"/>
    <w:rsid w:val="00777B98"/>
    <w:rsid w:val="007824F9"/>
    <w:rsid w:val="00790B77"/>
    <w:rsid w:val="00790E87"/>
    <w:rsid w:val="00792D41"/>
    <w:rsid w:val="007A063C"/>
    <w:rsid w:val="007A54B3"/>
    <w:rsid w:val="007B55B2"/>
    <w:rsid w:val="007C2C9B"/>
    <w:rsid w:val="007C5ED4"/>
    <w:rsid w:val="007D0756"/>
    <w:rsid w:val="007E1938"/>
    <w:rsid w:val="007E27A1"/>
    <w:rsid w:val="007E4DB6"/>
    <w:rsid w:val="007F51BE"/>
    <w:rsid w:val="007F6E57"/>
    <w:rsid w:val="007F761E"/>
    <w:rsid w:val="00800D10"/>
    <w:rsid w:val="00812B12"/>
    <w:rsid w:val="00820D58"/>
    <w:rsid w:val="00821AC5"/>
    <w:rsid w:val="008361B3"/>
    <w:rsid w:val="008435E2"/>
    <w:rsid w:val="008528D1"/>
    <w:rsid w:val="00854486"/>
    <w:rsid w:val="008576DC"/>
    <w:rsid w:val="008630D4"/>
    <w:rsid w:val="00866C43"/>
    <w:rsid w:val="00870EF0"/>
    <w:rsid w:val="00872585"/>
    <w:rsid w:val="008726B3"/>
    <w:rsid w:val="00874E04"/>
    <w:rsid w:val="00876E5A"/>
    <w:rsid w:val="00884F67"/>
    <w:rsid w:val="00887BDD"/>
    <w:rsid w:val="0089596C"/>
    <w:rsid w:val="008A0BDA"/>
    <w:rsid w:val="008A51A9"/>
    <w:rsid w:val="008B02C2"/>
    <w:rsid w:val="008B25D4"/>
    <w:rsid w:val="008B65C3"/>
    <w:rsid w:val="008C0379"/>
    <w:rsid w:val="008C6EA5"/>
    <w:rsid w:val="008D3616"/>
    <w:rsid w:val="008D7AF0"/>
    <w:rsid w:val="008E3514"/>
    <w:rsid w:val="008E56FF"/>
    <w:rsid w:val="008F0C93"/>
    <w:rsid w:val="008F233F"/>
    <w:rsid w:val="008F5A9A"/>
    <w:rsid w:val="009015E7"/>
    <w:rsid w:val="00902DF5"/>
    <w:rsid w:val="00903869"/>
    <w:rsid w:val="00911A11"/>
    <w:rsid w:val="00915F0C"/>
    <w:rsid w:val="0092179C"/>
    <w:rsid w:val="009249B2"/>
    <w:rsid w:val="00925D84"/>
    <w:rsid w:val="00926FD9"/>
    <w:rsid w:val="0093063C"/>
    <w:rsid w:val="009338C0"/>
    <w:rsid w:val="00936424"/>
    <w:rsid w:val="00942894"/>
    <w:rsid w:val="00951EC1"/>
    <w:rsid w:val="00957E4B"/>
    <w:rsid w:val="00961A16"/>
    <w:rsid w:val="00963A8D"/>
    <w:rsid w:val="0096700A"/>
    <w:rsid w:val="009722B0"/>
    <w:rsid w:val="009727D6"/>
    <w:rsid w:val="00974C3F"/>
    <w:rsid w:val="0097599D"/>
    <w:rsid w:val="009760E0"/>
    <w:rsid w:val="0098134B"/>
    <w:rsid w:val="0098200B"/>
    <w:rsid w:val="0099000C"/>
    <w:rsid w:val="009910C6"/>
    <w:rsid w:val="009916C5"/>
    <w:rsid w:val="00997495"/>
    <w:rsid w:val="009A0028"/>
    <w:rsid w:val="009A58DF"/>
    <w:rsid w:val="009A7C7A"/>
    <w:rsid w:val="009B7420"/>
    <w:rsid w:val="009C0481"/>
    <w:rsid w:val="009C38C0"/>
    <w:rsid w:val="009D053A"/>
    <w:rsid w:val="009D43BF"/>
    <w:rsid w:val="009D6CF0"/>
    <w:rsid w:val="009E1C51"/>
    <w:rsid w:val="009E2E56"/>
    <w:rsid w:val="009E6294"/>
    <w:rsid w:val="009F7D1F"/>
    <w:rsid w:val="00A0054D"/>
    <w:rsid w:val="00A028C5"/>
    <w:rsid w:val="00A037F9"/>
    <w:rsid w:val="00A05F23"/>
    <w:rsid w:val="00A1449B"/>
    <w:rsid w:val="00A200C1"/>
    <w:rsid w:val="00A20624"/>
    <w:rsid w:val="00A22BC3"/>
    <w:rsid w:val="00A2779B"/>
    <w:rsid w:val="00A34F24"/>
    <w:rsid w:val="00A3575A"/>
    <w:rsid w:val="00A40B40"/>
    <w:rsid w:val="00A42215"/>
    <w:rsid w:val="00A4662A"/>
    <w:rsid w:val="00A51545"/>
    <w:rsid w:val="00A51D90"/>
    <w:rsid w:val="00A55056"/>
    <w:rsid w:val="00A64221"/>
    <w:rsid w:val="00A666E5"/>
    <w:rsid w:val="00A669FF"/>
    <w:rsid w:val="00A67C5C"/>
    <w:rsid w:val="00A743B2"/>
    <w:rsid w:val="00A75872"/>
    <w:rsid w:val="00A75B76"/>
    <w:rsid w:val="00A82A68"/>
    <w:rsid w:val="00A8577D"/>
    <w:rsid w:val="00A86FEF"/>
    <w:rsid w:val="00A90DAA"/>
    <w:rsid w:val="00A92763"/>
    <w:rsid w:val="00A931D7"/>
    <w:rsid w:val="00A94D77"/>
    <w:rsid w:val="00A97BD4"/>
    <w:rsid w:val="00AA1C8F"/>
    <w:rsid w:val="00AA213E"/>
    <w:rsid w:val="00AA36E2"/>
    <w:rsid w:val="00AB72AB"/>
    <w:rsid w:val="00AD1E93"/>
    <w:rsid w:val="00AD2E1F"/>
    <w:rsid w:val="00AD5C44"/>
    <w:rsid w:val="00AE14DE"/>
    <w:rsid w:val="00AE4075"/>
    <w:rsid w:val="00AE6DE8"/>
    <w:rsid w:val="00B01ABE"/>
    <w:rsid w:val="00B04CED"/>
    <w:rsid w:val="00B0594B"/>
    <w:rsid w:val="00B14B1C"/>
    <w:rsid w:val="00B1652F"/>
    <w:rsid w:val="00B22439"/>
    <w:rsid w:val="00B26A48"/>
    <w:rsid w:val="00B304F5"/>
    <w:rsid w:val="00B31BED"/>
    <w:rsid w:val="00B3280C"/>
    <w:rsid w:val="00B33A52"/>
    <w:rsid w:val="00B35316"/>
    <w:rsid w:val="00B406A8"/>
    <w:rsid w:val="00B44493"/>
    <w:rsid w:val="00B55874"/>
    <w:rsid w:val="00B61BA2"/>
    <w:rsid w:val="00B63AB7"/>
    <w:rsid w:val="00B63CF0"/>
    <w:rsid w:val="00B64972"/>
    <w:rsid w:val="00B66BA2"/>
    <w:rsid w:val="00B702A1"/>
    <w:rsid w:val="00B727AB"/>
    <w:rsid w:val="00B72DC6"/>
    <w:rsid w:val="00B849C8"/>
    <w:rsid w:val="00B85B93"/>
    <w:rsid w:val="00B92DC2"/>
    <w:rsid w:val="00B96119"/>
    <w:rsid w:val="00BA2F9E"/>
    <w:rsid w:val="00BA77D2"/>
    <w:rsid w:val="00BB1536"/>
    <w:rsid w:val="00BB2335"/>
    <w:rsid w:val="00BB54E1"/>
    <w:rsid w:val="00BB5C10"/>
    <w:rsid w:val="00BC4C79"/>
    <w:rsid w:val="00BC4D2C"/>
    <w:rsid w:val="00BD063B"/>
    <w:rsid w:val="00BD6FF8"/>
    <w:rsid w:val="00BD7C54"/>
    <w:rsid w:val="00BE0BD7"/>
    <w:rsid w:val="00BF163D"/>
    <w:rsid w:val="00C03437"/>
    <w:rsid w:val="00C06120"/>
    <w:rsid w:val="00C132CD"/>
    <w:rsid w:val="00C24C79"/>
    <w:rsid w:val="00C33120"/>
    <w:rsid w:val="00C33EB8"/>
    <w:rsid w:val="00C366AC"/>
    <w:rsid w:val="00C4245C"/>
    <w:rsid w:val="00C44FAB"/>
    <w:rsid w:val="00C559EF"/>
    <w:rsid w:val="00C63797"/>
    <w:rsid w:val="00C65295"/>
    <w:rsid w:val="00C7344E"/>
    <w:rsid w:val="00C75535"/>
    <w:rsid w:val="00C81AF0"/>
    <w:rsid w:val="00C86AB6"/>
    <w:rsid w:val="00C91A70"/>
    <w:rsid w:val="00C92B68"/>
    <w:rsid w:val="00CA179A"/>
    <w:rsid w:val="00CA3FAE"/>
    <w:rsid w:val="00CA4C13"/>
    <w:rsid w:val="00CA7C6D"/>
    <w:rsid w:val="00CB4254"/>
    <w:rsid w:val="00CC21EB"/>
    <w:rsid w:val="00CC2FC6"/>
    <w:rsid w:val="00CC5D2D"/>
    <w:rsid w:val="00CC6028"/>
    <w:rsid w:val="00CC7A39"/>
    <w:rsid w:val="00CD0788"/>
    <w:rsid w:val="00CD1EBD"/>
    <w:rsid w:val="00CD6116"/>
    <w:rsid w:val="00CD7150"/>
    <w:rsid w:val="00CF2C3F"/>
    <w:rsid w:val="00CF2D1E"/>
    <w:rsid w:val="00CF4A98"/>
    <w:rsid w:val="00D07A0B"/>
    <w:rsid w:val="00D10185"/>
    <w:rsid w:val="00D11A7C"/>
    <w:rsid w:val="00D137BF"/>
    <w:rsid w:val="00D207FB"/>
    <w:rsid w:val="00D22FA0"/>
    <w:rsid w:val="00D24EB7"/>
    <w:rsid w:val="00D26981"/>
    <w:rsid w:val="00D2724D"/>
    <w:rsid w:val="00D30213"/>
    <w:rsid w:val="00D32C2D"/>
    <w:rsid w:val="00D40AEB"/>
    <w:rsid w:val="00D41BF2"/>
    <w:rsid w:val="00D42E35"/>
    <w:rsid w:val="00D4646C"/>
    <w:rsid w:val="00D51F75"/>
    <w:rsid w:val="00D53C9F"/>
    <w:rsid w:val="00D54434"/>
    <w:rsid w:val="00D5597F"/>
    <w:rsid w:val="00D56438"/>
    <w:rsid w:val="00D57221"/>
    <w:rsid w:val="00D6019D"/>
    <w:rsid w:val="00D6298C"/>
    <w:rsid w:val="00D649F9"/>
    <w:rsid w:val="00D65C65"/>
    <w:rsid w:val="00D7118E"/>
    <w:rsid w:val="00D713D7"/>
    <w:rsid w:val="00D8393A"/>
    <w:rsid w:val="00D962FB"/>
    <w:rsid w:val="00DA1E37"/>
    <w:rsid w:val="00DA344F"/>
    <w:rsid w:val="00DA3517"/>
    <w:rsid w:val="00DA42E7"/>
    <w:rsid w:val="00DA509C"/>
    <w:rsid w:val="00DA5241"/>
    <w:rsid w:val="00DA73D6"/>
    <w:rsid w:val="00DB0C80"/>
    <w:rsid w:val="00DB0FC3"/>
    <w:rsid w:val="00DB406C"/>
    <w:rsid w:val="00DB557F"/>
    <w:rsid w:val="00DB6E39"/>
    <w:rsid w:val="00DB7263"/>
    <w:rsid w:val="00DB73F1"/>
    <w:rsid w:val="00DC11BE"/>
    <w:rsid w:val="00DD2EA9"/>
    <w:rsid w:val="00DD5838"/>
    <w:rsid w:val="00DD58DB"/>
    <w:rsid w:val="00DD5EA3"/>
    <w:rsid w:val="00DD6F2B"/>
    <w:rsid w:val="00DE5FC7"/>
    <w:rsid w:val="00DE6C9F"/>
    <w:rsid w:val="00DF4320"/>
    <w:rsid w:val="00DF6B9F"/>
    <w:rsid w:val="00E02AA9"/>
    <w:rsid w:val="00E030A7"/>
    <w:rsid w:val="00E145DB"/>
    <w:rsid w:val="00E161B2"/>
    <w:rsid w:val="00E21744"/>
    <w:rsid w:val="00E2236F"/>
    <w:rsid w:val="00E24D8F"/>
    <w:rsid w:val="00E2505D"/>
    <w:rsid w:val="00E275FE"/>
    <w:rsid w:val="00E2796F"/>
    <w:rsid w:val="00E32437"/>
    <w:rsid w:val="00E32D88"/>
    <w:rsid w:val="00E41181"/>
    <w:rsid w:val="00E417D2"/>
    <w:rsid w:val="00E42D20"/>
    <w:rsid w:val="00E43B59"/>
    <w:rsid w:val="00E44C66"/>
    <w:rsid w:val="00E45F0D"/>
    <w:rsid w:val="00E5336E"/>
    <w:rsid w:val="00E57156"/>
    <w:rsid w:val="00E603E5"/>
    <w:rsid w:val="00E61EF1"/>
    <w:rsid w:val="00E63293"/>
    <w:rsid w:val="00E66824"/>
    <w:rsid w:val="00E71E21"/>
    <w:rsid w:val="00E726EF"/>
    <w:rsid w:val="00E754F7"/>
    <w:rsid w:val="00E76810"/>
    <w:rsid w:val="00E778B7"/>
    <w:rsid w:val="00E77DDA"/>
    <w:rsid w:val="00E80938"/>
    <w:rsid w:val="00E828C1"/>
    <w:rsid w:val="00E83A84"/>
    <w:rsid w:val="00E9224E"/>
    <w:rsid w:val="00E92628"/>
    <w:rsid w:val="00E92F0C"/>
    <w:rsid w:val="00E96D62"/>
    <w:rsid w:val="00EB3F0F"/>
    <w:rsid w:val="00EB5452"/>
    <w:rsid w:val="00EB55D9"/>
    <w:rsid w:val="00EB6819"/>
    <w:rsid w:val="00EC3A5C"/>
    <w:rsid w:val="00EC68C8"/>
    <w:rsid w:val="00ED02EB"/>
    <w:rsid w:val="00ED0D6B"/>
    <w:rsid w:val="00ED4A57"/>
    <w:rsid w:val="00ED73DB"/>
    <w:rsid w:val="00EE2A2E"/>
    <w:rsid w:val="00EF6690"/>
    <w:rsid w:val="00EF7BF5"/>
    <w:rsid w:val="00F002CD"/>
    <w:rsid w:val="00F15AF9"/>
    <w:rsid w:val="00F20048"/>
    <w:rsid w:val="00F24E51"/>
    <w:rsid w:val="00F27382"/>
    <w:rsid w:val="00F274D4"/>
    <w:rsid w:val="00F33C47"/>
    <w:rsid w:val="00F3596C"/>
    <w:rsid w:val="00F442D3"/>
    <w:rsid w:val="00F552A9"/>
    <w:rsid w:val="00F5549D"/>
    <w:rsid w:val="00F5751D"/>
    <w:rsid w:val="00F615E1"/>
    <w:rsid w:val="00F7070B"/>
    <w:rsid w:val="00F71B90"/>
    <w:rsid w:val="00F81013"/>
    <w:rsid w:val="00F86190"/>
    <w:rsid w:val="00F86209"/>
    <w:rsid w:val="00F86BC7"/>
    <w:rsid w:val="00F87CE4"/>
    <w:rsid w:val="00F95BFA"/>
    <w:rsid w:val="00F960E9"/>
    <w:rsid w:val="00F96A56"/>
    <w:rsid w:val="00FA186A"/>
    <w:rsid w:val="00FA3FA1"/>
    <w:rsid w:val="00FA4EAE"/>
    <w:rsid w:val="00FA683A"/>
    <w:rsid w:val="00FB329D"/>
    <w:rsid w:val="00FC06B5"/>
    <w:rsid w:val="00FC253D"/>
    <w:rsid w:val="00FC71FA"/>
    <w:rsid w:val="00FD0005"/>
    <w:rsid w:val="00FD1198"/>
    <w:rsid w:val="00FD1782"/>
    <w:rsid w:val="00FD1907"/>
    <w:rsid w:val="00FD2462"/>
    <w:rsid w:val="00FE1451"/>
    <w:rsid w:val="00FE1F6D"/>
    <w:rsid w:val="00FF09E0"/>
    <w:rsid w:val="00FF360B"/>
    <w:rsid w:val="00FF5F97"/>
    <w:rsid w:val="00FF77D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6E"/>
    <w:pPr>
      <w:widowControl w:val="0"/>
      <w:autoSpaceDE w:val="0"/>
      <w:autoSpaceDN w:val="0"/>
      <w:adjustRightInd w:val="0"/>
    </w:pPr>
    <w:rPr>
      <w:lang w:val="sr-Latn-CS" w:eastAsia="sr-Latn-CS"/>
    </w:rPr>
  </w:style>
  <w:style w:type="paragraph" w:styleId="Heading1">
    <w:name w:val="heading 1"/>
    <w:basedOn w:val="Normal"/>
    <w:next w:val="Normal"/>
    <w:link w:val="Heading1Char"/>
    <w:uiPriority w:val="99"/>
    <w:qFormat/>
    <w:rsid w:val="00E5336E"/>
    <w:pPr>
      <w:keepNext/>
      <w:widowControl/>
      <w:autoSpaceDE/>
      <w:autoSpaceDN/>
      <w:adjustRightInd/>
      <w:outlineLvl w:val="0"/>
    </w:pPr>
    <w:rPr>
      <w:b/>
      <w:bCs/>
      <w:sz w:val="24"/>
      <w:szCs w:val="24"/>
      <w:lang w:eastAsia="en-US"/>
    </w:rPr>
  </w:style>
  <w:style w:type="paragraph" w:styleId="Heading2">
    <w:name w:val="heading 2"/>
    <w:basedOn w:val="Normal"/>
    <w:next w:val="Normal"/>
    <w:link w:val="Heading2Char"/>
    <w:uiPriority w:val="99"/>
    <w:qFormat/>
    <w:rsid w:val="00E533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5336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C1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12C1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12C19"/>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E5336E"/>
    <w:rPr>
      <w:rFonts w:ascii="Tahoma" w:hAnsi="Tahoma" w:cs="Tahoma"/>
      <w:sz w:val="16"/>
      <w:szCs w:val="16"/>
    </w:rPr>
  </w:style>
  <w:style w:type="character" w:customStyle="1" w:styleId="BalloonTextChar">
    <w:name w:val="Balloon Text Char"/>
    <w:link w:val="BalloonText"/>
    <w:uiPriority w:val="99"/>
    <w:semiHidden/>
    <w:rsid w:val="00D12C19"/>
    <w:rPr>
      <w:sz w:val="0"/>
      <w:szCs w:val="0"/>
    </w:rPr>
  </w:style>
  <w:style w:type="character" w:styleId="CommentReference">
    <w:name w:val="annotation reference"/>
    <w:uiPriority w:val="99"/>
    <w:semiHidden/>
    <w:rsid w:val="00E5336E"/>
    <w:rPr>
      <w:sz w:val="16"/>
      <w:szCs w:val="16"/>
    </w:rPr>
  </w:style>
  <w:style w:type="paragraph" w:styleId="CommentText">
    <w:name w:val="annotation text"/>
    <w:basedOn w:val="Normal"/>
    <w:link w:val="CommentTextChar"/>
    <w:uiPriority w:val="99"/>
    <w:semiHidden/>
    <w:rsid w:val="00E5336E"/>
  </w:style>
  <w:style w:type="character" w:customStyle="1" w:styleId="CommentTextChar">
    <w:name w:val="Comment Text Char"/>
    <w:link w:val="CommentText"/>
    <w:uiPriority w:val="99"/>
    <w:semiHidden/>
    <w:rsid w:val="00D12C19"/>
    <w:rPr>
      <w:sz w:val="20"/>
      <w:szCs w:val="20"/>
    </w:rPr>
  </w:style>
  <w:style w:type="paragraph" w:styleId="CommentSubject">
    <w:name w:val="annotation subject"/>
    <w:basedOn w:val="CommentText"/>
    <w:next w:val="CommentText"/>
    <w:link w:val="CommentSubjectChar"/>
    <w:uiPriority w:val="99"/>
    <w:semiHidden/>
    <w:rsid w:val="00E5336E"/>
    <w:rPr>
      <w:b/>
      <w:bCs/>
    </w:rPr>
  </w:style>
  <w:style w:type="character" w:customStyle="1" w:styleId="CommentSubjectChar">
    <w:name w:val="Comment Subject Char"/>
    <w:link w:val="CommentSubject"/>
    <w:uiPriority w:val="99"/>
    <w:semiHidden/>
    <w:rsid w:val="00D12C19"/>
    <w:rPr>
      <w:b/>
      <w:bCs/>
      <w:sz w:val="20"/>
      <w:szCs w:val="20"/>
    </w:rPr>
  </w:style>
  <w:style w:type="paragraph" w:styleId="Footer">
    <w:name w:val="footer"/>
    <w:basedOn w:val="Normal"/>
    <w:link w:val="FooterChar"/>
    <w:uiPriority w:val="99"/>
    <w:rsid w:val="00E5336E"/>
    <w:pPr>
      <w:tabs>
        <w:tab w:val="center" w:pos="4703"/>
        <w:tab w:val="right" w:pos="9406"/>
      </w:tabs>
    </w:pPr>
  </w:style>
  <w:style w:type="character" w:customStyle="1" w:styleId="FooterChar">
    <w:name w:val="Footer Char"/>
    <w:link w:val="Footer"/>
    <w:uiPriority w:val="99"/>
    <w:semiHidden/>
    <w:rsid w:val="00D12C19"/>
    <w:rPr>
      <w:sz w:val="20"/>
      <w:szCs w:val="20"/>
    </w:rPr>
  </w:style>
  <w:style w:type="character" w:styleId="PageNumber">
    <w:name w:val="page number"/>
    <w:basedOn w:val="DefaultParagraphFont"/>
    <w:uiPriority w:val="99"/>
    <w:rsid w:val="00E5336E"/>
  </w:style>
  <w:style w:type="paragraph" w:styleId="BodyText">
    <w:name w:val="Body Text"/>
    <w:basedOn w:val="Normal"/>
    <w:link w:val="BodyTextChar"/>
    <w:uiPriority w:val="99"/>
    <w:rsid w:val="00E5336E"/>
    <w:rPr>
      <w:sz w:val="24"/>
      <w:szCs w:val="24"/>
    </w:rPr>
  </w:style>
  <w:style w:type="character" w:customStyle="1" w:styleId="BodyTextChar">
    <w:name w:val="Body Text Char"/>
    <w:link w:val="BodyText"/>
    <w:uiPriority w:val="99"/>
    <w:semiHidden/>
    <w:rsid w:val="00D12C19"/>
    <w:rPr>
      <w:sz w:val="20"/>
      <w:szCs w:val="20"/>
    </w:rPr>
  </w:style>
  <w:style w:type="paragraph" w:styleId="Title">
    <w:name w:val="Title"/>
    <w:basedOn w:val="Normal"/>
    <w:link w:val="TitleChar"/>
    <w:uiPriority w:val="99"/>
    <w:qFormat/>
    <w:rsid w:val="007A063C"/>
    <w:pPr>
      <w:widowControl/>
      <w:autoSpaceDE/>
      <w:autoSpaceDN/>
      <w:adjustRightInd/>
      <w:jc w:val="center"/>
    </w:pPr>
    <w:rPr>
      <w:b/>
      <w:bCs/>
      <w:sz w:val="24"/>
      <w:szCs w:val="24"/>
      <w:lang w:val="sr-Cyrl-CS" w:eastAsia="en-US"/>
    </w:rPr>
  </w:style>
  <w:style w:type="character" w:customStyle="1" w:styleId="TitleChar">
    <w:name w:val="Title Char"/>
    <w:link w:val="Title"/>
    <w:uiPriority w:val="10"/>
    <w:rsid w:val="00D12C19"/>
    <w:rPr>
      <w:rFonts w:ascii="Cambria" w:eastAsia="Times New Roman" w:hAnsi="Cambria" w:cs="Times New Roman"/>
      <w:b/>
      <w:bCs/>
      <w:kern w:val="28"/>
      <w:sz w:val="32"/>
      <w:szCs w:val="32"/>
    </w:rPr>
  </w:style>
  <w:style w:type="table" w:styleId="TableGrid">
    <w:name w:val="Table Grid"/>
    <w:basedOn w:val="TableNormal"/>
    <w:uiPriority w:val="99"/>
    <w:rsid w:val="007A063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4646C"/>
    <w:pPr>
      <w:tabs>
        <w:tab w:val="center" w:pos="4703"/>
        <w:tab w:val="right" w:pos="9406"/>
      </w:tabs>
    </w:pPr>
  </w:style>
  <w:style w:type="character" w:customStyle="1" w:styleId="HeaderChar">
    <w:name w:val="Header Char"/>
    <w:link w:val="Header"/>
    <w:uiPriority w:val="99"/>
    <w:semiHidden/>
    <w:rsid w:val="00D12C19"/>
    <w:rPr>
      <w:sz w:val="20"/>
      <w:szCs w:val="20"/>
    </w:rPr>
  </w:style>
  <w:style w:type="paragraph" w:styleId="BlockText">
    <w:name w:val="Block Text"/>
    <w:basedOn w:val="Normal"/>
    <w:uiPriority w:val="99"/>
    <w:rsid w:val="00C24C79"/>
    <w:pPr>
      <w:ind w:left="180" w:right="209"/>
      <w:jc w:val="both"/>
    </w:pPr>
    <w:rPr>
      <w:color w:val="0000FF"/>
      <w:sz w:val="24"/>
      <w:szCs w:val="24"/>
      <w:lang w:val="sr-Cyrl-CS"/>
    </w:rPr>
  </w:style>
  <w:style w:type="paragraph" w:styleId="BodyTextIndent">
    <w:name w:val="Body Text Indent"/>
    <w:basedOn w:val="Normal"/>
    <w:link w:val="BodyTextIndentChar"/>
    <w:uiPriority w:val="99"/>
    <w:rsid w:val="00C24C79"/>
    <w:pPr>
      <w:spacing w:after="120"/>
      <w:ind w:left="360"/>
    </w:pPr>
  </w:style>
  <w:style w:type="character" w:customStyle="1" w:styleId="BodyTextIndentChar">
    <w:name w:val="Body Text Indent Char"/>
    <w:link w:val="BodyTextIndent"/>
    <w:uiPriority w:val="99"/>
    <w:locked/>
    <w:rsid w:val="00C24C79"/>
    <w:rPr>
      <w:lang w:val="sr-Latn-CS" w:eastAsia="sr-Latn-CS"/>
    </w:rPr>
  </w:style>
  <w:style w:type="paragraph" w:customStyle="1" w:styleId="StyleBodyTextTimesNewRoman">
    <w:name w:val="Style Body Text + Times New Roman"/>
    <w:basedOn w:val="BodyText"/>
    <w:uiPriority w:val="99"/>
    <w:rsid w:val="00D53C9F"/>
    <w:pPr>
      <w:widowControl/>
      <w:overflowPunct w:val="0"/>
      <w:ind w:firstLine="677"/>
      <w:jc w:val="both"/>
      <w:textAlignment w:val="baseline"/>
    </w:pPr>
    <w:rPr>
      <w:lang w:val="en-US" w:eastAsia="en-US"/>
    </w:rPr>
  </w:style>
  <w:style w:type="character" w:styleId="Hyperlink">
    <w:name w:val="Hyperlink"/>
    <w:uiPriority w:val="99"/>
    <w:rsid w:val="00951E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95527">
      <w:marLeft w:val="0"/>
      <w:marRight w:val="0"/>
      <w:marTop w:val="0"/>
      <w:marBottom w:val="0"/>
      <w:divBdr>
        <w:top w:val="none" w:sz="0" w:space="0" w:color="auto"/>
        <w:left w:val="none" w:sz="0" w:space="0" w:color="auto"/>
        <w:bottom w:val="none" w:sz="0" w:space="0" w:color="auto"/>
        <w:right w:val="none" w:sz="0" w:space="0" w:color="auto"/>
      </w:divBdr>
    </w:div>
    <w:div w:id="2132895528">
      <w:marLeft w:val="0"/>
      <w:marRight w:val="0"/>
      <w:marTop w:val="0"/>
      <w:marBottom w:val="0"/>
      <w:divBdr>
        <w:top w:val="none" w:sz="0" w:space="0" w:color="auto"/>
        <w:left w:val="none" w:sz="0" w:space="0" w:color="auto"/>
        <w:bottom w:val="none" w:sz="0" w:space="0" w:color="auto"/>
        <w:right w:val="none" w:sz="0" w:space="0" w:color="auto"/>
      </w:divBdr>
    </w:div>
    <w:div w:id="2132895529">
      <w:marLeft w:val="0"/>
      <w:marRight w:val="0"/>
      <w:marTop w:val="0"/>
      <w:marBottom w:val="0"/>
      <w:divBdr>
        <w:top w:val="none" w:sz="0" w:space="0" w:color="auto"/>
        <w:left w:val="none" w:sz="0" w:space="0" w:color="auto"/>
        <w:bottom w:val="none" w:sz="0" w:space="0" w:color="auto"/>
        <w:right w:val="none" w:sz="0" w:space="0" w:color="auto"/>
      </w:divBdr>
    </w:div>
    <w:div w:id="2132895530">
      <w:marLeft w:val="0"/>
      <w:marRight w:val="0"/>
      <w:marTop w:val="0"/>
      <w:marBottom w:val="0"/>
      <w:divBdr>
        <w:top w:val="none" w:sz="0" w:space="0" w:color="auto"/>
        <w:left w:val="none" w:sz="0" w:space="0" w:color="auto"/>
        <w:bottom w:val="none" w:sz="0" w:space="0" w:color="auto"/>
        <w:right w:val="none" w:sz="0" w:space="0" w:color="auto"/>
      </w:divBdr>
    </w:div>
    <w:div w:id="2132895531">
      <w:marLeft w:val="0"/>
      <w:marRight w:val="0"/>
      <w:marTop w:val="0"/>
      <w:marBottom w:val="0"/>
      <w:divBdr>
        <w:top w:val="none" w:sz="0" w:space="0" w:color="auto"/>
        <w:left w:val="none" w:sz="0" w:space="0" w:color="auto"/>
        <w:bottom w:val="none" w:sz="0" w:space="0" w:color="auto"/>
        <w:right w:val="none" w:sz="0" w:space="0" w:color="auto"/>
      </w:divBdr>
    </w:div>
    <w:div w:id="2132895532">
      <w:marLeft w:val="0"/>
      <w:marRight w:val="0"/>
      <w:marTop w:val="0"/>
      <w:marBottom w:val="0"/>
      <w:divBdr>
        <w:top w:val="none" w:sz="0" w:space="0" w:color="auto"/>
        <w:left w:val="none" w:sz="0" w:space="0" w:color="auto"/>
        <w:bottom w:val="none" w:sz="0" w:space="0" w:color="auto"/>
        <w:right w:val="none" w:sz="0" w:space="0" w:color="auto"/>
      </w:divBdr>
    </w:div>
    <w:div w:id="2132895533">
      <w:marLeft w:val="0"/>
      <w:marRight w:val="0"/>
      <w:marTop w:val="0"/>
      <w:marBottom w:val="0"/>
      <w:divBdr>
        <w:top w:val="none" w:sz="0" w:space="0" w:color="auto"/>
        <w:left w:val="none" w:sz="0" w:space="0" w:color="auto"/>
        <w:bottom w:val="none" w:sz="0" w:space="0" w:color="auto"/>
        <w:right w:val="none" w:sz="0" w:space="0" w:color="auto"/>
      </w:divBdr>
    </w:div>
    <w:div w:id="2132895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01%20Gradjevinsko-arhitektonski%20fakultet%20-%20STANDARDI%20za%20%20ustanovu.docx" TargetMode="External"/><Relationship Id="rId18" Type="http://schemas.openxmlformats.org/officeDocument/2006/relationships/hyperlink" Target="01%20Gradjevinsko-arhitektonski%20fakultet%20-%20STANDARDI%20za%20%20ustanovu.docx" TargetMode="External"/><Relationship Id="rId26" Type="http://schemas.openxmlformats.org/officeDocument/2006/relationships/hyperlink" Target="Prilozi%20GAF/P%202.1%20Usvojeni%20plan%20rada%20GAF-a%20u%20Nisu%20za%202013-2014%20g" TargetMode="External"/><Relationship Id="rId39" Type="http://schemas.openxmlformats.org/officeDocument/2006/relationships/hyperlink" Target="Prilozi%20GAF/P%205.3%20Izvestaj%20o%20radu%20Gradjevinsko%20arhitektonskog%20fakulteta%20u%20Nisu%20za%20skolsku%202012%202013%20g.doc" TargetMode="External"/><Relationship Id="rId21" Type="http://schemas.openxmlformats.org/officeDocument/2006/relationships/hyperlink" Target="01%20Gradjevinsko-arhitektonski%20fakultet%20-%20STANDARDI%20za%20%20ustanovu.docx" TargetMode="External"/><Relationship Id="rId34" Type="http://schemas.openxmlformats.org/officeDocument/2006/relationships/hyperlink" Target="Prilozi%20GAF/P%204.3%20Odluke%20Senata%20Un%20o%20usvajanju%20stud.prog" TargetMode="External"/><Relationship Id="rId42" Type="http://schemas.openxmlformats.org/officeDocument/2006/relationships/hyperlink" Target="Tabele%20GAF/T%206.4%20Lista%20nastavnika%20angazovanih%20sa%20ne%20punim%20radnim%20vremenom.doc" TargetMode="External"/><Relationship Id="rId47" Type="http://schemas.openxmlformats.org/officeDocument/2006/relationships/hyperlink" Target="Prilozi%20GAF/P%206.2%20Pravilnik%20o%20izboru%20nastavnika.doc" TargetMode="External"/><Relationship Id="rId50" Type="http://schemas.openxmlformats.org/officeDocument/2006/relationships/hyperlink" Target="Prilozi%20GAF/P%206.5%20Raspored%20casova" TargetMode="External"/><Relationship Id="rId55" Type="http://schemas.openxmlformats.org/officeDocument/2006/relationships/hyperlink" Target="Tabele%20GAF/T%208.6b%20Statisticki%20podaci%20o%20napredovanju%20studenata%20I%20st.doc" TargetMode="External"/><Relationship Id="rId63" Type="http://schemas.openxmlformats.org/officeDocument/2006/relationships/hyperlink" Target="Tabele%20GAF/T%209.2%20Lista%20prostorija.doc" TargetMode="External"/><Relationship Id="rId68" Type="http://schemas.openxmlformats.org/officeDocument/2006/relationships/hyperlink" Target="Tabele%20GAF/T%2010.2%20Zbirni%20pregled%20broja%20biblioteckih%20jedinica.doc" TargetMode="External"/><Relationship Id="rId76" Type="http://schemas.openxmlformats.org/officeDocument/2006/relationships/hyperlink" Target="Prilozi%20GAF/P%2012.2%20Politika%20i%20strategija%20obezbedjenja%20kvaliteta%20GAF%202012.pdf" TargetMode="External"/><Relationship Id="rId7" Type="http://schemas.openxmlformats.org/officeDocument/2006/relationships/endnotes" Target="endnotes.xml"/><Relationship Id="rId71" Type="http://schemas.openxmlformats.org/officeDocument/2006/relationships/hyperlink" Target="Prilozi%20GAF/P%2010.2%20Izjava%20o%20posedovanju%20rac%20lab%20i%20br%20racuna" TargetMode="External"/><Relationship Id="rId2" Type="http://schemas.openxmlformats.org/officeDocument/2006/relationships/styles" Target="styles.xml"/><Relationship Id="rId16" Type="http://schemas.openxmlformats.org/officeDocument/2006/relationships/hyperlink" Target="01%20Gradjevinsko-arhitektonski%20fakultet%20-%20STANDARDI%20za%20%20ustanovu.docx" TargetMode="External"/><Relationship Id="rId29" Type="http://schemas.openxmlformats.org/officeDocument/2006/relationships/hyperlink" Target="Prilozi%20GAF/P%203.1%20Statut%20GAF-a.pdf" TargetMode="External"/><Relationship Id="rId11" Type="http://schemas.openxmlformats.org/officeDocument/2006/relationships/hyperlink" Target="01%20Gradjevinsko-arhitektonski%20fakultet%20-%20STANDARDI%20za%20%20ustanovu.docx" TargetMode="External"/><Relationship Id="rId24" Type="http://schemas.openxmlformats.org/officeDocument/2006/relationships/hyperlink" Target="http://www.gaf.ni.ac.rs" TargetMode="External"/><Relationship Id="rId32" Type="http://schemas.openxmlformats.org/officeDocument/2006/relationships/hyperlink" Target="Prilozi%20GAF/P%204.1%20Raspored%20casova%20za%20tekucu%20skolsku%20godinu%20programa%20koji%20se%20realizuju" TargetMode="External"/><Relationship Id="rId37" Type="http://schemas.openxmlformats.org/officeDocument/2006/relationships/hyperlink" Target="Prilozi%20GAF/P%205.1%20Plan_NIR_GAF_2011-14.doc" TargetMode="External"/><Relationship Id="rId40" Type="http://schemas.openxmlformats.org/officeDocument/2006/relationships/hyperlink" Target="Prilozi%20GAF/P%205.4%20Spisak%20najznacajnijih%20objavljenih%20rezultata.doc" TargetMode="External"/><Relationship Id="rId45" Type="http://schemas.openxmlformats.org/officeDocument/2006/relationships/hyperlink" Target="Tabele%20GAF/T%206.8.%20Organizacija%20nastave.doc" TargetMode="External"/><Relationship Id="rId53" Type="http://schemas.openxmlformats.org/officeDocument/2006/relationships/hyperlink" Target="Tabele%20GAF/T%208.3%20Pregled%20broja%20studenata%20po%20SP%20po%20godinama.doc" TargetMode="External"/><Relationship Id="rId58" Type="http://schemas.openxmlformats.org/officeDocument/2006/relationships/hyperlink" Target="Prilozi%20GAF/P%208.2%20Resenje%20o%20imenovanju%20komisije%20za%20prijem%20studenata" TargetMode="External"/><Relationship Id="rId66" Type="http://schemas.openxmlformats.org/officeDocument/2006/relationships/hyperlink" Target="Prilozi%20GAF/P%209.1%20Dokaz%20o%20vlasnistvu" TargetMode="External"/><Relationship Id="rId74" Type="http://schemas.openxmlformats.org/officeDocument/2006/relationships/hyperlink" Target="Tabele%20GAF/&#1058;%2012.1%20Lista%20clanova%20komisije%20za%20obezbedjenje%20kvaliteta%20na%20GAF-u" TargetMode="External"/><Relationship Id="rId79" Type="http://schemas.openxmlformats.org/officeDocument/2006/relationships/hyperlink" Target="Prilozi%20GAF/P%2013.1%20Publikacija%20ustanove%20Informator%20i%20sajt" TargetMode="External"/><Relationship Id="rId5" Type="http://schemas.openxmlformats.org/officeDocument/2006/relationships/webSettings" Target="webSettings.xml"/><Relationship Id="rId61" Type="http://schemas.openxmlformats.org/officeDocument/2006/relationships/hyperlink" Target="Prilozi%20GAF/P%208.5%20Podaci%20o%20Studentskom%20parlamentu" TargetMode="External"/><Relationship Id="rId82" Type="http://schemas.openxmlformats.org/officeDocument/2006/relationships/theme" Target="theme/theme1.xml"/><Relationship Id="rId10" Type="http://schemas.openxmlformats.org/officeDocument/2006/relationships/hyperlink" Target="01%20Gradjevinsko-arhitektonski%20fakultet%20-%20STANDARDI%20za%20%20ustanovu.docx" TargetMode="External"/><Relationship Id="rId19" Type="http://schemas.openxmlformats.org/officeDocument/2006/relationships/hyperlink" Target="01%20Gradjevinsko-arhitektonski%20fakultet%20-%20STANDARDI%20za%20%20ustanovu.docx" TargetMode="External"/><Relationship Id="rId31" Type="http://schemas.openxmlformats.org/officeDocument/2006/relationships/hyperlink" Target="Tabele%20GAF/T%204.2%20Lista%20SP" TargetMode="External"/><Relationship Id="rId44" Type="http://schemas.openxmlformats.org/officeDocument/2006/relationships/hyperlink" Target="Tabele%20GAF/T%206.7%20Zbirni%20pregled%20broja%20nastavnika%20po%20oblastima%20i%20uzim%20naucnim%20oblastima.docx" TargetMode="External"/><Relationship Id="rId52" Type="http://schemas.openxmlformats.org/officeDocument/2006/relationships/hyperlink" Target="Prilozi%20GAF/P%207.1%20Fotokopije%20radnih%20knjizica%20nenastavnog%20osoblja" TargetMode="External"/><Relationship Id="rId60" Type="http://schemas.openxmlformats.org/officeDocument/2006/relationships/hyperlink" Target="Prilozi%20GAF/P%208.4%20Evidencija%20prolaznosti%20i%20polozenih%20ispita%20po%20predmetima%20i%20godinama" TargetMode="External"/><Relationship Id="rId65" Type="http://schemas.openxmlformats.org/officeDocument/2006/relationships/hyperlink" Target="Tabele%20GAF/T%209.4%20%20Lista%20kapitalne%20opreme.doc" TargetMode="External"/><Relationship Id="rId73" Type="http://schemas.openxmlformats.org/officeDocument/2006/relationships/hyperlink" Target="Prilozi%20GAF/P%2011.2%20Finansijski%20plan%20za%202013.%20godinu.pdf" TargetMode="External"/><Relationship Id="rId78" Type="http://schemas.openxmlformats.org/officeDocument/2006/relationships/hyperlink" Target="Prilozi%20GAF/P%2012.4%20Izvod%20iz%20Statuta%20kojim%20regulise%20osnivanje%20i%20delokrug%20rada"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01%20Gradjevinsko-arhitektonski%20fakultet%20-%20STANDARDI%20za%20%20ustanovu.docx" TargetMode="External"/><Relationship Id="rId14" Type="http://schemas.openxmlformats.org/officeDocument/2006/relationships/hyperlink" Target="01%20Gradjevinsko-arhitektonski%20fakultet%20-%20STANDARDI%20za%20%20ustanovu.docx" TargetMode="External"/><Relationship Id="rId22" Type="http://schemas.openxmlformats.org/officeDocument/2006/relationships/hyperlink" Target="Tabele%20GAF" TargetMode="External"/><Relationship Id="rId27" Type="http://schemas.openxmlformats.org/officeDocument/2006/relationships/hyperlink" Target="Prilozi%20GAF/P%202.2%20Godisnji%20izvestaj%20o%20radu%20GAF-a%20u%20Nisu%20za%202012%202013%20g" TargetMode="External"/><Relationship Id="rId30" Type="http://schemas.openxmlformats.org/officeDocument/2006/relationships/hyperlink" Target="Prilozi%20GAF/P%203.2%20Spisak%20clanova%20Saveta%20fakulteta.doc" TargetMode="External"/><Relationship Id="rId35" Type="http://schemas.openxmlformats.org/officeDocument/2006/relationships/hyperlink" Target="Tabele%20GAF/T%205.2%20Lista%20naucno-istrazivackih%20projekata%20koji%20se%20trenutno%20realizuju.doc" TargetMode="External"/><Relationship Id="rId43" Type="http://schemas.openxmlformats.org/officeDocument/2006/relationships/hyperlink" Target="Tabele%20GAF/T%206.5%20Lista%20saradnika%20angazovanih%20sa%20punim%20radnim%20vremenom.doc" TargetMode="External"/><Relationship Id="rId48" Type="http://schemas.openxmlformats.org/officeDocument/2006/relationships/hyperlink" Target="Prilozi%20GAF/P%206.3%20Ugovori%20o%20angazovanju%20nastavnika%20sa%20nepunim%20radnim%20vremenom" TargetMode="External"/><Relationship Id="rId56" Type="http://schemas.openxmlformats.org/officeDocument/2006/relationships/hyperlink" Target="Tabele%20GAF/T%208.6d%20Statisticki%20podaci%20o%20napredovanju%20studenata%20II%20st.doc" TargetMode="External"/><Relationship Id="rId64" Type="http://schemas.openxmlformats.org/officeDocument/2006/relationships/hyperlink" Target="Tabele%20GAF/T%209.3%20Lista%20opreme" TargetMode="External"/><Relationship Id="rId69" Type="http://schemas.openxmlformats.org/officeDocument/2006/relationships/hyperlink" Target="Tabele%20GAF/T%2010.3%20Zbirni%20pregled%20broja%20udzbenika%20po%20oblastima.doc" TargetMode="External"/><Relationship Id="rId77" Type="http://schemas.openxmlformats.org/officeDocument/2006/relationships/hyperlink" Target="Prilozi%20GAF/P%2012.3%20Pravilnik%20o%20udzbenicima%20i%20izdavackoj%20delatnosti.pdf" TargetMode="External"/><Relationship Id="rId8" Type="http://schemas.openxmlformats.org/officeDocument/2006/relationships/hyperlink" Target="01%20Gradjevinsko-arhitektonski%20fakultet%20-%20STANDARDI%20za%20%20ustanovu.docx" TargetMode="External"/><Relationship Id="rId51" Type="http://schemas.openxmlformats.org/officeDocument/2006/relationships/hyperlink" Target="Tabele%20GAF/T%207.1%20Zbirni%20pregled%20nenastavnog%20osoblja%20po%20zvanjima%20i%20radnim%20mestima.doc" TargetMode="External"/><Relationship Id="rId72" Type="http://schemas.openxmlformats.org/officeDocument/2006/relationships/hyperlink" Target="Prilozi%20GAF/P%2011.1%20Finansijski%20izvestaji%20za%20poslednje%20tri%20godine.pdf"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01%20Gradjevinsko-arhitektonski%20fakultet%20-%20STANDARDI%20za%20%20ustanovu.docx" TargetMode="External"/><Relationship Id="rId17" Type="http://schemas.openxmlformats.org/officeDocument/2006/relationships/hyperlink" Target="01%20Gradjevinsko-arhitektonski%20fakultet%20-%20STANDARDI%20za%20%20ustanovu.docx" TargetMode="External"/><Relationship Id="rId25" Type="http://schemas.openxmlformats.org/officeDocument/2006/relationships/hyperlink" Target="Prilozi%20GAF/P%201.1%20%20Publikacija%20ustanove%20i%20sajt" TargetMode="External"/><Relationship Id="rId33" Type="http://schemas.openxmlformats.org/officeDocument/2006/relationships/hyperlink" Target="Prilozi%20GAF/P%204.2%20Dodatak%20diplomi%20za%20SP%20koji%20se%20realizuju" TargetMode="External"/><Relationship Id="rId38" Type="http://schemas.openxmlformats.org/officeDocument/2006/relationships/hyperlink" Target="Prilozi%20GAF/P%205.2.%20ODLUKA-Akreditacija%20za%20naucnoistrazivacki%20rad.pdf" TargetMode="External"/><Relationship Id="rId46" Type="http://schemas.openxmlformats.org/officeDocument/2006/relationships/hyperlink" Target="Prilozi%20GAF/P%206.1%20Fotokopije%20radnih%20knjizica%20ili%20ugovora%20u%20radu%20nastavnog%20osoblja" TargetMode="External"/><Relationship Id="rId59" Type="http://schemas.openxmlformats.org/officeDocument/2006/relationships/hyperlink" Target="Prilozi%20GAF/P%208.3%20Rang%20lista%20studenata%20upisanih%20u%20tekucu%20skolsku%20godinu" TargetMode="External"/><Relationship Id="rId67" Type="http://schemas.openxmlformats.org/officeDocument/2006/relationships/hyperlink" Target="Prilozi%20GAF/P%209.2%20Izvod%20iz%20knjige%20inventara" TargetMode="External"/><Relationship Id="rId20" Type="http://schemas.openxmlformats.org/officeDocument/2006/relationships/hyperlink" Target="01%20Gradjevinsko-arhitektonski%20fakultet%20-%20STANDARDI%20za%20%20ustanovu.docx" TargetMode="External"/><Relationship Id="rId41" Type="http://schemas.openxmlformats.org/officeDocument/2006/relationships/hyperlink" Target="Tabele%20GAF/T%206.3%20Lista%20nastavnika%20angazovanih%20sa%20punim%20radnim%20vremenom.doc" TargetMode="External"/><Relationship Id="rId54" Type="http://schemas.openxmlformats.org/officeDocument/2006/relationships/hyperlink" Target="Tabele%20GAF/T%208.5%20Pregled%20broja%20studenata%20koji%20su%20stekli%20diplomu.doc" TargetMode="External"/><Relationship Id="rId62" Type="http://schemas.openxmlformats.org/officeDocument/2006/relationships/hyperlink" Target="Tabele%20GAF/T%209.1%20Lista%20objekata.doc" TargetMode="External"/><Relationship Id="rId70" Type="http://schemas.openxmlformats.org/officeDocument/2006/relationships/hyperlink" Target="Prilozi%20GAF/P%2010.1%20Izvod%20iz%20bibliotecke%20knjige%20inventara" TargetMode="External"/><Relationship Id="rId75" Type="http://schemas.openxmlformats.org/officeDocument/2006/relationships/hyperlink" Target="Prilozi%20GAF/P%2012.1%20Izvestaj%20o%20rezultatima%20samovrednovanja%20GAF-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01%20Gradjevinsko-arhitektonski%20fakultet%20-%20STANDARDI%20za%20%20ustanovu.docx" TargetMode="External"/><Relationship Id="rId23" Type="http://schemas.openxmlformats.org/officeDocument/2006/relationships/hyperlink" Target="Prilozi%20GAF" TargetMode="External"/><Relationship Id="rId28" Type="http://schemas.openxmlformats.org/officeDocument/2006/relationships/hyperlink" Target="Tabele%20GAF/T%203.1%20Lista%20organizacionih%20jedinica%20u%20satavu%20GAF-a.doc" TargetMode="External"/><Relationship Id="rId36" Type="http://schemas.openxmlformats.org/officeDocument/2006/relationships/hyperlink" Target="Tabele%20GAF/T%205.4%20Zbirni%20pregled%20rezultata%20istrazivanja%20u%20prethodnoj%20kalendarskoj%20godini%20-%20GAF.doc" TargetMode="External"/><Relationship Id="rId49" Type="http://schemas.openxmlformats.org/officeDocument/2006/relationships/hyperlink" Target="Prilozi%20GAF/P%206.4%20Saglasnost%20GAF-a%20na%20rad%20nastavnika%20na%20drugoj%20VU" TargetMode="External"/><Relationship Id="rId57" Type="http://schemas.openxmlformats.org/officeDocument/2006/relationships/hyperlink" Target="Prilozi%20GAF/P%208.1%20Konkurs%20za%20upis%20studenata%20u%20tekucu%20skolsku%20g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23</Pages>
  <Words>6494</Words>
  <Characters>37022</Characters>
  <Application>Microsoft Office Word</Application>
  <DocSecurity>0</DocSecurity>
  <Lines>308</Lines>
  <Paragraphs>86</Paragraphs>
  <ScaleCrop>false</ScaleCrop>
  <Company>GAF</Company>
  <LinksUpToDate>false</LinksUpToDate>
  <CharactersWithSpaces>43430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за дискусију</dc:title>
  <dc:subject/>
  <dc:creator>nstanic</dc:creator>
  <cp:keywords/>
  <dc:description/>
  <cp:lastModifiedBy>GAF NI</cp:lastModifiedBy>
  <cp:revision>101</cp:revision>
  <cp:lastPrinted>2014-01-08T08:31:00Z</cp:lastPrinted>
  <dcterms:created xsi:type="dcterms:W3CDTF">2013-12-23T13:39:00Z</dcterms:created>
  <dcterms:modified xsi:type="dcterms:W3CDTF">2014-01-13T01:10:00Z</dcterms:modified>
</cp:coreProperties>
</file>