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2A" w:rsidRDefault="003B142A" w:rsidP="003B142A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73"/>
        <w:gridCol w:w="932"/>
        <w:gridCol w:w="156"/>
        <w:gridCol w:w="1090"/>
        <w:gridCol w:w="1021"/>
        <w:gridCol w:w="346"/>
        <w:gridCol w:w="1282"/>
        <w:gridCol w:w="626"/>
        <w:gridCol w:w="959"/>
        <w:gridCol w:w="2055"/>
        <w:gridCol w:w="887"/>
      </w:tblGrid>
      <w:tr w:rsidR="003B142A" w:rsidRPr="005B25E4" w:rsidTr="00BC01C0"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  <w:lang w:val="sr-Cyrl-CS"/>
              </w:rPr>
              <w:t>Слађана С. Живковић</w:t>
            </w:r>
          </w:p>
        </w:tc>
      </w:tr>
      <w:tr w:rsidR="003B142A" w:rsidRPr="005B25E4" w:rsidTr="00BC01C0"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  <w:lang w:val="sr-Cyrl-CS"/>
              </w:rPr>
              <w:t>Звање</w:t>
            </w: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5B25E4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П</w:t>
            </w:r>
            <w:r w:rsidR="003B142A" w:rsidRPr="005B25E4">
              <w:rPr>
                <w:lang w:val="sr-Cyrl-CS"/>
              </w:rPr>
              <w:t>рофесор струковних студија</w:t>
            </w:r>
          </w:p>
        </w:tc>
      </w:tr>
      <w:tr w:rsidR="003B142A" w:rsidRPr="005B25E4" w:rsidTr="00BC01C0"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5B25E4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 xml:space="preserve">Висока техничка школа струковних студија у Нишу, </w:t>
            </w:r>
            <w:r w:rsidR="005B25E4">
              <w:rPr>
                <w:lang w:val="sr-Cyrl-CS"/>
              </w:rPr>
              <w:t xml:space="preserve">од </w:t>
            </w:r>
            <w:r w:rsidRPr="005B25E4">
              <w:rPr>
                <w:lang w:val="sr-Cyrl-CS"/>
              </w:rPr>
              <w:t>1994</w:t>
            </w:r>
            <w:r w:rsidR="005B25E4">
              <w:rPr>
                <w:lang w:val="sr-Cyrl-CS"/>
              </w:rPr>
              <w:t>. године</w:t>
            </w:r>
          </w:p>
        </w:tc>
      </w:tr>
      <w:tr w:rsidR="003B142A" w:rsidRPr="005B25E4" w:rsidTr="00BC01C0"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9F3B7E" w:rsidP="004415AA">
            <w:pPr>
              <w:rPr>
                <w:lang w:val="sr-Cyrl-CS"/>
              </w:rPr>
            </w:pPr>
            <w:r>
              <w:rPr>
                <w:lang w:val="sr-Cyrl-CS"/>
              </w:rPr>
              <w:t>Страни језик</w:t>
            </w:r>
          </w:p>
        </w:tc>
      </w:tr>
      <w:tr w:rsidR="003B142A" w:rsidRPr="005B25E4" w:rsidTr="00BC01C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</w:rPr>
              <w:t>Академска каријера</w:t>
            </w:r>
          </w:p>
        </w:tc>
      </w:tr>
      <w:tr w:rsidR="003B142A" w:rsidRPr="005B25E4" w:rsidTr="00BC01C0"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 xml:space="preserve">Година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 xml:space="preserve">Институција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 xml:space="preserve">Област </w:t>
            </w:r>
          </w:p>
        </w:tc>
      </w:tr>
      <w:tr w:rsidR="003B142A" w:rsidRPr="005B25E4" w:rsidTr="00BC01C0"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Избор у звање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2010.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Висока техничка школа, Ниш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Филолошке науке</w:t>
            </w:r>
          </w:p>
        </w:tc>
      </w:tr>
      <w:tr w:rsidR="003B142A" w:rsidRPr="005B25E4" w:rsidTr="00BC01C0"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Докторат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2010.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5B25E4" w:rsidP="005B25E4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Београду, </w:t>
            </w:r>
            <w:r w:rsidR="003B142A" w:rsidRPr="005B25E4">
              <w:rPr>
                <w:lang w:val="sr-Cyrl-CS"/>
              </w:rPr>
              <w:t>Филолошки факултет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Филолошке науке</w:t>
            </w:r>
          </w:p>
        </w:tc>
      </w:tr>
      <w:tr w:rsidR="003B142A" w:rsidRPr="005B25E4" w:rsidTr="00BC01C0"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Специјализација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1993.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5B25E4" w:rsidP="005B25E4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Београду, </w:t>
            </w:r>
            <w:r w:rsidR="003B142A" w:rsidRPr="005B25E4">
              <w:rPr>
                <w:lang w:val="sr-Cyrl-CS"/>
              </w:rPr>
              <w:t>Филолошки факултет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Филолошке науке</w:t>
            </w:r>
          </w:p>
        </w:tc>
      </w:tr>
      <w:tr w:rsidR="003B142A" w:rsidRPr="005B25E4" w:rsidTr="00BC01C0"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Магистратура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1998.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5B25E4" w:rsidP="005B25E4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Београду, </w:t>
            </w:r>
            <w:r w:rsidR="003B142A" w:rsidRPr="005B25E4">
              <w:rPr>
                <w:lang w:val="sr-Cyrl-CS"/>
              </w:rPr>
              <w:t>Филолошки факултет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Филолошке науке</w:t>
            </w:r>
          </w:p>
        </w:tc>
      </w:tr>
      <w:tr w:rsidR="003B142A" w:rsidRPr="005B25E4" w:rsidTr="00BC01C0"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Диплома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1985.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5B25E4" w:rsidP="005B25E4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Приштини</w:t>
            </w:r>
            <w:r w:rsidRPr="00C15AC6">
              <w:rPr>
                <w:lang w:val="sr-Cyrl-CS"/>
              </w:rPr>
              <w:t xml:space="preserve">, </w:t>
            </w:r>
            <w:r w:rsidR="003B142A" w:rsidRPr="005B25E4">
              <w:rPr>
                <w:lang w:val="sr-Cyrl-CS"/>
              </w:rPr>
              <w:t>Филозофски факултет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Филолошке науке</w:t>
            </w:r>
          </w:p>
        </w:tc>
      </w:tr>
      <w:tr w:rsidR="003B142A" w:rsidRPr="005B25E4" w:rsidTr="00BC01C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ru-RU"/>
              </w:rPr>
            </w:pPr>
            <w:r w:rsidRPr="005B25E4">
              <w:rPr>
                <w:b/>
                <w:lang w:val="sr-Cyrl-CS"/>
              </w:rPr>
              <w:t xml:space="preserve">Списак предмета које наставник држи </w:t>
            </w:r>
            <w:r w:rsidRPr="005B25E4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B142A" w:rsidRPr="005B25E4" w:rsidTr="00BC01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iCs/>
                <w:lang w:val="en-US"/>
              </w:rPr>
            </w:pPr>
            <w:r w:rsidRPr="005B25E4">
              <w:rPr>
                <w:iCs/>
                <w:lang w:val="sr-Cyrl-CS"/>
              </w:rPr>
              <w:t xml:space="preserve">Назив предмета   </w:t>
            </w:r>
          </w:p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iCs/>
                <w:lang w:val="sr-Cyrl-CS"/>
              </w:rPr>
              <w:t xml:space="preserve"> 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ru-RU"/>
              </w:rPr>
            </w:pPr>
            <w:r w:rsidRPr="005B25E4">
              <w:rPr>
                <w:iCs/>
                <w:lang w:val="sr-Cyrl-CS"/>
              </w:rPr>
              <w:t xml:space="preserve">Назив </w:t>
            </w:r>
            <w:r w:rsidRPr="005B25E4">
              <w:rPr>
                <w:iCs/>
                <w:lang w:val="ru-RU"/>
              </w:rPr>
              <w:t>студијског програма, врста студ</w:t>
            </w:r>
            <w:r w:rsidR="00CF1FB0" w:rsidRPr="005B25E4">
              <w:rPr>
                <w:iCs/>
                <w:lang w:val="ru-RU"/>
              </w:rPr>
              <w:t>и</w:t>
            </w:r>
            <w:r w:rsidRPr="005B25E4">
              <w:rPr>
                <w:iCs/>
                <w:lang w:val="ru-RU"/>
              </w:rPr>
              <w:t xml:space="preserve">ја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en-US"/>
              </w:rPr>
            </w:pPr>
            <w:proofErr w:type="spellStart"/>
            <w:r w:rsidRPr="005B25E4">
              <w:rPr>
                <w:lang w:val="en-US"/>
              </w:rPr>
              <w:t>Часова</w:t>
            </w:r>
            <w:proofErr w:type="spellEnd"/>
            <w:r w:rsidRPr="005B25E4">
              <w:rPr>
                <w:lang w:val="en-US"/>
              </w:rPr>
              <w:t xml:space="preserve"> </w:t>
            </w:r>
            <w:proofErr w:type="spellStart"/>
            <w:r w:rsidRPr="005B25E4">
              <w:rPr>
                <w:lang w:val="en-US"/>
              </w:rPr>
              <w:t>активне</w:t>
            </w:r>
            <w:proofErr w:type="spellEnd"/>
            <w:r w:rsidRPr="005B25E4">
              <w:rPr>
                <w:lang w:val="en-US"/>
              </w:rPr>
              <w:t xml:space="preserve"> </w:t>
            </w:r>
            <w:proofErr w:type="spellStart"/>
            <w:r w:rsidRPr="005B25E4">
              <w:rPr>
                <w:lang w:val="en-US"/>
              </w:rPr>
              <w:t>наставе</w:t>
            </w:r>
            <w:proofErr w:type="spellEnd"/>
            <w:r w:rsidRPr="005B25E4">
              <w:rPr>
                <w:lang w:val="en-US"/>
              </w:rPr>
              <w:t xml:space="preserve"> </w:t>
            </w:r>
          </w:p>
        </w:tc>
      </w:tr>
      <w:tr w:rsidR="00943358" w:rsidRPr="005B25E4" w:rsidTr="00BC01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58" w:rsidRPr="005B25E4" w:rsidRDefault="00943358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1.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r w:rsidRPr="008D7B69">
              <w:t>Енглески језик – основни курс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Default="00943358">
            <w:r w:rsidRPr="009E0AF1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pPr>
              <w:jc w:val="center"/>
            </w:pPr>
            <w:r w:rsidRPr="008D7B69">
              <w:t>2</w:t>
            </w:r>
          </w:p>
        </w:tc>
      </w:tr>
      <w:tr w:rsidR="00943358" w:rsidRPr="005B25E4" w:rsidTr="00BC01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58" w:rsidRPr="005B25E4" w:rsidRDefault="00943358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2.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r w:rsidRPr="008D7B69">
              <w:t>Енглески језик – језик струке I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Default="00943358">
            <w:r w:rsidRPr="009E0AF1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pPr>
              <w:jc w:val="center"/>
            </w:pPr>
            <w:r w:rsidRPr="008D7B69">
              <w:t>2</w:t>
            </w:r>
          </w:p>
        </w:tc>
      </w:tr>
      <w:tr w:rsidR="00943358" w:rsidRPr="005B25E4" w:rsidTr="00BC01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58" w:rsidRPr="005B25E4" w:rsidRDefault="00943358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3.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r w:rsidRPr="008D7B69">
              <w:t>Енглески језик – нижи средњи курс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5B25E4" w:rsidRDefault="00943358" w:rsidP="004415AA">
            <w:pPr>
              <w:rPr>
                <w:lang w:val="sr-Cyrl-CS"/>
              </w:rPr>
            </w:pPr>
            <w:r w:rsidRPr="009E0AF1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pPr>
              <w:jc w:val="center"/>
            </w:pPr>
            <w:r w:rsidRPr="008D7B69">
              <w:t>2</w:t>
            </w:r>
          </w:p>
        </w:tc>
      </w:tr>
      <w:tr w:rsidR="00943358" w:rsidRPr="005B25E4" w:rsidTr="00BC01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5B25E4" w:rsidRDefault="00943358" w:rsidP="004415AA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r w:rsidRPr="008D7B69">
              <w:t>Енглески језик – језик струке II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5B25E4" w:rsidRDefault="00943358" w:rsidP="004415AA">
            <w:pPr>
              <w:rPr>
                <w:lang w:val="sr-Cyrl-CS"/>
              </w:rPr>
            </w:pPr>
            <w:r w:rsidRPr="009E0AF1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pPr>
              <w:jc w:val="center"/>
            </w:pPr>
            <w:r w:rsidRPr="008D7B69">
              <w:t>2</w:t>
            </w:r>
          </w:p>
        </w:tc>
      </w:tr>
      <w:tr w:rsidR="00943358" w:rsidRPr="005B25E4" w:rsidTr="00BC01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5B25E4" w:rsidRDefault="00943358" w:rsidP="004415AA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r w:rsidRPr="008D7B69">
              <w:t>Страни језик (енглески)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5B25E4" w:rsidRDefault="00943358" w:rsidP="004415A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58" w:rsidRPr="008D7B69" w:rsidRDefault="00943358" w:rsidP="00875F9C">
            <w:pPr>
              <w:jc w:val="center"/>
            </w:pPr>
            <w:r w:rsidRPr="008D7B69">
              <w:t>1</w:t>
            </w:r>
          </w:p>
        </w:tc>
      </w:tr>
      <w:tr w:rsidR="003B142A" w:rsidRPr="005B25E4" w:rsidTr="00BC01C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5B25E4">
            <w:pPr>
              <w:jc w:val="both"/>
            </w:pPr>
            <w:r w:rsidRPr="005B25E4">
              <w:t xml:space="preserve">Živković, S., Stojković N. English for Students of Information and Communication Technologies, </w:t>
            </w:r>
            <w:proofErr w:type="spellStart"/>
            <w:r w:rsidRPr="005B25E4">
              <w:rPr>
                <w:lang w:val="en-US"/>
              </w:rPr>
              <w:t>Elektronski</w:t>
            </w:r>
            <w:proofErr w:type="spellEnd"/>
            <w:r w:rsidRPr="005B25E4">
              <w:rPr>
                <w:lang w:val="en-US"/>
              </w:rPr>
              <w:t xml:space="preserve"> </w:t>
            </w:r>
            <w:proofErr w:type="spellStart"/>
            <w:r w:rsidRPr="005B25E4">
              <w:rPr>
                <w:lang w:val="en-US"/>
              </w:rPr>
              <w:t>fakultet</w:t>
            </w:r>
            <w:proofErr w:type="spellEnd"/>
            <w:r w:rsidRPr="005B25E4">
              <w:rPr>
                <w:lang w:val="en-US"/>
              </w:rPr>
              <w:t xml:space="preserve">, </w:t>
            </w:r>
            <w:proofErr w:type="spellStart"/>
            <w:r w:rsidRPr="005B25E4">
              <w:rPr>
                <w:lang w:val="en-US"/>
              </w:rPr>
              <w:t>Niš</w:t>
            </w:r>
            <w:proofErr w:type="spellEnd"/>
            <w:r w:rsidRPr="005B25E4">
              <w:rPr>
                <w:lang w:val="en-US"/>
              </w:rPr>
              <w:t xml:space="preserve">, </w:t>
            </w:r>
            <w:r w:rsidRPr="005B25E4">
              <w:t>2012.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5B25E4">
            <w:pPr>
              <w:jc w:val="both"/>
            </w:pPr>
            <w:r w:rsidRPr="005B25E4">
              <w:t xml:space="preserve">Živković, S. Sufiksi za tvorbu imenica u engleskom jeziku u kompjuterskom registru,  Komunikacija i kultura online, Elektronski časopis za jezik, komunikaciju i kulturu, godina I, broj 1, Beograd, 2010.  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09" w:rsidRPr="005B25E4" w:rsidRDefault="003B142A" w:rsidP="005B25E4">
            <w:pPr>
              <w:spacing w:after="60"/>
              <w:ind w:left="426" w:hanging="426"/>
              <w:jc w:val="both"/>
            </w:pPr>
            <w:r w:rsidRPr="005B25E4">
              <w:t xml:space="preserve">Živković, S., Stojković N. 2011. Modernization of English as Foreign </w:t>
            </w:r>
            <w:r w:rsidR="00C1396F" w:rsidRPr="005B25E4">
              <w:t xml:space="preserve">Language Studies in University </w:t>
            </w:r>
            <w:r w:rsidRPr="005B25E4">
              <w:t>Education.</w:t>
            </w:r>
            <w:r w:rsidR="00E65609" w:rsidRPr="005B25E4">
              <w:t xml:space="preserve">   </w:t>
            </w:r>
          </w:p>
          <w:p w:rsidR="00E65609" w:rsidRPr="005B25E4" w:rsidRDefault="003B142A" w:rsidP="005B25E4">
            <w:pPr>
              <w:spacing w:after="60"/>
              <w:ind w:left="426" w:hanging="426"/>
              <w:jc w:val="both"/>
            </w:pPr>
            <w:r w:rsidRPr="005B25E4">
              <w:t>Second International Scientific Conference: University Education in Transition, Transiton in University</w:t>
            </w:r>
            <w:r w:rsidR="00C1396F" w:rsidRPr="005B25E4">
              <w:t xml:space="preserve"> </w:t>
            </w:r>
            <w:r w:rsidR="00E65609" w:rsidRPr="005B25E4">
              <w:t xml:space="preserve">Education </w:t>
            </w:r>
          </w:p>
          <w:p w:rsidR="003B142A" w:rsidRPr="005B25E4" w:rsidRDefault="003B142A" w:rsidP="005B25E4">
            <w:pPr>
              <w:spacing w:after="60"/>
              <w:ind w:left="426" w:hanging="426"/>
              <w:jc w:val="both"/>
            </w:pPr>
            <w:r w:rsidRPr="005B25E4">
              <w:t>Modern and Universal. Belgrade. Higher Education Institution For Applied Studies for</w:t>
            </w:r>
            <w:r w:rsidR="00C1396F" w:rsidRPr="005B25E4">
              <w:t xml:space="preserve"> </w:t>
            </w:r>
            <w:r w:rsidR="002F2893" w:rsidRPr="005B25E4">
              <w:t>Entrepreneurialship</w:t>
            </w:r>
            <w:r w:rsidRPr="005B25E4">
              <w:t xml:space="preserve"> </w:t>
            </w:r>
          </w:p>
        </w:tc>
      </w:tr>
      <w:tr w:rsidR="003B142A" w:rsidRPr="005B25E4" w:rsidTr="00BC01C0">
        <w:trPr>
          <w:trHeight w:val="53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C1396F" w:rsidP="005B25E4">
            <w:pPr>
              <w:spacing w:after="60"/>
              <w:jc w:val="both"/>
            </w:pPr>
            <w:r w:rsidRPr="005B25E4">
              <w:t xml:space="preserve">Stojković, N. Živković, S. </w:t>
            </w:r>
            <w:r w:rsidRPr="005B25E4">
              <w:rPr>
                <w:bCs/>
                <w:color w:val="222222"/>
              </w:rPr>
              <w:t>Advocating the Need for Incorporating Critical Pedagogy and Critical Literacy in Teaching English for Specific Purposes</w:t>
            </w:r>
            <w:r w:rsidRPr="005B25E4">
              <w:rPr>
                <w:rStyle w:val="apple-converted-space"/>
                <w:bCs/>
                <w:color w:val="222222"/>
              </w:rPr>
              <w:t>,</w:t>
            </w:r>
            <w:r w:rsidRPr="005B25E4">
              <w:rPr>
                <w:color w:val="222222"/>
              </w:rPr>
              <w:t xml:space="preserve"> US-China Foreign Language, USA &amp; Sino-US English Teaching. 2012.</w:t>
            </w:r>
            <w:r w:rsidRPr="005B25E4">
              <w:rPr>
                <w:lang w:val="en-US"/>
              </w:rPr>
              <w:t xml:space="preserve">  </w:t>
            </w:r>
          </w:p>
        </w:tc>
      </w:tr>
      <w:tr w:rsidR="003B142A" w:rsidRPr="005B25E4" w:rsidTr="00BC01C0">
        <w:trPr>
          <w:trHeight w:val="3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6F" w:rsidRPr="005B25E4" w:rsidRDefault="00487F6F" w:rsidP="005B25E4">
            <w:pPr>
              <w:jc w:val="both"/>
              <w:rPr>
                <w:lang w:val="sr-Cyrl-CS"/>
              </w:rPr>
            </w:pPr>
            <w:r w:rsidRPr="005B25E4">
              <w:t xml:space="preserve">Živković, S, &amp; Stojković N., Bakić-Mirić N. Designing Spoken Presentations for Academic and Professional Needs,  </w:t>
            </w:r>
          </w:p>
          <w:p w:rsidR="003B142A" w:rsidRPr="005B25E4" w:rsidRDefault="00487F6F" w:rsidP="005B25E4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25E4">
              <w:rPr>
                <w:rFonts w:ascii="Times New Roman" w:hAnsi="Times New Roman"/>
                <w:sz w:val="20"/>
                <w:szCs w:val="20"/>
              </w:rPr>
              <w:t xml:space="preserve"> "The Bulletin of Alfred Nobel University, </w:t>
            </w:r>
            <w:proofErr w:type="spellStart"/>
            <w:r w:rsidRPr="005B25E4">
              <w:rPr>
                <w:rFonts w:ascii="Times New Roman" w:hAnsi="Times New Roman"/>
                <w:sz w:val="20"/>
                <w:szCs w:val="20"/>
              </w:rPr>
              <w:t>Dnipropetrovsk</w:t>
            </w:r>
            <w:proofErr w:type="spellEnd"/>
            <w:r w:rsidRPr="005B25E4">
              <w:rPr>
                <w:rFonts w:ascii="Times New Roman" w:hAnsi="Times New Roman"/>
                <w:sz w:val="20"/>
                <w:szCs w:val="20"/>
              </w:rPr>
              <w:t>. Series "Pedagogy and Psychology"</w:t>
            </w:r>
            <w:r w:rsidR="00053632" w:rsidRPr="005B25E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2" w:rsidRPr="005B25E4" w:rsidRDefault="002F2893" w:rsidP="005B25E4">
            <w:pPr>
              <w:jc w:val="both"/>
              <w:rPr>
                <w:b/>
              </w:rPr>
            </w:pPr>
            <w:r w:rsidRPr="005B25E4">
              <w:t xml:space="preserve">Stojković N., </w:t>
            </w:r>
            <w:r w:rsidR="00487F6F" w:rsidRPr="005B25E4">
              <w:t xml:space="preserve">Živković, S., Bojkov, V. The Influence of English as a Global Language and the Emergence of New Forms of Identity. </w:t>
            </w:r>
            <w:r w:rsidR="00487F6F" w:rsidRPr="005B25E4">
              <w:rPr>
                <w:bCs/>
                <w:lang w:val="bg-BG"/>
              </w:rPr>
              <w:t xml:space="preserve">“Дни на науката 2013” . Велико Търново                                                      </w:t>
            </w:r>
            <w:r w:rsidR="00487F6F" w:rsidRPr="005B25E4">
              <w:rPr>
                <w:bCs/>
                <w:lang w:val="ru-RU"/>
              </w:rPr>
              <w:t xml:space="preserve">        </w:t>
            </w:r>
            <w:r w:rsidR="00487F6F" w:rsidRPr="005B25E4">
              <w:rPr>
                <w:bCs/>
              </w:rPr>
              <w:t xml:space="preserve">                        </w:t>
            </w:r>
            <w:r w:rsidR="00487F6F" w:rsidRPr="005B25E4">
              <w:rPr>
                <w:bCs/>
                <w:lang w:val="bg-BG"/>
              </w:rPr>
              <w:t xml:space="preserve">     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2" w:rsidRPr="005B25E4" w:rsidRDefault="002F2893" w:rsidP="005B25E4">
            <w:pPr>
              <w:jc w:val="both"/>
            </w:pPr>
            <w:r w:rsidRPr="005B25E4">
              <w:t xml:space="preserve">Živković, S., Stojković N. 2013. The Current Status of the Trio of Virtues: </w:t>
            </w:r>
            <w:r w:rsidRPr="005B25E4">
              <w:rPr>
                <w:iCs/>
              </w:rPr>
              <w:t>Truth, Beauty and Goodness Reframed: Educating for the Virtues in the Twenty-first century</w:t>
            </w:r>
            <w:r w:rsidRPr="005B25E4">
              <w:t>. By Howard Gardner (New York: Basic books. A Member of the Perseus Books Group, 2011). Folia Linguistica et Litteraria, Časopis za nauku o jeziku i književnosti.  Filozofski fakultet, Nikšić, Univerzitet Crne Gore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2F2893" w:rsidP="005B25E4">
            <w:pPr>
              <w:jc w:val="both"/>
            </w:pPr>
            <w:r w:rsidRPr="005B25E4">
              <w:t>Živković, S., Stojković N. 2013. To modernize or not to modernize – There is no question.</w:t>
            </w:r>
            <w:r w:rsidRPr="005B25E4">
              <w:rPr>
                <w:bCs/>
                <w:color w:val="2A2A2A"/>
                <w:lang w:eastAsia="it-IT"/>
              </w:rPr>
              <w:t xml:space="preserve"> Academic Journal of Interdisciplinary Studies, MCSER Publishing, </w:t>
            </w:r>
            <w:r w:rsidRPr="005B25E4">
              <w:rPr>
                <w:bCs/>
              </w:rPr>
              <w:t>Rome - Italy</w:t>
            </w:r>
            <w:r w:rsidRPr="005B25E4">
              <w:t xml:space="preserve"> 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5B25E4">
            <w:pPr>
              <w:jc w:val="both"/>
            </w:pPr>
            <w:r w:rsidRPr="005B25E4">
              <w:t>Živković, S., Stojković N. 2013</w:t>
            </w:r>
            <w:r w:rsidRPr="005B25E4">
              <w:rPr>
                <w:b/>
              </w:rPr>
              <w:t>.</w:t>
            </w:r>
            <w:r w:rsidRPr="005B25E4">
              <w:rPr>
                <w:lang w:val="en-GB"/>
              </w:rPr>
              <w:t xml:space="preserve"> </w:t>
            </w:r>
            <w:r w:rsidR="00053632" w:rsidRPr="005B25E4">
              <w:rPr>
                <w:lang w:val="en-GB"/>
              </w:rPr>
              <w:t>Cyberspace – Addiction or not (A L</w:t>
            </w:r>
            <w:r w:rsidRPr="005B25E4">
              <w:rPr>
                <w:lang w:val="en-GB"/>
              </w:rPr>
              <w:t>imited Case Study of the Internet Addiction among Student Population).</w:t>
            </w:r>
            <w:r w:rsidRPr="005B25E4">
              <w:rPr>
                <w:b/>
                <w:bCs/>
                <w:color w:val="2A2A2A"/>
                <w:lang w:eastAsia="it-IT"/>
              </w:rPr>
              <w:t xml:space="preserve"> </w:t>
            </w:r>
            <w:r w:rsidRPr="005B25E4">
              <w:rPr>
                <w:bCs/>
                <w:color w:val="2A2A2A"/>
                <w:lang w:eastAsia="it-IT"/>
              </w:rPr>
              <w:t xml:space="preserve">ICHSS 2013, </w:t>
            </w:r>
            <w:r w:rsidRPr="005B25E4">
              <w:rPr>
                <w:bCs/>
              </w:rPr>
              <w:t>the 3rd International Conference on Human &amp;Social Sciences in Rome</w:t>
            </w:r>
          </w:p>
        </w:tc>
      </w:tr>
      <w:tr w:rsidR="003B142A" w:rsidRPr="005B25E4" w:rsidTr="00BC01C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31321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2F2893" w:rsidP="005B25E4">
            <w:pPr>
              <w:jc w:val="both"/>
            </w:pPr>
            <w:r w:rsidRPr="005B25E4">
              <w:t>Stojković N., Živković, S, Bakić-Mirić N. Academic Presentations in English for Specific Purposes. "The Bulletin of Alfred Nobel University, Dnipropetrovsk. Series "Pedagogy and Psychology"</w:t>
            </w:r>
          </w:p>
        </w:tc>
      </w:tr>
      <w:tr w:rsidR="003B142A" w:rsidRPr="005B25E4" w:rsidTr="00BC01C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b/>
                <w:lang w:val="sr-Cyrl-CS"/>
              </w:rPr>
            </w:pPr>
            <w:r w:rsidRPr="005B25E4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B142A" w:rsidRPr="005B25E4" w:rsidTr="00BC01C0"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Укупан број цитата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</w:p>
        </w:tc>
      </w:tr>
      <w:tr w:rsidR="003B142A" w:rsidRPr="005B25E4" w:rsidTr="00BC01C0"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 xml:space="preserve">Укупан број радова са </w:t>
            </w:r>
            <w:r w:rsidRPr="005B25E4">
              <w:rPr>
                <w:lang w:val="en-US"/>
              </w:rPr>
              <w:t>SCI</w:t>
            </w:r>
            <w:r w:rsidRPr="005B25E4">
              <w:rPr>
                <w:lang w:val="sr-Cyrl-CS"/>
              </w:rPr>
              <w:t xml:space="preserve"> (</w:t>
            </w:r>
            <w:r w:rsidRPr="005B25E4">
              <w:rPr>
                <w:lang w:val="en-US"/>
              </w:rPr>
              <w:t>SSCI</w:t>
            </w:r>
            <w:r w:rsidRPr="005B25E4">
              <w:rPr>
                <w:lang w:val="sr-Cyrl-CS"/>
              </w:rPr>
              <w:t>) листе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053632" w:rsidP="004415AA">
            <w:r w:rsidRPr="005B25E4">
              <w:t>2</w:t>
            </w:r>
          </w:p>
        </w:tc>
      </w:tr>
      <w:tr w:rsidR="003B142A" w:rsidRPr="005B25E4" w:rsidTr="00BC01C0"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t>Тренутно у</w:t>
            </w:r>
            <w:r w:rsidRPr="005B25E4">
              <w:rPr>
                <w:lang w:val="sr-Cyrl-CS"/>
              </w:rPr>
              <w:t>чешће на пројектима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Домаћи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Међународни</w:t>
            </w:r>
          </w:p>
        </w:tc>
      </w:tr>
      <w:tr w:rsidR="003B142A" w:rsidRPr="005B25E4" w:rsidTr="00BC01C0"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 xml:space="preserve">Усавршавања </w:t>
            </w:r>
          </w:p>
        </w:tc>
        <w:tc>
          <w:tcPr>
            <w:tcW w:w="8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A" w:rsidRPr="005B25E4" w:rsidRDefault="003B142A" w:rsidP="004415AA">
            <w:pPr>
              <w:rPr>
                <w:lang w:val="sr-Cyrl-CS"/>
              </w:rPr>
            </w:pPr>
          </w:p>
        </w:tc>
      </w:tr>
      <w:tr w:rsidR="003B142A" w:rsidRPr="005B25E4" w:rsidTr="00BC01C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A" w:rsidRPr="005B25E4" w:rsidRDefault="003B142A" w:rsidP="004415AA">
            <w:pPr>
              <w:rPr>
                <w:lang w:val="sr-Cyrl-CS"/>
              </w:rPr>
            </w:pPr>
            <w:r w:rsidRPr="005B25E4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0E593D" w:rsidRPr="000E593D" w:rsidRDefault="000E593D" w:rsidP="000E593D">
      <w:bookmarkStart w:id="0" w:name="_GoBack"/>
      <w:bookmarkEnd w:id="0"/>
    </w:p>
    <w:sectPr w:rsidR="000E593D" w:rsidRPr="000E593D" w:rsidSect="00BC01C0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2A"/>
    <w:rsid w:val="00053632"/>
    <w:rsid w:val="000E593D"/>
    <w:rsid w:val="00140555"/>
    <w:rsid w:val="001523EB"/>
    <w:rsid w:val="002336DA"/>
    <w:rsid w:val="002F2893"/>
    <w:rsid w:val="00313219"/>
    <w:rsid w:val="003B142A"/>
    <w:rsid w:val="00487F6F"/>
    <w:rsid w:val="00574FCC"/>
    <w:rsid w:val="005B25E4"/>
    <w:rsid w:val="00943358"/>
    <w:rsid w:val="009F3B7E"/>
    <w:rsid w:val="00AA227F"/>
    <w:rsid w:val="00B32357"/>
    <w:rsid w:val="00BC01C0"/>
    <w:rsid w:val="00C1396F"/>
    <w:rsid w:val="00C95AFF"/>
    <w:rsid w:val="00CF1FB0"/>
    <w:rsid w:val="00D30207"/>
    <w:rsid w:val="00E6162F"/>
    <w:rsid w:val="00E65609"/>
    <w:rsid w:val="00F405F1"/>
    <w:rsid w:val="00FB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4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B14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53632"/>
  </w:style>
  <w:style w:type="paragraph" w:styleId="HTMLPreformatted">
    <w:name w:val="HTML Preformatted"/>
    <w:basedOn w:val="Normal"/>
    <w:link w:val="HTMLPreformattedChar"/>
    <w:uiPriority w:val="99"/>
    <w:unhideWhenUsed/>
    <w:rsid w:val="000536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363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4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B14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53632"/>
  </w:style>
  <w:style w:type="paragraph" w:styleId="HTMLPreformatted">
    <w:name w:val="HTML Preformatted"/>
    <w:basedOn w:val="Normal"/>
    <w:link w:val="HTMLPreformattedChar"/>
    <w:uiPriority w:val="99"/>
    <w:unhideWhenUsed/>
    <w:rsid w:val="000536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36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Ljiljana Jevremovic</cp:lastModifiedBy>
  <cp:revision>2</cp:revision>
  <dcterms:created xsi:type="dcterms:W3CDTF">2014-01-08T18:41:00Z</dcterms:created>
  <dcterms:modified xsi:type="dcterms:W3CDTF">2014-01-08T18:41:00Z</dcterms:modified>
</cp:coreProperties>
</file>