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CF" w:rsidRDefault="006C7ACF" w:rsidP="00A96C99">
      <w:pPr>
        <w:rPr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94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0"/>
        <w:gridCol w:w="1264"/>
        <w:gridCol w:w="299"/>
        <w:gridCol w:w="443"/>
        <w:gridCol w:w="1152"/>
        <w:gridCol w:w="526"/>
        <w:gridCol w:w="297"/>
        <w:gridCol w:w="2955"/>
        <w:gridCol w:w="135"/>
        <w:gridCol w:w="540"/>
        <w:gridCol w:w="2225"/>
      </w:tblGrid>
      <w:tr w:rsidR="006C7ACF" w:rsidRPr="00857847" w:rsidTr="00B74287">
        <w:tc>
          <w:tcPr>
            <w:tcW w:w="4054" w:type="dxa"/>
            <w:gridSpan w:val="6"/>
          </w:tcPr>
          <w:p w:rsidR="006C7ACF" w:rsidRPr="00857847" w:rsidRDefault="006C7ACF">
            <w:pPr>
              <w:rPr>
                <w:b/>
                <w:bCs/>
                <w:lang w:val="sr-Cyrl-CS"/>
              </w:rPr>
            </w:pPr>
            <w:r w:rsidRPr="00857847"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6152" w:type="dxa"/>
            <w:gridSpan w:val="5"/>
          </w:tcPr>
          <w:p w:rsidR="006C7ACF" w:rsidRPr="00857847" w:rsidRDefault="006C7ACF">
            <w:pPr>
              <w:rPr>
                <w:b/>
                <w:lang w:val="sr-Cyrl-CS"/>
              </w:rPr>
            </w:pPr>
            <w:r w:rsidRPr="00857847">
              <w:rPr>
                <w:b/>
                <w:lang w:val="sr-Cyrl-CS"/>
              </w:rPr>
              <w:t>Тодор Н. Вацев</w:t>
            </w:r>
          </w:p>
        </w:tc>
      </w:tr>
      <w:tr w:rsidR="006C7ACF" w:rsidRPr="00857847" w:rsidTr="00B74287">
        <w:tc>
          <w:tcPr>
            <w:tcW w:w="4054" w:type="dxa"/>
            <w:gridSpan w:val="6"/>
          </w:tcPr>
          <w:p w:rsidR="006C7ACF" w:rsidRPr="00857847" w:rsidRDefault="006C7ACF">
            <w:pPr>
              <w:rPr>
                <w:b/>
                <w:bCs/>
                <w:lang w:val="sr-Cyrl-CS"/>
              </w:rPr>
            </w:pPr>
            <w:r w:rsidRPr="00857847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6152" w:type="dxa"/>
            <w:gridSpan w:val="5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Доцент</w:t>
            </w:r>
          </w:p>
        </w:tc>
      </w:tr>
      <w:tr w:rsidR="006C7ACF" w:rsidRPr="00857847" w:rsidTr="00B74287">
        <w:tc>
          <w:tcPr>
            <w:tcW w:w="4054" w:type="dxa"/>
            <w:gridSpan w:val="6"/>
          </w:tcPr>
          <w:p w:rsidR="006C7ACF" w:rsidRPr="00857847" w:rsidRDefault="006C7ACF">
            <w:pPr>
              <w:rPr>
                <w:b/>
                <w:bCs/>
                <w:lang w:val="sr-Cyrl-CS"/>
              </w:rPr>
            </w:pPr>
            <w:r w:rsidRPr="00857847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6152" w:type="dxa"/>
            <w:gridSpan w:val="5"/>
          </w:tcPr>
          <w:p w:rsidR="006C7ACF" w:rsidRPr="004D6B86" w:rsidRDefault="00857847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C7ACF" w:rsidRPr="00857847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 xml:space="preserve">, </w:t>
            </w:r>
            <w:r w:rsidRPr="004D6B86">
              <w:rPr>
                <w:lang w:val="sr-Cyrl-CS"/>
              </w:rPr>
              <w:t>од</w:t>
            </w:r>
            <w:r w:rsidR="006C7ACF" w:rsidRPr="004D6B86">
              <w:rPr>
                <w:lang w:val="sr-Cyrl-CS"/>
              </w:rPr>
              <w:t xml:space="preserve"> </w:t>
            </w:r>
          </w:p>
          <w:p w:rsidR="006C7ACF" w:rsidRPr="00857847" w:rsidRDefault="006C7ACF">
            <w:pPr>
              <w:rPr>
                <w:lang w:val="sr-Cyrl-CS"/>
              </w:rPr>
            </w:pPr>
            <w:r w:rsidRPr="004D6B86">
              <w:rPr>
                <w:lang w:val="sr-Cyrl-CS"/>
              </w:rPr>
              <w:t xml:space="preserve">2010. </w:t>
            </w:r>
            <w:r w:rsidR="00857847" w:rsidRPr="004D6B86">
              <w:rPr>
                <w:lang w:val="sr-Cyrl-CS"/>
              </w:rPr>
              <w:t>године</w:t>
            </w:r>
          </w:p>
        </w:tc>
      </w:tr>
      <w:tr w:rsidR="006C7ACF" w:rsidRPr="00857847" w:rsidTr="00B74287">
        <w:tc>
          <w:tcPr>
            <w:tcW w:w="4054" w:type="dxa"/>
            <w:gridSpan w:val="6"/>
          </w:tcPr>
          <w:p w:rsidR="006C7ACF" w:rsidRPr="00857847" w:rsidRDefault="006C7ACF">
            <w:pPr>
              <w:rPr>
                <w:b/>
                <w:bCs/>
                <w:lang w:val="sr-Cyrl-CS"/>
              </w:rPr>
            </w:pPr>
            <w:r w:rsidRPr="00857847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6152" w:type="dxa"/>
            <w:gridSpan w:val="5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Металне конструкције и метални мостови</w:t>
            </w:r>
          </w:p>
        </w:tc>
      </w:tr>
      <w:tr w:rsidR="006C7ACF" w:rsidRPr="00857847" w:rsidTr="00B74287">
        <w:tc>
          <w:tcPr>
            <w:tcW w:w="10206" w:type="dxa"/>
            <w:gridSpan w:val="11"/>
          </w:tcPr>
          <w:p w:rsidR="006C7ACF" w:rsidRPr="00857847" w:rsidRDefault="006C7ACF">
            <w:pPr>
              <w:rPr>
                <w:b/>
                <w:bCs/>
                <w:lang w:val="sr-Cyrl-CS"/>
              </w:rPr>
            </w:pPr>
            <w:r w:rsidRPr="00857847">
              <w:rPr>
                <w:b/>
                <w:bCs/>
              </w:rPr>
              <w:t>Академска каријера</w:t>
            </w:r>
          </w:p>
        </w:tc>
      </w:tr>
      <w:tr w:rsidR="006C7ACF" w:rsidRPr="00857847" w:rsidTr="00B74287">
        <w:tc>
          <w:tcPr>
            <w:tcW w:w="1634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</w:p>
        </w:tc>
        <w:tc>
          <w:tcPr>
            <w:tcW w:w="742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 xml:space="preserve">Година </w:t>
            </w:r>
          </w:p>
        </w:tc>
        <w:tc>
          <w:tcPr>
            <w:tcW w:w="4930" w:type="dxa"/>
            <w:gridSpan w:val="4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 xml:space="preserve">Институција </w:t>
            </w:r>
          </w:p>
        </w:tc>
        <w:tc>
          <w:tcPr>
            <w:tcW w:w="2900" w:type="dxa"/>
            <w:gridSpan w:val="3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 xml:space="preserve">Област </w:t>
            </w:r>
          </w:p>
        </w:tc>
      </w:tr>
      <w:tr w:rsidR="006C7ACF" w:rsidRPr="00857847" w:rsidTr="00B74287">
        <w:tc>
          <w:tcPr>
            <w:tcW w:w="1634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Избор у звање</w:t>
            </w:r>
          </w:p>
        </w:tc>
        <w:tc>
          <w:tcPr>
            <w:tcW w:w="742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2010.</w:t>
            </w:r>
          </w:p>
        </w:tc>
        <w:tc>
          <w:tcPr>
            <w:tcW w:w="4930" w:type="dxa"/>
            <w:gridSpan w:val="4"/>
          </w:tcPr>
          <w:p w:rsidR="006C7ACF" w:rsidRPr="00857847" w:rsidRDefault="00857847" w:rsidP="00857847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C7ACF" w:rsidRPr="00857847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900" w:type="dxa"/>
            <w:gridSpan w:val="3"/>
          </w:tcPr>
          <w:p w:rsidR="006C7ACF" w:rsidRPr="00857847" w:rsidRDefault="004D6B86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6C7ACF" w:rsidRPr="00857847" w:rsidTr="00B74287">
        <w:tc>
          <w:tcPr>
            <w:tcW w:w="1634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Докторат</w:t>
            </w:r>
          </w:p>
        </w:tc>
        <w:tc>
          <w:tcPr>
            <w:tcW w:w="742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2009.</w:t>
            </w:r>
          </w:p>
        </w:tc>
        <w:tc>
          <w:tcPr>
            <w:tcW w:w="4930" w:type="dxa"/>
            <w:gridSpan w:val="4"/>
          </w:tcPr>
          <w:p w:rsidR="006C7ACF" w:rsidRPr="00857847" w:rsidRDefault="00857847" w:rsidP="00857847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>
              <w:rPr>
                <w:lang w:val="sr-Cyrl-CS"/>
              </w:rPr>
              <w:t>Новом Саду</w:t>
            </w:r>
            <w:r w:rsidRPr="00C15AC6">
              <w:rPr>
                <w:lang w:val="sr-Cyrl-CS"/>
              </w:rPr>
              <w:t xml:space="preserve">, </w:t>
            </w:r>
            <w:r w:rsidR="006C7ACF" w:rsidRPr="00857847">
              <w:rPr>
                <w:lang w:val="sr-Cyrl-CS"/>
              </w:rPr>
              <w:t xml:space="preserve">Факултет техничких наука </w:t>
            </w:r>
          </w:p>
        </w:tc>
        <w:tc>
          <w:tcPr>
            <w:tcW w:w="2900" w:type="dxa"/>
            <w:gridSpan w:val="3"/>
          </w:tcPr>
          <w:p w:rsidR="006C7ACF" w:rsidRPr="00857847" w:rsidRDefault="004D6B86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6C7ACF" w:rsidRPr="00857847" w:rsidTr="00B74287">
        <w:tc>
          <w:tcPr>
            <w:tcW w:w="1634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Специјализација</w:t>
            </w:r>
          </w:p>
        </w:tc>
        <w:tc>
          <w:tcPr>
            <w:tcW w:w="742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</w:p>
        </w:tc>
        <w:tc>
          <w:tcPr>
            <w:tcW w:w="4930" w:type="dxa"/>
            <w:gridSpan w:val="4"/>
          </w:tcPr>
          <w:p w:rsidR="006C7ACF" w:rsidRPr="00857847" w:rsidRDefault="006C7ACF">
            <w:pPr>
              <w:rPr>
                <w:lang w:val="sr-Cyrl-CS"/>
              </w:rPr>
            </w:pPr>
          </w:p>
        </w:tc>
        <w:tc>
          <w:tcPr>
            <w:tcW w:w="2900" w:type="dxa"/>
            <w:gridSpan w:val="3"/>
          </w:tcPr>
          <w:p w:rsidR="006C7ACF" w:rsidRPr="00857847" w:rsidRDefault="006C7ACF">
            <w:pPr>
              <w:rPr>
                <w:lang w:val="sr-Cyrl-CS"/>
              </w:rPr>
            </w:pPr>
          </w:p>
        </w:tc>
      </w:tr>
      <w:tr w:rsidR="006C7ACF" w:rsidRPr="00857847" w:rsidTr="00B74287">
        <w:tc>
          <w:tcPr>
            <w:tcW w:w="1634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Магистратура</w:t>
            </w:r>
          </w:p>
        </w:tc>
        <w:tc>
          <w:tcPr>
            <w:tcW w:w="742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t>2004.</w:t>
            </w:r>
          </w:p>
        </w:tc>
        <w:tc>
          <w:tcPr>
            <w:tcW w:w="4930" w:type="dxa"/>
            <w:gridSpan w:val="4"/>
          </w:tcPr>
          <w:p w:rsidR="006C7ACF" w:rsidRPr="00857847" w:rsidRDefault="00857847" w:rsidP="00857847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C7ACF" w:rsidRPr="00857847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900" w:type="dxa"/>
            <w:gridSpan w:val="3"/>
          </w:tcPr>
          <w:p w:rsidR="006C7ACF" w:rsidRPr="00857847" w:rsidRDefault="004D6B86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6C7ACF" w:rsidRPr="00857847" w:rsidTr="00B74287">
        <w:tc>
          <w:tcPr>
            <w:tcW w:w="1634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Диплома</w:t>
            </w:r>
          </w:p>
        </w:tc>
        <w:tc>
          <w:tcPr>
            <w:tcW w:w="742" w:type="dxa"/>
            <w:gridSpan w:val="2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1985.</w:t>
            </w:r>
          </w:p>
        </w:tc>
        <w:tc>
          <w:tcPr>
            <w:tcW w:w="4930" w:type="dxa"/>
            <w:gridSpan w:val="4"/>
          </w:tcPr>
          <w:p w:rsidR="006C7ACF" w:rsidRPr="00857847" w:rsidRDefault="00857847" w:rsidP="00857847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C7ACF" w:rsidRPr="00857847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900" w:type="dxa"/>
            <w:gridSpan w:val="3"/>
          </w:tcPr>
          <w:p w:rsidR="006C7ACF" w:rsidRPr="00857847" w:rsidRDefault="004D6B86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6C7ACF" w:rsidRPr="00857847" w:rsidTr="00B74287">
        <w:tc>
          <w:tcPr>
            <w:tcW w:w="10206" w:type="dxa"/>
            <w:gridSpan w:val="11"/>
          </w:tcPr>
          <w:p w:rsidR="006C7ACF" w:rsidRPr="00857847" w:rsidRDefault="006C7ACF">
            <w:pPr>
              <w:rPr>
                <w:b/>
                <w:bCs/>
                <w:lang w:val="ru-RU"/>
              </w:rPr>
            </w:pPr>
            <w:r w:rsidRPr="00857847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857847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6C7ACF" w:rsidRPr="00857847" w:rsidTr="00B74287">
        <w:tc>
          <w:tcPr>
            <w:tcW w:w="370" w:type="dxa"/>
          </w:tcPr>
          <w:p w:rsidR="006C7ACF" w:rsidRPr="00857847" w:rsidRDefault="006C7ACF">
            <w:pPr>
              <w:rPr>
                <w:lang w:val="sr-Cyrl-CS"/>
              </w:rPr>
            </w:pPr>
          </w:p>
        </w:tc>
        <w:tc>
          <w:tcPr>
            <w:tcW w:w="3981" w:type="dxa"/>
            <w:gridSpan w:val="6"/>
          </w:tcPr>
          <w:p w:rsidR="006C7ACF" w:rsidRPr="00857847" w:rsidRDefault="006C7ACF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 xml:space="preserve">Назив предмета   </w:t>
            </w:r>
          </w:p>
        </w:tc>
        <w:tc>
          <w:tcPr>
            <w:tcW w:w="3630" w:type="dxa"/>
            <w:gridSpan w:val="3"/>
          </w:tcPr>
          <w:p w:rsidR="006C7ACF" w:rsidRPr="00857847" w:rsidRDefault="006C7ACF">
            <w:pPr>
              <w:rPr>
                <w:lang w:val="ru-RU"/>
              </w:rPr>
            </w:pPr>
            <w:r w:rsidRPr="00857847">
              <w:rPr>
                <w:lang w:val="sr-Cyrl-CS"/>
              </w:rPr>
              <w:t xml:space="preserve">Назив </w:t>
            </w:r>
            <w:r w:rsidRPr="00857847">
              <w:rPr>
                <w:lang w:val="ru-RU"/>
              </w:rPr>
              <w:t>студијског програма, врста студ</w:t>
            </w:r>
            <w:r w:rsidRPr="00857847">
              <w:rPr>
                <w:lang w:val="sr-Cyrl-CS"/>
              </w:rPr>
              <w:t>и</w:t>
            </w:r>
            <w:r w:rsidRPr="00857847">
              <w:rPr>
                <w:lang w:val="ru-RU"/>
              </w:rPr>
              <w:t xml:space="preserve">ја </w:t>
            </w:r>
          </w:p>
        </w:tc>
        <w:tc>
          <w:tcPr>
            <w:tcW w:w="2225" w:type="dxa"/>
          </w:tcPr>
          <w:p w:rsidR="006C7ACF" w:rsidRPr="00857847" w:rsidRDefault="006C7ACF" w:rsidP="00B74287">
            <w:pPr>
              <w:jc w:val="center"/>
              <w:rPr>
                <w:lang w:val="en-US"/>
              </w:rPr>
            </w:pPr>
            <w:proofErr w:type="spellStart"/>
            <w:r w:rsidRPr="00857847">
              <w:rPr>
                <w:lang w:val="en-US"/>
              </w:rPr>
              <w:t>Часова</w:t>
            </w:r>
            <w:proofErr w:type="spellEnd"/>
            <w:r w:rsidRPr="00857847">
              <w:rPr>
                <w:lang w:val="en-US"/>
              </w:rPr>
              <w:t xml:space="preserve"> </w:t>
            </w:r>
            <w:proofErr w:type="spellStart"/>
            <w:r w:rsidRPr="00857847">
              <w:rPr>
                <w:lang w:val="en-US"/>
              </w:rPr>
              <w:t>активне</w:t>
            </w:r>
            <w:proofErr w:type="spellEnd"/>
            <w:r w:rsidRPr="00857847">
              <w:rPr>
                <w:lang w:val="en-US"/>
              </w:rPr>
              <w:t xml:space="preserve"> </w:t>
            </w:r>
            <w:proofErr w:type="spellStart"/>
            <w:r w:rsidRPr="00857847">
              <w:rPr>
                <w:lang w:val="en-US"/>
              </w:rPr>
              <w:t>наставе</w:t>
            </w:r>
            <w:proofErr w:type="spellEnd"/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1.</w:t>
            </w:r>
          </w:p>
        </w:tc>
        <w:tc>
          <w:tcPr>
            <w:tcW w:w="3981" w:type="dxa"/>
            <w:gridSpan w:val="6"/>
          </w:tcPr>
          <w:p w:rsidR="005268E4" w:rsidRPr="008D7B69" w:rsidRDefault="005268E4" w:rsidP="00875F9C">
            <w:r w:rsidRPr="008D7B69">
              <w:t>Металне конструкције I</w:t>
            </w:r>
          </w:p>
        </w:tc>
        <w:tc>
          <w:tcPr>
            <w:tcW w:w="3630" w:type="dxa"/>
            <w:gridSpan w:val="3"/>
          </w:tcPr>
          <w:p w:rsidR="005268E4" w:rsidRDefault="005268E4">
            <w:r w:rsidRPr="00B837F6">
              <w:rPr>
                <w:lang w:val="sr-Cyrl-CS"/>
              </w:rPr>
              <w:t>ОАС ГРАЂЕВИНАРСТВО</w:t>
            </w:r>
          </w:p>
        </w:tc>
        <w:tc>
          <w:tcPr>
            <w:tcW w:w="2225" w:type="dxa"/>
          </w:tcPr>
          <w:p w:rsidR="005268E4" w:rsidRPr="008D7B69" w:rsidRDefault="005268E4" w:rsidP="00875F9C">
            <w:pPr>
              <w:jc w:val="center"/>
            </w:pPr>
            <w:r w:rsidRPr="008D7B69">
              <w:t>2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2.</w:t>
            </w:r>
          </w:p>
        </w:tc>
        <w:tc>
          <w:tcPr>
            <w:tcW w:w="3981" w:type="dxa"/>
            <w:gridSpan w:val="6"/>
          </w:tcPr>
          <w:p w:rsidR="005268E4" w:rsidRPr="008D7B69" w:rsidRDefault="005268E4" w:rsidP="00875F9C">
            <w:r w:rsidRPr="008D7B69">
              <w:t xml:space="preserve">Металне конструкције зграда </w:t>
            </w:r>
          </w:p>
        </w:tc>
        <w:tc>
          <w:tcPr>
            <w:tcW w:w="3630" w:type="dxa"/>
            <w:gridSpan w:val="3"/>
          </w:tcPr>
          <w:p w:rsidR="005268E4" w:rsidRDefault="005268E4">
            <w:r w:rsidRPr="00B837F6">
              <w:rPr>
                <w:lang w:val="sr-Cyrl-CS"/>
              </w:rPr>
              <w:t>ОАС ГРАЂЕВИНАРСТВО</w:t>
            </w:r>
          </w:p>
        </w:tc>
        <w:tc>
          <w:tcPr>
            <w:tcW w:w="2225" w:type="dxa"/>
          </w:tcPr>
          <w:p w:rsidR="005268E4" w:rsidRPr="008D7B69" w:rsidRDefault="005268E4" w:rsidP="00875F9C">
            <w:pPr>
              <w:jc w:val="center"/>
            </w:pPr>
            <w:r w:rsidRPr="008D7B69">
              <w:t>2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3.</w:t>
            </w:r>
          </w:p>
        </w:tc>
        <w:tc>
          <w:tcPr>
            <w:tcW w:w="3981" w:type="dxa"/>
            <w:gridSpan w:val="6"/>
          </w:tcPr>
          <w:p w:rsidR="005268E4" w:rsidRPr="008D7B69" w:rsidRDefault="005268E4" w:rsidP="00875F9C">
            <w:r w:rsidRPr="008D7B69">
              <w:t>Металне конструкције II</w:t>
            </w:r>
          </w:p>
        </w:tc>
        <w:tc>
          <w:tcPr>
            <w:tcW w:w="3630" w:type="dxa"/>
            <w:gridSpan w:val="3"/>
          </w:tcPr>
          <w:p w:rsidR="005268E4" w:rsidRDefault="005268E4">
            <w:r w:rsidRPr="00B837F6">
              <w:rPr>
                <w:lang w:val="sr-Cyrl-CS"/>
              </w:rPr>
              <w:t>ОАС ГРАЂЕВИНАРСТВО</w:t>
            </w:r>
          </w:p>
        </w:tc>
        <w:tc>
          <w:tcPr>
            <w:tcW w:w="2225" w:type="dxa"/>
          </w:tcPr>
          <w:p w:rsidR="005268E4" w:rsidRPr="008D7B69" w:rsidRDefault="005268E4" w:rsidP="00875F9C">
            <w:pPr>
              <w:jc w:val="center"/>
            </w:pPr>
            <w:r w:rsidRPr="008D7B69">
              <w:t>2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4.</w:t>
            </w:r>
          </w:p>
        </w:tc>
        <w:tc>
          <w:tcPr>
            <w:tcW w:w="3981" w:type="dxa"/>
            <w:gridSpan w:val="6"/>
          </w:tcPr>
          <w:p w:rsidR="005268E4" w:rsidRPr="008D7B69" w:rsidRDefault="005268E4" w:rsidP="00875F9C">
            <w:r w:rsidRPr="008D7B69">
              <w:t xml:space="preserve">Металне конструкције зграда </w:t>
            </w:r>
          </w:p>
        </w:tc>
        <w:tc>
          <w:tcPr>
            <w:tcW w:w="3630" w:type="dxa"/>
            <w:gridSpan w:val="3"/>
          </w:tcPr>
          <w:p w:rsidR="005268E4" w:rsidRDefault="005268E4">
            <w:r w:rsidRPr="00A611FB">
              <w:rPr>
                <w:lang w:val="sr-Cyrl-CS"/>
              </w:rPr>
              <w:t>ИАС АРХИТЕКТУРА</w:t>
            </w:r>
          </w:p>
        </w:tc>
        <w:tc>
          <w:tcPr>
            <w:tcW w:w="2225" w:type="dxa"/>
          </w:tcPr>
          <w:p w:rsidR="005268E4" w:rsidRPr="008D7B69" w:rsidRDefault="005268E4" w:rsidP="00875F9C">
            <w:pPr>
              <w:jc w:val="center"/>
            </w:pPr>
            <w:r w:rsidRPr="008D7B69">
              <w:t>2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5.</w:t>
            </w:r>
          </w:p>
        </w:tc>
        <w:tc>
          <w:tcPr>
            <w:tcW w:w="3981" w:type="dxa"/>
            <w:gridSpan w:val="6"/>
          </w:tcPr>
          <w:p w:rsidR="005268E4" w:rsidRPr="008D7B69" w:rsidRDefault="005268E4" w:rsidP="00875F9C">
            <w:r w:rsidRPr="008D7B69">
              <w:t>Метални мостови</w:t>
            </w:r>
          </w:p>
        </w:tc>
        <w:tc>
          <w:tcPr>
            <w:tcW w:w="3630" w:type="dxa"/>
            <w:gridSpan w:val="3"/>
          </w:tcPr>
          <w:p w:rsidR="005268E4" w:rsidRDefault="005268E4">
            <w:r w:rsidRPr="00185708">
              <w:rPr>
                <w:lang w:val="sr-Cyrl-CS"/>
              </w:rPr>
              <w:t>МАС ГРАЂЕВИНАРСТВО</w:t>
            </w:r>
          </w:p>
        </w:tc>
        <w:tc>
          <w:tcPr>
            <w:tcW w:w="2225" w:type="dxa"/>
          </w:tcPr>
          <w:p w:rsidR="005268E4" w:rsidRPr="008D7B69" w:rsidRDefault="005268E4" w:rsidP="00875F9C">
            <w:pPr>
              <w:jc w:val="center"/>
            </w:pPr>
            <w:r w:rsidRPr="008D7B69">
              <w:t>4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>
            <w:r w:rsidRPr="00857847">
              <w:rPr>
                <w:lang w:val="sr-Cyrl-CS"/>
              </w:rPr>
              <w:t>6.</w:t>
            </w:r>
            <w:r w:rsidRPr="00857847">
              <w:t xml:space="preserve"> </w:t>
            </w:r>
          </w:p>
        </w:tc>
        <w:tc>
          <w:tcPr>
            <w:tcW w:w="3981" w:type="dxa"/>
            <w:gridSpan w:val="6"/>
          </w:tcPr>
          <w:p w:rsidR="005268E4" w:rsidRPr="008D7B69" w:rsidRDefault="005268E4" w:rsidP="00875F9C">
            <w:r w:rsidRPr="008D7B69">
              <w:t>Лаке металне конструкције (изборни блок K)</w:t>
            </w:r>
          </w:p>
        </w:tc>
        <w:tc>
          <w:tcPr>
            <w:tcW w:w="3630" w:type="dxa"/>
            <w:gridSpan w:val="3"/>
          </w:tcPr>
          <w:p w:rsidR="005268E4" w:rsidRDefault="005268E4">
            <w:r w:rsidRPr="00185708">
              <w:rPr>
                <w:lang w:val="sr-Cyrl-CS"/>
              </w:rPr>
              <w:t>МАС ГРАЂЕВИНАРСТВО</w:t>
            </w:r>
          </w:p>
        </w:tc>
        <w:tc>
          <w:tcPr>
            <w:tcW w:w="2225" w:type="dxa"/>
          </w:tcPr>
          <w:p w:rsidR="005268E4" w:rsidRPr="008D7B69" w:rsidRDefault="005268E4" w:rsidP="00875F9C">
            <w:pPr>
              <w:jc w:val="center"/>
            </w:pPr>
            <w:r w:rsidRPr="008D7B69">
              <w:t>2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7.</w:t>
            </w:r>
          </w:p>
        </w:tc>
        <w:tc>
          <w:tcPr>
            <w:tcW w:w="3981" w:type="dxa"/>
            <w:gridSpan w:val="6"/>
          </w:tcPr>
          <w:p w:rsidR="005268E4" w:rsidRPr="008D7B69" w:rsidRDefault="005268E4" w:rsidP="00875F9C">
            <w:r w:rsidRPr="008D7B69">
              <w:t xml:space="preserve">Специјалне металне конструкције </w:t>
            </w:r>
          </w:p>
        </w:tc>
        <w:tc>
          <w:tcPr>
            <w:tcW w:w="3630" w:type="dxa"/>
            <w:gridSpan w:val="3"/>
          </w:tcPr>
          <w:p w:rsidR="005268E4" w:rsidRDefault="005268E4">
            <w:r w:rsidRPr="00185708">
              <w:rPr>
                <w:lang w:val="sr-Cyrl-CS"/>
              </w:rPr>
              <w:t>МАС ГРАЂЕВИНАРСТВО</w:t>
            </w:r>
          </w:p>
        </w:tc>
        <w:tc>
          <w:tcPr>
            <w:tcW w:w="2225" w:type="dxa"/>
          </w:tcPr>
          <w:p w:rsidR="005268E4" w:rsidRPr="008D7B69" w:rsidRDefault="005268E4" w:rsidP="00875F9C">
            <w:pPr>
              <w:jc w:val="center"/>
            </w:pPr>
            <w:r w:rsidRPr="008D7B69">
              <w:t>2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8.</w:t>
            </w:r>
          </w:p>
        </w:tc>
        <w:tc>
          <w:tcPr>
            <w:tcW w:w="3981" w:type="dxa"/>
            <w:gridSpan w:val="6"/>
          </w:tcPr>
          <w:p w:rsidR="005268E4" w:rsidRPr="008D7B69" w:rsidRDefault="005268E4" w:rsidP="00875F9C">
            <w:r w:rsidRPr="008D7B69">
              <w:t>Лаке металне конструкције (изборни блок З)</w:t>
            </w:r>
          </w:p>
        </w:tc>
        <w:tc>
          <w:tcPr>
            <w:tcW w:w="3630" w:type="dxa"/>
            <w:gridSpan w:val="3"/>
          </w:tcPr>
          <w:p w:rsidR="005268E4" w:rsidRDefault="005268E4">
            <w:r w:rsidRPr="00185708">
              <w:rPr>
                <w:lang w:val="sr-Cyrl-CS"/>
              </w:rPr>
              <w:t>МАС ГРАЂЕВИНАРСТВО</w:t>
            </w:r>
          </w:p>
        </w:tc>
        <w:tc>
          <w:tcPr>
            <w:tcW w:w="2225" w:type="dxa"/>
          </w:tcPr>
          <w:p w:rsidR="005268E4" w:rsidRPr="008D7B69" w:rsidRDefault="005268E4" w:rsidP="00875F9C">
            <w:pPr>
              <w:jc w:val="center"/>
            </w:pPr>
            <w:r w:rsidRPr="008D7B69">
              <w:t>2</w:t>
            </w:r>
          </w:p>
        </w:tc>
      </w:tr>
      <w:tr w:rsidR="005268E4" w:rsidRPr="00857847" w:rsidTr="00B74287">
        <w:tc>
          <w:tcPr>
            <w:tcW w:w="10206" w:type="dxa"/>
            <w:gridSpan w:val="11"/>
          </w:tcPr>
          <w:p w:rsidR="005268E4" w:rsidRPr="00857847" w:rsidRDefault="005268E4">
            <w:pPr>
              <w:rPr>
                <w:b/>
                <w:bCs/>
                <w:lang w:val="sr-Cyrl-CS"/>
              </w:rPr>
            </w:pPr>
            <w:r w:rsidRPr="00857847"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 w:rsidP="0019161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0"/>
              <w:rPr>
                <w:lang w:val="sr-Cyrl-CS"/>
              </w:rPr>
            </w:pPr>
          </w:p>
        </w:tc>
        <w:tc>
          <w:tcPr>
            <w:tcW w:w="9836" w:type="dxa"/>
            <w:gridSpan w:val="10"/>
          </w:tcPr>
          <w:p w:rsidR="005268E4" w:rsidRPr="00857847" w:rsidRDefault="005268E4" w:rsidP="00857847">
            <w:pPr>
              <w:jc w:val="both"/>
              <w:rPr>
                <w:lang w:val="sr-Cyrl-CS"/>
              </w:rPr>
            </w:pPr>
            <w:r w:rsidRPr="00857847">
              <w:rPr>
                <w:lang w:val="it-CH"/>
              </w:rPr>
              <w:t>Vacev, T., Kisin, S., Ranković, S.:</w:t>
            </w:r>
            <w:r w:rsidRPr="00857847">
              <w:rPr>
                <w:lang w:val="sr-Cyrl-CS"/>
              </w:rPr>
              <w:t xml:space="preserve"> </w:t>
            </w:r>
            <w:r w:rsidRPr="00857847">
              <w:rPr>
                <w:i/>
                <w:iCs/>
                <w:lang w:val="it-CH"/>
              </w:rPr>
              <w:t xml:space="preserve">Experimental analysis of an original type of steel space truss node joint; </w:t>
            </w:r>
            <w:r w:rsidRPr="00857847">
              <w:rPr>
                <w:lang w:val="it-CH"/>
              </w:rPr>
              <w:t>Facta Universitatis, Series Architecture and Civil Engineering, Vol 7, No 1, University of Niš, 2009., str. 43-55</w:t>
            </w:r>
            <w:r w:rsidRPr="00857847">
              <w:rPr>
                <w:lang w:val="sr-Cyrl-CS"/>
              </w:rPr>
              <w:t xml:space="preserve">  (</w:t>
            </w:r>
            <w:r w:rsidRPr="00857847">
              <w:t>M24</w:t>
            </w:r>
            <w:r w:rsidRPr="00857847">
              <w:rPr>
                <w:lang w:val="sr-Cyrl-CS"/>
              </w:rPr>
              <w:t>)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 w:rsidP="0019161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0"/>
              <w:rPr>
                <w:lang w:val="sr-Cyrl-CS"/>
              </w:rPr>
            </w:pPr>
          </w:p>
        </w:tc>
        <w:tc>
          <w:tcPr>
            <w:tcW w:w="9836" w:type="dxa"/>
            <w:gridSpan w:val="10"/>
          </w:tcPr>
          <w:p w:rsidR="005268E4" w:rsidRPr="00857847" w:rsidRDefault="005268E4" w:rsidP="00857847">
            <w:pPr>
              <w:jc w:val="both"/>
              <w:rPr>
                <w:lang w:val="sr-Cyrl-CS"/>
              </w:rPr>
            </w:pPr>
            <w:r w:rsidRPr="00857847">
              <w:t>Bonić Z., Vacev T., Prolović V., Mijalković M., Dančević P.:</w:t>
            </w:r>
            <w:r w:rsidRPr="00857847">
              <w:rPr>
                <w:lang w:val="sr-Cyrl-CS"/>
              </w:rPr>
              <w:t xml:space="preserve"> </w:t>
            </w:r>
            <w:r w:rsidRPr="00857847">
              <w:rPr>
                <w:i/>
                <w:iCs/>
              </w:rPr>
              <w:t>Mathematical modeling of materially nonlinear problems in structural analysis (PART II - Application in contemporary software)</w:t>
            </w:r>
            <w:r w:rsidRPr="00857847">
              <w:t xml:space="preserve">, </w:t>
            </w:r>
            <w:r w:rsidRPr="00857847">
              <w:rPr>
                <w:lang w:val="it-CH"/>
              </w:rPr>
              <w:t>Facta Universitatis, Series Architecture and Civil Engineering, Vol 8, No 2, University of Niš, 2010., pp. 201-210, DOI: 10.2298/FUACE1002201B</w:t>
            </w:r>
            <w:r w:rsidRPr="00857847">
              <w:rPr>
                <w:lang w:val="sr-Cyrl-CS"/>
              </w:rPr>
              <w:t xml:space="preserve">   (</w:t>
            </w:r>
            <w:r w:rsidRPr="00857847">
              <w:t>M24</w:t>
            </w:r>
            <w:r w:rsidRPr="00857847">
              <w:rPr>
                <w:lang w:val="sr-Cyrl-CS"/>
              </w:rPr>
              <w:t>)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 w:rsidP="0019161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0"/>
              <w:rPr>
                <w:lang w:val="sr-Cyrl-CS"/>
              </w:rPr>
            </w:pPr>
          </w:p>
        </w:tc>
        <w:tc>
          <w:tcPr>
            <w:tcW w:w="9836" w:type="dxa"/>
            <w:gridSpan w:val="10"/>
          </w:tcPr>
          <w:p w:rsidR="005268E4" w:rsidRPr="00857847" w:rsidRDefault="005268E4" w:rsidP="00857847">
            <w:pPr>
              <w:jc w:val="both"/>
              <w:rPr>
                <w:lang w:val="sr-Cyrl-CS"/>
              </w:rPr>
            </w:pPr>
            <w:r w:rsidRPr="00857847">
              <w:rPr>
                <w:spacing w:val="-2"/>
              </w:rPr>
              <w:t>Bonic Z., Davidović N., Prolović V., Lukić D., Vacev T.:</w:t>
            </w:r>
            <w:r w:rsidRPr="00857847">
              <w:rPr>
                <w:spacing w:val="-2"/>
                <w:lang w:val="sr-Cyrl-CS"/>
              </w:rPr>
              <w:t xml:space="preserve"> </w:t>
            </w:r>
            <w:r w:rsidRPr="00857847">
              <w:rPr>
                <w:i/>
                <w:iCs/>
                <w:spacing w:val="-2"/>
              </w:rPr>
              <w:t xml:space="preserve">Experimental Investigation of Punching Shear Failure of Column Footings, </w:t>
            </w:r>
            <w:r w:rsidRPr="00857847">
              <w:rPr>
                <w:spacing w:val="-2"/>
              </w:rPr>
              <w:t>TTEM - Technics Technologies Education Management, Sarajevo, Bosnia and Herzegovina, Vol 7, No. 4, 11./12. 2012.</w:t>
            </w:r>
            <w:r w:rsidRPr="00857847">
              <w:rPr>
                <w:spacing w:val="-2"/>
                <w:lang w:val="sr-Cyrl-CS"/>
              </w:rPr>
              <w:t xml:space="preserve">  </w:t>
            </w:r>
            <w:r w:rsidRPr="00857847">
              <w:rPr>
                <w:lang w:val="sr-Cyrl-CS"/>
              </w:rPr>
              <w:t>(</w:t>
            </w:r>
            <w:r w:rsidRPr="00857847">
              <w:t>M23</w:t>
            </w:r>
            <w:r w:rsidRPr="00857847">
              <w:rPr>
                <w:lang w:val="sr-Cyrl-CS"/>
              </w:rPr>
              <w:t>)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 w:rsidP="0019161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0"/>
              <w:rPr>
                <w:lang w:val="sr-Cyrl-CS"/>
              </w:rPr>
            </w:pPr>
          </w:p>
        </w:tc>
        <w:tc>
          <w:tcPr>
            <w:tcW w:w="9836" w:type="dxa"/>
            <w:gridSpan w:val="10"/>
          </w:tcPr>
          <w:p w:rsidR="005268E4" w:rsidRPr="00857847" w:rsidRDefault="005268E4" w:rsidP="00857847">
            <w:pPr>
              <w:jc w:val="both"/>
              <w:rPr>
                <w:lang w:val="sr-Cyrl-CS"/>
              </w:rPr>
            </w:pPr>
            <w:r w:rsidRPr="00857847">
              <w:t xml:space="preserve">Vacev T., </w:t>
            </w:r>
            <w:r w:rsidRPr="00857847">
              <w:rPr>
                <w:i/>
                <w:iCs/>
              </w:rPr>
              <w:t>Optimization of an Original Steel Space Truss Joint Using Contact Analysis of the Bolt Connection</w:t>
            </w:r>
            <w:r w:rsidRPr="00857847">
              <w:t xml:space="preserve">, IASS-IACM 2012: 7th International Conference on Computational Mechanics for Spatial Structures, EDITORIAL: </w:t>
            </w:r>
            <w:r w:rsidRPr="00857847">
              <w:rPr>
                <w:color w:val="221E1F"/>
              </w:rPr>
              <w:t xml:space="preserve">A. Ibrahimbegovic, S. Dolarevic , M. Hrasnica, M. Madzarevic, M. Zlatar, </w:t>
            </w:r>
            <w:r w:rsidRPr="00857847">
              <w:t>Sarajevo, Bosna i Hercegovina, 2.-4.04.2012. str. 387-388</w:t>
            </w:r>
            <w:r w:rsidRPr="00857847">
              <w:rPr>
                <w:lang w:val="sr-Cyrl-CS"/>
              </w:rPr>
              <w:t xml:space="preserve">  (</w:t>
            </w:r>
            <w:r w:rsidRPr="00857847">
              <w:t>M33</w:t>
            </w:r>
            <w:r w:rsidRPr="00857847">
              <w:rPr>
                <w:lang w:val="sr-Cyrl-CS"/>
              </w:rPr>
              <w:t>)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 w:rsidP="0019161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0"/>
              <w:rPr>
                <w:lang w:val="sr-Cyrl-CS"/>
              </w:rPr>
            </w:pPr>
          </w:p>
        </w:tc>
        <w:tc>
          <w:tcPr>
            <w:tcW w:w="9836" w:type="dxa"/>
            <w:gridSpan w:val="10"/>
          </w:tcPr>
          <w:p w:rsidR="005268E4" w:rsidRPr="00857847" w:rsidRDefault="005268E4" w:rsidP="00857847">
            <w:pPr>
              <w:jc w:val="both"/>
              <w:rPr>
                <w:lang w:val="sr-Cyrl-CS"/>
              </w:rPr>
            </w:pPr>
            <w:r w:rsidRPr="00857847">
              <w:t>Milošević M., Živković S., Vacev T.:</w:t>
            </w:r>
            <w:r w:rsidRPr="00857847">
              <w:rPr>
                <w:lang w:val="sr-Cyrl-CS"/>
              </w:rPr>
              <w:t xml:space="preserve"> </w:t>
            </w:r>
            <w:r w:rsidRPr="00857847">
              <w:rPr>
                <w:i/>
                <w:iCs/>
              </w:rPr>
              <w:t>Analiza rotacione krutosti i stepena uklještenja deformabilnih veza</w:t>
            </w:r>
            <w:r w:rsidRPr="00857847">
              <w:t xml:space="preserve">, </w:t>
            </w:r>
            <w:r w:rsidRPr="00857847">
              <w:rPr>
                <w:spacing w:val="-2"/>
                <w:lang w:val="it-CH"/>
              </w:rPr>
              <w:t>iNDiS 2012 PLANNING, DESIGN, CONSTRUCTION AND THE CONSTRUCTION INDUSTRY, 12</w:t>
            </w:r>
            <w:r w:rsidRPr="00857847">
              <w:rPr>
                <w:spacing w:val="-2"/>
                <w:vertAlign w:val="superscript"/>
                <w:lang w:val="it-CH"/>
              </w:rPr>
              <w:t>th</w:t>
            </w:r>
            <w:r w:rsidRPr="00857847">
              <w:rPr>
                <w:spacing w:val="-2"/>
                <w:lang w:val="it-CH"/>
              </w:rPr>
              <w:t xml:space="preserve"> International Scientific Meeting, </w:t>
            </w:r>
            <w:r w:rsidRPr="00857847">
              <w:t>EDITORS: V. Radonjanin, R. Folić, Đ. Lađinović,</w:t>
            </w:r>
            <w:r w:rsidRPr="00857847">
              <w:rPr>
                <w:lang w:val="en-US"/>
              </w:rPr>
              <w:t xml:space="preserve">ISBN 978-86-7892-452-1, </w:t>
            </w:r>
            <w:r w:rsidRPr="00857847">
              <w:rPr>
                <w:spacing w:val="-2"/>
                <w:lang w:val="it-CH"/>
              </w:rPr>
              <w:t>Serbia, Novi Sad, 28-30.11.2012.,</w:t>
            </w:r>
            <w:r w:rsidRPr="00857847">
              <w:rPr>
                <w:lang w:val="en-US"/>
              </w:rPr>
              <w:t xml:space="preserve">UDK: 624.21.014.2, </w:t>
            </w:r>
            <w:r w:rsidRPr="00857847">
              <w:t xml:space="preserve">str. 63-71 </w:t>
            </w:r>
            <w:r w:rsidRPr="00857847">
              <w:rPr>
                <w:lang w:val="sr-Cyrl-CS"/>
              </w:rPr>
              <w:t>(</w:t>
            </w:r>
            <w:r w:rsidRPr="00857847">
              <w:t>M33</w:t>
            </w:r>
            <w:r w:rsidRPr="00857847">
              <w:rPr>
                <w:lang w:val="sr-Cyrl-CS"/>
              </w:rPr>
              <w:t>)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 w:rsidP="0019161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0"/>
              <w:rPr>
                <w:lang w:val="sr-Cyrl-CS"/>
              </w:rPr>
            </w:pPr>
          </w:p>
        </w:tc>
        <w:tc>
          <w:tcPr>
            <w:tcW w:w="9836" w:type="dxa"/>
            <w:gridSpan w:val="10"/>
          </w:tcPr>
          <w:p w:rsidR="005268E4" w:rsidRPr="00857847" w:rsidRDefault="005268E4" w:rsidP="00857847">
            <w:pPr>
              <w:jc w:val="both"/>
              <w:rPr>
                <w:lang w:val="sr-Cyrl-CS"/>
              </w:rPr>
            </w:pPr>
            <w:r w:rsidRPr="00857847">
              <w:t>Milićević, M., Vacev, T., Zlatkov, D.:</w:t>
            </w:r>
            <w:r w:rsidRPr="00857847">
              <w:rPr>
                <w:lang w:val="sr-Cyrl-CS"/>
              </w:rPr>
              <w:t xml:space="preserve"> </w:t>
            </w:r>
            <w:r w:rsidRPr="00857847">
              <w:rPr>
                <w:i/>
                <w:iCs/>
              </w:rPr>
              <w:t>Parallel Analysis of Wind Effects on a Steel Silo Battery According to Yugoslav Technical Code (1964), Yugoslav Standards JUS U.C7.110-113 (1991), and EUROCODE EC1 (1991)</w:t>
            </w:r>
            <w:r w:rsidRPr="00857847">
              <w:t>; “Theoretical and Experimental Research of Elasto-Plastic Behaviour of Engineering Structures”, edited by Tomislav S. Igić &amp; Dragoslav Stojić, University of Niš, Civil Engineering and Architectural Faculty of Niš, monograph, 2006., str. 361-369</w:t>
            </w:r>
            <w:r w:rsidRPr="00857847">
              <w:rPr>
                <w:lang w:val="sr-Cyrl-CS"/>
              </w:rPr>
              <w:t xml:space="preserve">, </w:t>
            </w:r>
            <w:r w:rsidRPr="00857847">
              <w:t>ISBN</w:t>
            </w:r>
            <w:r w:rsidRPr="00857847">
              <w:rPr>
                <w:lang w:val="sr-Cyrl-CS"/>
              </w:rPr>
              <w:t xml:space="preserve"> 86-80295-71-X  (</w:t>
            </w:r>
            <w:r w:rsidRPr="00857847">
              <w:t>M45</w:t>
            </w:r>
            <w:r w:rsidRPr="00857847">
              <w:rPr>
                <w:lang w:val="sr-Cyrl-CS"/>
              </w:rPr>
              <w:t>)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 w:rsidP="0019161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0"/>
              <w:rPr>
                <w:lang w:val="sr-Cyrl-CS"/>
              </w:rPr>
            </w:pPr>
          </w:p>
        </w:tc>
        <w:tc>
          <w:tcPr>
            <w:tcW w:w="9836" w:type="dxa"/>
            <w:gridSpan w:val="10"/>
          </w:tcPr>
          <w:p w:rsidR="005268E4" w:rsidRPr="00857847" w:rsidRDefault="005268E4" w:rsidP="00857847">
            <w:pPr>
              <w:jc w:val="both"/>
              <w:rPr>
                <w:lang w:val="sr-Cyrl-CS"/>
              </w:rPr>
            </w:pPr>
            <w:r w:rsidRPr="00857847">
              <w:rPr>
                <w:lang w:val="it-CH"/>
              </w:rPr>
              <w:t>Вацев, Т., Проловић В., Бонић З., Кајгановић Т.:</w:t>
            </w:r>
            <w:r w:rsidRPr="00857847">
              <w:rPr>
                <w:lang w:val="sr-Cyrl-CS"/>
              </w:rPr>
              <w:t xml:space="preserve"> </w:t>
            </w:r>
            <w:r w:rsidRPr="00857847">
              <w:rPr>
                <w:i/>
                <w:iCs/>
                <w:lang w:val="it-CH"/>
              </w:rPr>
              <w:t xml:space="preserve">Конструисање и прорачун челичног рама за испитивање плитких темеља на деформабилној подлози; </w:t>
            </w:r>
            <w:r w:rsidRPr="00857847">
              <w:rPr>
                <w:spacing w:val="-2"/>
                <w:lang w:val="it-CH"/>
              </w:rPr>
              <w:t xml:space="preserve">Зборник радова </w:t>
            </w:r>
            <w:r w:rsidRPr="00857847">
              <w:rPr>
                <w:lang w:val="it-CH"/>
              </w:rPr>
              <w:t>Грађевинско-архитектонског факултета у Нишу, бр. 24, 2009., стр. 79-88</w:t>
            </w:r>
            <w:r w:rsidRPr="00857847">
              <w:rPr>
                <w:lang w:val="sr-Cyrl-CS"/>
              </w:rPr>
              <w:t xml:space="preserve">  (</w:t>
            </w:r>
            <w:r w:rsidRPr="00857847">
              <w:t>М52</w:t>
            </w:r>
            <w:r w:rsidRPr="00857847">
              <w:rPr>
                <w:lang w:val="sr-Cyrl-CS"/>
              </w:rPr>
              <w:t>)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 w:rsidP="0019161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0"/>
              <w:rPr>
                <w:lang w:val="sr-Cyrl-CS"/>
              </w:rPr>
            </w:pPr>
          </w:p>
        </w:tc>
        <w:tc>
          <w:tcPr>
            <w:tcW w:w="9836" w:type="dxa"/>
            <w:gridSpan w:val="10"/>
          </w:tcPr>
          <w:p w:rsidR="005268E4" w:rsidRPr="00857847" w:rsidRDefault="005268E4" w:rsidP="00857847">
            <w:pPr>
              <w:jc w:val="both"/>
              <w:rPr>
                <w:lang w:val="sr-Cyrl-CS"/>
              </w:rPr>
            </w:pPr>
            <w:r w:rsidRPr="00857847">
              <w:rPr>
                <w:lang w:val="it-CH"/>
              </w:rPr>
              <w:t>Вацев Т., Кисин С.:</w:t>
            </w:r>
            <w:r w:rsidRPr="00857847">
              <w:rPr>
                <w:lang w:val="sr-Cyrl-CS"/>
              </w:rPr>
              <w:t xml:space="preserve"> </w:t>
            </w:r>
            <w:r w:rsidRPr="00857847">
              <w:rPr>
                <w:i/>
                <w:iCs/>
                <w:lang w:val="it-CH"/>
              </w:rPr>
              <w:t xml:space="preserve">Анализа аксијално оптерећене везе завртњима на примеу чворне спојнице “МЕРО”; </w:t>
            </w:r>
            <w:r w:rsidRPr="00857847">
              <w:rPr>
                <w:spacing w:val="-2"/>
                <w:lang w:val="it-CH"/>
              </w:rPr>
              <w:t xml:space="preserve">Зборник радова </w:t>
            </w:r>
            <w:r w:rsidRPr="00857847">
              <w:rPr>
                <w:lang w:val="it-CH"/>
              </w:rPr>
              <w:t xml:space="preserve">Грађевинско-архитектонског факултета у Нишу, бр. 25, 2009., </w:t>
            </w:r>
            <w:r w:rsidRPr="00857847">
              <w:t>ИССН</w:t>
            </w:r>
            <w:r w:rsidRPr="00857847">
              <w:rPr>
                <w:lang w:val="sr-Cyrl-CS"/>
              </w:rPr>
              <w:t xml:space="preserve"> </w:t>
            </w:r>
            <w:r w:rsidRPr="00857847">
              <w:t>1452-2845,</w:t>
            </w:r>
            <w:r w:rsidRPr="00857847">
              <w:rPr>
                <w:color w:val="FF0000"/>
              </w:rPr>
              <w:t xml:space="preserve"> </w:t>
            </w:r>
            <w:r w:rsidRPr="00857847">
              <w:rPr>
                <w:lang w:val="it-CH"/>
              </w:rPr>
              <w:t>стр. 239-246</w:t>
            </w:r>
            <w:r w:rsidRPr="00857847">
              <w:rPr>
                <w:lang w:val="sr-Cyrl-CS"/>
              </w:rPr>
              <w:t xml:space="preserve">  (</w:t>
            </w:r>
            <w:r w:rsidRPr="00857847">
              <w:t>М52</w:t>
            </w:r>
            <w:r w:rsidRPr="00857847">
              <w:rPr>
                <w:lang w:val="sr-Cyrl-CS"/>
              </w:rPr>
              <w:t>)</w:t>
            </w:r>
          </w:p>
        </w:tc>
      </w:tr>
      <w:tr w:rsidR="005268E4" w:rsidRPr="00857847" w:rsidTr="00B74287">
        <w:tc>
          <w:tcPr>
            <w:tcW w:w="370" w:type="dxa"/>
          </w:tcPr>
          <w:p w:rsidR="005268E4" w:rsidRPr="00857847" w:rsidRDefault="005268E4" w:rsidP="00191614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0"/>
              <w:rPr>
                <w:lang w:val="sr-Cyrl-CS"/>
              </w:rPr>
            </w:pPr>
          </w:p>
        </w:tc>
        <w:tc>
          <w:tcPr>
            <w:tcW w:w="9836" w:type="dxa"/>
            <w:gridSpan w:val="10"/>
          </w:tcPr>
          <w:p w:rsidR="005268E4" w:rsidRPr="00857847" w:rsidRDefault="005268E4" w:rsidP="00857847">
            <w:pPr>
              <w:jc w:val="both"/>
              <w:rPr>
                <w:lang w:val="sr-Cyrl-CS"/>
              </w:rPr>
            </w:pPr>
            <w:r w:rsidRPr="00857847">
              <w:rPr>
                <w:lang w:val="it-CH"/>
              </w:rPr>
              <w:t>Вацев, Т., Ранковић, С., Бонић, З.:</w:t>
            </w:r>
            <w:r w:rsidRPr="00857847">
              <w:rPr>
                <w:lang w:val="sr-Cyrl-CS"/>
              </w:rPr>
              <w:t xml:space="preserve"> </w:t>
            </w:r>
            <w:r w:rsidRPr="00857847">
              <w:rPr>
                <w:i/>
                <w:iCs/>
                <w:lang w:val="it-CH"/>
              </w:rPr>
              <w:t xml:space="preserve">Санација кровне кострукције базена у Гамзиградској бањи; </w:t>
            </w:r>
            <w:r w:rsidRPr="00857847">
              <w:rPr>
                <w:lang w:val="it-CH"/>
              </w:rPr>
              <w:t>”Наука+пракса”, бр. 11/2008. - Институт за грађевинарство и архитектуру Грађевинско-архитектонског факултета у Нишу, 2008., стр. 41-47</w:t>
            </w:r>
            <w:r w:rsidRPr="00857847">
              <w:rPr>
                <w:lang w:val="sr-Cyrl-CS"/>
              </w:rPr>
              <w:t xml:space="preserve">  (</w:t>
            </w:r>
            <w:r w:rsidRPr="00857847">
              <w:t>М52</w:t>
            </w:r>
            <w:r w:rsidRPr="00857847">
              <w:rPr>
                <w:lang w:val="sr-Cyrl-CS"/>
              </w:rPr>
              <w:t>)</w:t>
            </w:r>
          </w:p>
        </w:tc>
      </w:tr>
      <w:tr w:rsidR="005268E4" w:rsidRPr="00857847" w:rsidTr="00B74287">
        <w:tc>
          <w:tcPr>
            <w:tcW w:w="10206" w:type="dxa"/>
            <w:gridSpan w:val="11"/>
          </w:tcPr>
          <w:p w:rsidR="005268E4" w:rsidRPr="00857847" w:rsidRDefault="005268E4">
            <w:pPr>
              <w:rPr>
                <w:b/>
                <w:bCs/>
                <w:lang w:val="sr-Cyrl-CS"/>
              </w:rPr>
            </w:pPr>
            <w:r w:rsidRPr="00857847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5268E4" w:rsidRPr="00857847" w:rsidTr="00B74287">
        <w:tc>
          <w:tcPr>
            <w:tcW w:w="3528" w:type="dxa"/>
            <w:gridSpan w:val="5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Укупан број цитата</w:t>
            </w:r>
          </w:p>
        </w:tc>
        <w:tc>
          <w:tcPr>
            <w:tcW w:w="6678" w:type="dxa"/>
            <w:gridSpan w:val="6"/>
          </w:tcPr>
          <w:p w:rsidR="005268E4" w:rsidRPr="00857847" w:rsidRDefault="005268E4">
            <w:pPr>
              <w:rPr>
                <w:lang w:val="sr-Cyrl-CS"/>
              </w:rPr>
            </w:pPr>
          </w:p>
        </w:tc>
      </w:tr>
      <w:tr w:rsidR="005268E4" w:rsidRPr="00857847" w:rsidTr="00B74287">
        <w:tc>
          <w:tcPr>
            <w:tcW w:w="3528" w:type="dxa"/>
            <w:gridSpan w:val="5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 xml:space="preserve">Укупан број радова са </w:t>
            </w:r>
            <w:r w:rsidRPr="00857847">
              <w:t>SCI</w:t>
            </w:r>
            <w:r w:rsidRPr="00857847">
              <w:rPr>
                <w:lang w:val="sr-Cyrl-CS"/>
              </w:rPr>
              <w:t xml:space="preserve"> (</w:t>
            </w:r>
            <w:r w:rsidRPr="00857847">
              <w:t>SSCI</w:t>
            </w:r>
            <w:r w:rsidRPr="00857847">
              <w:rPr>
                <w:lang w:val="sr-Cyrl-CS"/>
              </w:rPr>
              <w:t>) листе</w:t>
            </w:r>
          </w:p>
        </w:tc>
        <w:tc>
          <w:tcPr>
            <w:tcW w:w="6678" w:type="dxa"/>
            <w:gridSpan w:val="6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1</w:t>
            </w:r>
          </w:p>
        </w:tc>
      </w:tr>
      <w:tr w:rsidR="005268E4" w:rsidRPr="00857847" w:rsidTr="00B74287">
        <w:tc>
          <w:tcPr>
            <w:tcW w:w="3528" w:type="dxa"/>
            <w:gridSpan w:val="5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t>Тренутно у</w:t>
            </w:r>
            <w:r w:rsidRPr="00857847">
              <w:rPr>
                <w:lang w:val="sr-Cyrl-CS"/>
              </w:rPr>
              <w:t>чешће на пројектима</w:t>
            </w:r>
          </w:p>
        </w:tc>
        <w:tc>
          <w:tcPr>
            <w:tcW w:w="3913" w:type="dxa"/>
            <w:gridSpan w:val="4"/>
          </w:tcPr>
          <w:p w:rsidR="005268E4" w:rsidRPr="00857847" w:rsidRDefault="005268E4" w:rsidP="00857847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 xml:space="preserve">Домаћи: </w:t>
            </w:r>
            <w:r>
              <w:rPr>
                <w:color w:val="000000"/>
                <w:spacing w:val="1"/>
                <w:lang w:val="sr-Cyrl-CS"/>
              </w:rPr>
              <w:t>1</w:t>
            </w:r>
          </w:p>
        </w:tc>
        <w:tc>
          <w:tcPr>
            <w:tcW w:w="2765" w:type="dxa"/>
            <w:gridSpan w:val="2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>Међународни</w:t>
            </w:r>
          </w:p>
        </w:tc>
      </w:tr>
      <w:tr w:rsidR="005268E4" w:rsidRPr="00857847" w:rsidTr="00B74287">
        <w:tc>
          <w:tcPr>
            <w:tcW w:w="1933" w:type="dxa"/>
            <w:gridSpan w:val="3"/>
          </w:tcPr>
          <w:p w:rsidR="005268E4" w:rsidRPr="00857847" w:rsidRDefault="005268E4">
            <w:pPr>
              <w:rPr>
                <w:lang w:val="sr-Cyrl-CS"/>
              </w:rPr>
            </w:pPr>
            <w:r w:rsidRPr="00857847">
              <w:rPr>
                <w:lang w:val="sr-Cyrl-CS"/>
              </w:rPr>
              <w:t xml:space="preserve">Усавршавања </w:t>
            </w:r>
          </w:p>
        </w:tc>
        <w:tc>
          <w:tcPr>
            <w:tcW w:w="8273" w:type="dxa"/>
            <w:gridSpan w:val="8"/>
          </w:tcPr>
          <w:p w:rsidR="005268E4" w:rsidRPr="00857847" w:rsidRDefault="005268E4" w:rsidP="00857847">
            <w:pPr>
              <w:jc w:val="both"/>
              <w:rPr>
                <w:lang w:val="sr-Cyrl-CS"/>
              </w:rPr>
            </w:pPr>
            <w:r w:rsidRPr="00857847">
              <w:rPr>
                <w:lang w:val="sr-Cyrl-CS"/>
              </w:rPr>
              <w:t xml:space="preserve">Године 2012. похађао и успешно завршио курс: </w:t>
            </w:r>
            <w:r w:rsidRPr="00857847">
              <w:t>INTRODUCTION</w:t>
            </w:r>
            <w:r w:rsidRPr="00857847">
              <w:rPr>
                <w:lang w:val="sr-Cyrl-CS"/>
              </w:rPr>
              <w:t xml:space="preserve"> </w:t>
            </w:r>
            <w:r w:rsidRPr="00857847">
              <w:t>TO</w:t>
            </w:r>
            <w:r w:rsidRPr="00857847">
              <w:rPr>
                <w:lang w:val="sr-Cyrl-CS"/>
              </w:rPr>
              <w:t xml:space="preserve">: </w:t>
            </w:r>
            <w:r w:rsidRPr="00857847">
              <w:t>ANSYS</w:t>
            </w:r>
            <w:r w:rsidRPr="00857847">
              <w:rPr>
                <w:lang w:val="sr-Cyrl-CS"/>
              </w:rPr>
              <w:t xml:space="preserve"> </w:t>
            </w:r>
            <w:r w:rsidRPr="00857847">
              <w:t>MECHANICAL</w:t>
            </w:r>
            <w:r w:rsidRPr="00857847">
              <w:rPr>
                <w:lang w:val="sr-Cyrl-CS"/>
              </w:rPr>
              <w:t xml:space="preserve">, </w:t>
            </w:r>
            <w:r w:rsidRPr="00857847">
              <w:t>ANSYS</w:t>
            </w:r>
            <w:r w:rsidRPr="00857847">
              <w:rPr>
                <w:lang w:val="sr-Cyrl-CS"/>
              </w:rPr>
              <w:t xml:space="preserve"> </w:t>
            </w:r>
            <w:r w:rsidRPr="00857847">
              <w:t>MESHING</w:t>
            </w:r>
            <w:r w:rsidRPr="00857847">
              <w:rPr>
                <w:lang w:val="sr-Cyrl-CS"/>
              </w:rPr>
              <w:t xml:space="preserve"> &amp; </w:t>
            </w:r>
            <w:r w:rsidRPr="00857847">
              <w:t>ANSYS</w:t>
            </w:r>
            <w:r w:rsidRPr="00857847">
              <w:rPr>
                <w:lang w:val="sr-Cyrl-CS"/>
              </w:rPr>
              <w:t xml:space="preserve"> </w:t>
            </w:r>
            <w:r w:rsidRPr="00857847">
              <w:t>DESIGN</w:t>
            </w:r>
            <w:r w:rsidRPr="00857847">
              <w:rPr>
                <w:lang w:val="sr-Cyrl-CS"/>
              </w:rPr>
              <w:t xml:space="preserve"> </w:t>
            </w:r>
            <w:r w:rsidRPr="00857847">
              <w:t>MODELER</w:t>
            </w:r>
            <w:r w:rsidRPr="00857847">
              <w:rPr>
                <w:lang w:val="sr-Cyrl-CS"/>
              </w:rPr>
              <w:t xml:space="preserve">, у оганизацији представника за софтвер </w:t>
            </w:r>
            <w:r w:rsidRPr="00857847">
              <w:t>ANSYS</w:t>
            </w:r>
          </w:p>
        </w:tc>
      </w:tr>
      <w:tr w:rsidR="005268E4" w:rsidRPr="00857847" w:rsidTr="00B74287">
        <w:tc>
          <w:tcPr>
            <w:tcW w:w="10206" w:type="dxa"/>
            <w:gridSpan w:val="11"/>
          </w:tcPr>
          <w:p w:rsidR="005268E4" w:rsidRPr="00857847" w:rsidRDefault="005268E4" w:rsidP="004D6B86">
            <w:pPr>
              <w:jc w:val="both"/>
              <w:rPr>
                <w:lang w:val="sr-Cyrl-CS"/>
              </w:rPr>
            </w:pPr>
            <w:r w:rsidRPr="00857847">
              <w:rPr>
                <w:lang w:val="sr-Cyrl-CS"/>
              </w:rPr>
              <w:t xml:space="preserve">Други подаци које сматрате релевантним: </w:t>
            </w:r>
            <w:r w:rsidRPr="00857847">
              <w:t>Познавање и примена инжењерских софтвера: AutoCAD, I-DEAS, FEMAP, NASTRAN, ANSYS</w:t>
            </w:r>
            <w:r w:rsidRPr="00857847">
              <w:rPr>
                <w:lang w:val="sr-Cyrl-CS"/>
              </w:rPr>
              <w:t>; Превођење стручне литературе са енглеског језика на српски, и обратно</w:t>
            </w:r>
          </w:p>
        </w:tc>
      </w:tr>
    </w:tbl>
    <w:p w:rsidR="006C7ACF" w:rsidRPr="00D50736" w:rsidRDefault="006C7ACF">
      <w:pPr>
        <w:rPr>
          <w:lang w:val="sr-Cyrl-CS"/>
        </w:rPr>
      </w:pPr>
      <w:bookmarkStart w:id="0" w:name="_GoBack"/>
      <w:bookmarkEnd w:id="0"/>
    </w:p>
    <w:sectPr w:rsidR="006C7ACF" w:rsidRPr="00D50736" w:rsidSect="00B74287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31DBF"/>
    <w:rsid w:val="000E2C1C"/>
    <w:rsid w:val="00191614"/>
    <w:rsid w:val="001B0CEC"/>
    <w:rsid w:val="001C7195"/>
    <w:rsid w:val="001F0970"/>
    <w:rsid w:val="001F3112"/>
    <w:rsid w:val="0024522E"/>
    <w:rsid w:val="002616F7"/>
    <w:rsid w:val="002E3118"/>
    <w:rsid w:val="003C6D5D"/>
    <w:rsid w:val="004D6B86"/>
    <w:rsid w:val="00503761"/>
    <w:rsid w:val="005268E4"/>
    <w:rsid w:val="005C435E"/>
    <w:rsid w:val="005E50AF"/>
    <w:rsid w:val="00606AEB"/>
    <w:rsid w:val="00677823"/>
    <w:rsid w:val="006C7ACF"/>
    <w:rsid w:val="00710028"/>
    <w:rsid w:val="00762F00"/>
    <w:rsid w:val="007804AC"/>
    <w:rsid w:val="007A65A0"/>
    <w:rsid w:val="008117CD"/>
    <w:rsid w:val="00857847"/>
    <w:rsid w:val="008C4FEC"/>
    <w:rsid w:val="008E544F"/>
    <w:rsid w:val="00A96C99"/>
    <w:rsid w:val="00AE5F94"/>
    <w:rsid w:val="00B079AC"/>
    <w:rsid w:val="00B50512"/>
    <w:rsid w:val="00B74287"/>
    <w:rsid w:val="00BA7FD7"/>
    <w:rsid w:val="00BC32F7"/>
    <w:rsid w:val="00C203B8"/>
    <w:rsid w:val="00C37134"/>
    <w:rsid w:val="00CA509E"/>
    <w:rsid w:val="00CE67B0"/>
    <w:rsid w:val="00D50736"/>
    <w:rsid w:val="00D90CCC"/>
    <w:rsid w:val="00DC6558"/>
    <w:rsid w:val="00F9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16F7"/>
    <w:pPr>
      <w:tabs>
        <w:tab w:val="center" w:pos="4320"/>
        <w:tab w:val="right" w:pos="8640"/>
      </w:tabs>
      <w:autoSpaceDE/>
      <w:autoSpaceDN/>
      <w:adjustRightInd/>
      <w:jc w:val="both"/>
    </w:pPr>
    <w:rPr>
      <w:rFonts w:ascii="Garamond" w:eastAsia="Calibri" w:hAnsi="Garamond" w:cs="Garamond"/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3112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rsid w:val="002616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16F7"/>
    <w:pPr>
      <w:tabs>
        <w:tab w:val="center" w:pos="4320"/>
        <w:tab w:val="right" w:pos="8640"/>
      </w:tabs>
      <w:autoSpaceDE/>
      <w:autoSpaceDN/>
      <w:adjustRightInd/>
      <w:jc w:val="both"/>
    </w:pPr>
    <w:rPr>
      <w:rFonts w:ascii="Garamond" w:eastAsia="Calibri" w:hAnsi="Garamond" w:cs="Garamond"/>
      <w:color w:val="00000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3112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rsid w:val="00261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Ljiljana Jevremovic</cp:lastModifiedBy>
  <cp:revision>2</cp:revision>
  <dcterms:created xsi:type="dcterms:W3CDTF">2014-01-08T18:23:00Z</dcterms:created>
  <dcterms:modified xsi:type="dcterms:W3CDTF">2014-01-08T18:23:00Z</dcterms:modified>
</cp:coreProperties>
</file>