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68" w:rsidRPr="00F31D76" w:rsidRDefault="00525668" w:rsidP="00525668">
      <w:pPr>
        <w:rPr>
          <w:sz w:val="24"/>
          <w:szCs w:val="24"/>
          <w:lang w:val="sr-Cyrl-CS"/>
        </w:rPr>
      </w:pPr>
      <w:bookmarkStart w:id="0" w:name="OLE_LINK1"/>
      <w:bookmarkStart w:id="1" w:name="OLE_LINK2"/>
      <w:bookmarkStart w:id="2" w:name="_GoBack"/>
      <w:bookmarkEnd w:id="2"/>
      <w:r w:rsidRPr="00F31D76">
        <w:rPr>
          <w:b/>
          <w:sz w:val="24"/>
          <w:szCs w:val="24"/>
          <w:lang w:val="sr-Cyrl-CS"/>
        </w:rPr>
        <w:t>Табела 9.1.</w:t>
      </w:r>
      <w:r w:rsidRPr="00F31D76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F31D76">
        <w:rPr>
          <w:sz w:val="24"/>
          <w:szCs w:val="24"/>
        </w:rPr>
        <w:t>њ</w:t>
      </w:r>
      <w:r w:rsidRPr="00F31D76"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196"/>
        <w:gridCol w:w="152"/>
        <w:gridCol w:w="1074"/>
        <w:gridCol w:w="1039"/>
        <w:gridCol w:w="350"/>
        <w:gridCol w:w="850"/>
        <w:gridCol w:w="1775"/>
        <w:gridCol w:w="2324"/>
        <w:gridCol w:w="887"/>
      </w:tblGrid>
      <w:tr w:rsidR="00525668" w:rsidRPr="00F31D76" w:rsidTr="001105C6">
        <w:tc>
          <w:tcPr>
            <w:tcW w:w="4389" w:type="dxa"/>
            <w:gridSpan w:val="6"/>
          </w:tcPr>
          <w:p w:rsidR="00525668" w:rsidRPr="00A668FF" w:rsidRDefault="00525668" w:rsidP="00EA1C31">
            <w:pPr>
              <w:rPr>
                <w:b/>
                <w:lang w:val="sr-Cyrl-CS"/>
              </w:rPr>
            </w:pPr>
            <w:r w:rsidRPr="00A668FF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17" w:type="dxa"/>
            <w:gridSpan w:val="4"/>
          </w:tcPr>
          <w:p w:rsidR="00525668" w:rsidRPr="006559C3" w:rsidRDefault="00DF07A8" w:rsidP="00EA1C31">
            <w:pPr>
              <w:rPr>
                <w:b/>
                <w:lang w:val="sr-Cyrl-CS"/>
              </w:rPr>
            </w:pPr>
            <w:r w:rsidRPr="006559C3">
              <w:rPr>
                <w:b/>
                <w:lang w:val="sr-Cyrl-CS"/>
              </w:rPr>
              <w:t>Милан Д. Танић</w:t>
            </w:r>
          </w:p>
        </w:tc>
      </w:tr>
      <w:tr w:rsidR="00525668" w:rsidRPr="00F31D76" w:rsidTr="001105C6">
        <w:tc>
          <w:tcPr>
            <w:tcW w:w="4389" w:type="dxa"/>
            <w:gridSpan w:val="6"/>
          </w:tcPr>
          <w:p w:rsidR="00525668" w:rsidRPr="00A668FF" w:rsidRDefault="00525668" w:rsidP="00EA1C31">
            <w:pPr>
              <w:rPr>
                <w:b/>
                <w:lang w:val="sr-Cyrl-CS"/>
              </w:rPr>
            </w:pPr>
            <w:r w:rsidRPr="00A668FF">
              <w:rPr>
                <w:b/>
                <w:lang w:val="sr-Cyrl-CS"/>
              </w:rPr>
              <w:t>Звање</w:t>
            </w:r>
          </w:p>
        </w:tc>
        <w:tc>
          <w:tcPr>
            <w:tcW w:w="5817" w:type="dxa"/>
            <w:gridSpan w:val="4"/>
          </w:tcPr>
          <w:p w:rsidR="00525668" w:rsidRPr="00A668FF" w:rsidRDefault="00DF07A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Доцент</w:t>
            </w:r>
          </w:p>
        </w:tc>
      </w:tr>
      <w:tr w:rsidR="00525668" w:rsidRPr="00F31D76" w:rsidTr="001105C6">
        <w:tc>
          <w:tcPr>
            <w:tcW w:w="4389" w:type="dxa"/>
            <w:gridSpan w:val="6"/>
          </w:tcPr>
          <w:p w:rsidR="00525668" w:rsidRPr="00A668FF" w:rsidRDefault="00525668" w:rsidP="00EA1C31">
            <w:pPr>
              <w:rPr>
                <w:b/>
                <w:lang w:val="sr-Cyrl-CS"/>
              </w:rPr>
            </w:pPr>
            <w:r w:rsidRPr="00A668FF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17" w:type="dxa"/>
            <w:gridSpan w:val="4"/>
          </w:tcPr>
          <w:p w:rsidR="00DF07A8" w:rsidRPr="00A668FF" w:rsidRDefault="00DF07A8" w:rsidP="00DF07A8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Универзитет у Нишу, Грађевинско-архитектонски факултет,</w:t>
            </w:r>
          </w:p>
          <w:p w:rsidR="00525668" w:rsidRPr="00A668FF" w:rsidRDefault="00DF07A8" w:rsidP="00DF07A8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 xml:space="preserve"> од 08.09.2003. год</w:t>
            </w:r>
            <w:r w:rsidR="006559C3">
              <w:rPr>
                <w:lang w:val="sr-Cyrl-CS"/>
              </w:rPr>
              <w:t>ине</w:t>
            </w:r>
          </w:p>
        </w:tc>
      </w:tr>
      <w:tr w:rsidR="00525668" w:rsidRPr="00F31D76" w:rsidTr="001105C6">
        <w:tc>
          <w:tcPr>
            <w:tcW w:w="4389" w:type="dxa"/>
            <w:gridSpan w:val="6"/>
          </w:tcPr>
          <w:p w:rsidR="00525668" w:rsidRPr="00A668FF" w:rsidRDefault="00525668" w:rsidP="00EA1C31">
            <w:pPr>
              <w:rPr>
                <w:b/>
                <w:lang w:val="sr-Cyrl-CS"/>
              </w:rPr>
            </w:pPr>
            <w:r w:rsidRPr="00A668FF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17" w:type="dxa"/>
            <w:gridSpan w:val="4"/>
          </w:tcPr>
          <w:p w:rsidR="00525668" w:rsidRPr="00A668FF" w:rsidRDefault="00DF07A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Јавне зграде</w:t>
            </w:r>
          </w:p>
        </w:tc>
      </w:tr>
      <w:tr w:rsidR="00525668" w:rsidRPr="00F31D76" w:rsidTr="001105C6">
        <w:tc>
          <w:tcPr>
            <w:tcW w:w="10206" w:type="dxa"/>
            <w:gridSpan w:val="10"/>
          </w:tcPr>
          <w:p w:rsidR="00525668" w:rsidRPr="00A668FF" w:rsidRDefault="00525668" w:rsidP="00EA1C31">
            <w:pPr>
              <w:rPr>
                <w:b/>
                <w:lang w:val="sr-Cyrl-CS"/>
              </w:rPr>
            </w:pPr>
            <w:r w:rsidRPr="00A668FF">
              <w:rPr>
                <w:b/>
              </w:rPr>
              <w:t>Академска каријера</w:t>
            </w:r>
          </w:p>
        </w:tc>
      </w:tr>
      <w:tr w:rsidR="00E07D8D" w:rsidRPr="00F31D76" w:rsidTr="001105C6">
        <w:tc>
          <w:tcPr>
            <w:tcW w:w="1911" w:type="dxa"/>
            <w:gridSpan w:val="3"/>
          </w:tcPr>
          <w:p w:rsidR="00525668" w:rsidRPr="00A668FF" w:rsidRDefault="00525668" w:rsidP="00EA1C31">
            <w:pPr>
              <w:rPr>
                <w:lang w:val="sr-Cyrl-CS"/>
              </w:rPr>
            </w:pPr>
          </w:p>
        </w:tc>
        <w:tc>
          <w:tcPr>
            <w:tcW w:w="1077" w:type="dxa"/>
          </w:tcPr>
          <w:p w:rsidR="00525668" w:rsidRPr="00A668FF" w:rsidRDefault="0052566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 xml:space="preserve">Година </w:t>
            </w:r>
          </w:p>
        </w:tc>
        <w:tc>
          <w:tcPr>
            <w:tcW w:w="4043" w:type="dxa"/>
            <w:gridSpan w:val="4"/>
            <w:shd w:val="clear" w:color="auto" w:fill="auto"/>
          </w:tcPr>
          <w:p w:rsidR="00525668" w:rsidRPr="00A668FF" w:rsidRDefault="0052566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 xml:space="preserve">Институција </w:t>
            </w:r>
          </w:p>
        </w:tc>
        <w:tc>
          <w:tcPr>
            <w:tcW w:w="3175" w:type="dxa"/>
            <w:gridSpan w:val="2"/>
          </w:tcPr>
          <w:p w:rsidR="00525668" w:rsidRPr="00A668FF" w:rsidRDefault="0052566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 xml:space="preserve">Област </w:t>
            </w:r>
          </w:p>
        </w:tc>
      </w:tr>
      <w:tr w:rsidR="00E07D8D" w:rsidRPr="00F31D76" w:rsidTr="001105C6">
        <w:tc>
          <w:tcPr>
            <w:tcW w:w="1911" w:type="dxa"/>
            <w:gridSpan w:val="3"/>
          </w:tcPr>
          <w:p w:rsidR="00525668" w:rsidRPr="00A668FF" w:rsidRDefault="0052566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Избор у звање</w:t>
            </w:r>
          </w:p>
        </w:tc>
        <w:tc>
          <w:tcPr>
            <w:tcW w:w="1077" w:type="dxa"/>
          </w:tcPr>
          <w:p w:rsidR="00525668" w:rsidRPr="00A668FF" w:rsidRDefault="00DF07A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2012.</w:t>
            </w:r>
          </w:p>
        </w:tc>
        <w:tc>
          <w:tcPr>
            <w:tcW w:w="4043" w:type="dxa"/>
            <w:gridSpan w:val="4"/>
            <w:shd w:val="clear" w:color="auto" w:fill="auto"/>
          </w:tcPr>
          <w:p w:rsidR="00525668" w:rsidRPr="00A668FF" w:rsidRDefault="006559C3" w:rsidP="00EA1C31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DF07A8" w:rsidRPr="00A668FF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3175" w:type="dxa"/>
            <w:gridSpan w:val="2"/>
          </w:tcPr>
          <w:p w:rsidR="00525668" w:rsidRPr="00A668FF" w:rsidRDefault="00DF07A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Архитектура</w:t>
            </w:r>
          </w:p>
        </w:tc>
      </w:tr>
      <w:tr w:rsidR="00E07D8D" w:rsidRPr="00F31D76" w:rsidTr="001105C6">
        <w:tc>
          <w:tcPr>
            <w:tcW w:w="1911" w:type="dxa"/>
            <w:gridSpan w:val="3"/>
          </w:tcPr>
          <w:p w:rsidR="00525668" w:rsidRPr="00A668FF" w:rsidRDefault="0052566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Докторат</w:t>
            </w:r>
          </w:p>
        </w:tc>
        <w:tc>
          <w:tcPr>
            <w:tcW w:w="1077" w:type="dxa"/>
          </w:tcPr>
          <w:p w:rsidR="00525668" w:rsidRPr="00A668FF" w:rsidRDefault="00DF07A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2011.</w:t>
            </w:r>
          </w:p>
        </w:tc>
        <w:tc>
          <w:tcPr>
            <w:tcW w:w="4043" w:type="dxa"/>
            <w:gridSpan w:val="4"/>
            <w:shd w:val="clear" w:color="auto" w:fill="auto"/>
          </w:tcPr>
          <w:p w:rsidR="00525668" w:rsidRPr="00A668FF" w:rsidRDefault="006559C3" w:rsidP="00EA1C31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DF07A8" w:rsidRPr="00A668FF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3175" w:type="dxa"/>
            <w:gridSpan w:val="2"/>
          </w:tcPr>
          <w:p w:rsidR="00525668" w:rsidRPr="00A668FF" w:rsidRDefault="00DF07A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Архитектура</w:t>
            </w:r>
          </w:p>
        </w:tc>
      </w:tr>
      <w:tr w:rsidR="00E07D8D" w:rsidRPr="00F31D76" w:rsidTr="001105C6">
        <w:tc>
          <w:tcPr>
            <w:tcW w:w="1911" w:type="dxa"/>
            <w:gridSpan w:val="3"/>
          </w:tcPr>
          <w:p w:rsidR="00525668" w:rsidRPr="00A668FF" w:rsidRDefault="0052566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Магистратура</w:t>
            </w:r>
          </w:p>
        </w:tc>
        <w:tc>
          <w:tcPr>
            <w:tcW w:w="1077" w:type="dxa"/>
          </w:tcPr>
          <w:p w:rsidR="00525668" w:rsidRPr="00A668FF" w:rsidRDefault="00DF07A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2008.</w:t>
            </w:r>
          </w:p>
        </w:tc>
        <w:tc>
          <w:tcPr>
            <w:tcW w:w="4043" w:type="dxa"/>
            <w:gridSpan w:val="4"/>
            <w:shd w:val="clear" w:color="auto" w:fill="auto"/>
          </w:tcPr>
          <w:p w:rsidR="00525668" w:rsidRPr="00A668FF" w:rsidRDefault="006559C3" w:rsidP="00EA1C31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DF07A8" w:rsidRPr="00A668FF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3175" w:type="dxa"/>
            <w:gridSpan w:val="2"/>
          </w:tcPr>
          <w:p w:rsidR="00525668" w:rsidRPr="00A668FF" w:rsidRDefault="00DF07A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Архитектура</w:t>
            </w:r>
          </w:p>
        </w:tc>
      </w:tr>
      <w:tr w:rsidR="00E07D8D" w:rsidRPr="00F31D76" w:rsidTr="001105C6">
        <w:tc>
          <w:tcPr>
            <w:tcW w:w="1911" w:type="dxa"/>
            <w:gridSpan w:val="3"/>
          </w:tcPr>
          <w:p w:rsidR="00525668" w:rsidRPr="00A668FF" w:rsidRDefault="0052566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Диплома</w:t>
            </w:r>
          </w:p>
        </w:tc>
        <w:tc>
          <w:tcPr>
            <w:tcW w:w="1077" w:type="dxa"/>
          </w:tcPr>
          <w:p w:rsidR="00525668" w:rsidRPr="00A668FF" w:rsidRDefault="00DF07A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2002.</w:t>
            </w:r>
          </w:p>
        </w:tc>
        <w:tc>
          <w:tcPr>
            <w:tcW w:w="4043" w:type="dxa"/>
            <w:gridSpan w:val="4"/>
            <w:shd w:val="clear" w:color="auto" w:fill="auto"/>
          </w:tcPr>
          <w:p w:rsidR="00525668" w:rsidRPr="00A668FF" w:rsidRDefault="006559C3" w:rsidP="00EA1C31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DF07A8" w:rsidRPr="00A668FF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3175" w:type="dxa"/>
            <w:gridSpan w:val="2"/>
          </w:tcPr>
          <w:p w:rsidR="00525668" w:rsidRPr="00A668FF" w:rsidRDefault="00DF07A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Архитектура</w:t>
            </w:r>
          </w:p>
        </w:tc>
      </w:tr>
      <w:tr w:rsidR="00525668" w:rsidRPr="00F31D76" w:rsidTr="001105C6">
        <w:tc>
          <w:tcPr>
            <w:tcW w:w="10206" w:type="dxa"/>
            <w:gridSpan w:val="10"/>
          </w:tcPr>
          <w:p w:rsidR="00525668" w:rsidRPr="00A668FF" w:rsidRDefault="00525668" w:rsidP="00EA1C31">
            <w:pPr>
              <w:rPr>
                <w:b/>
                <w:lang w:val="ru-RU"/>
              </w:rPr>
            </w:pPr>
            <w:r w:rsidRPr="00A668FF">
              <w:rPr>
                <w:b/>
                <w:lang w:val="sr-Cyrl-CS"/>
              </w:rPr>
              <w:t xml:space="preserve">Списак предмета које наставник држи </w:t>
            </w:r>
            <w:r w:rsidRPr="00A668FF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E07D8D" w:rsidRPr="00F31D76" w:rsidTr="001105C6">
        <w:tc>
          <w:tcPr>
            <w:tcW w:w="557" w:type="dxa"/>
          </w:tcPr>
          <w:p w:rsidR="00525668" w:rsidRPr="00A668FF" w:rsidRDefault="00525668" w:rsidP="00EA1C31">
            <w:pPr>
              <w:rPr>
                <w:lang w:val="sr-Cyrl-CS"/>
              </w:rPr>
            </w:pPr>
          </w:p>
        </w:tc>
        <w:tc>
          <w:tcPr>
            <w:tcW w:w="4688" w:type="dxa"/>
            <w:gridSpan w:val="6"/>
            <w:shd w:val="clear" w:color="auto" w:fill="auto"/>
          </w:tcPr>
          <w:p w:rsidR="00525668" w:rsidRPr="00A668FF" w:rsidRDefault="006559C3" w:rsidP="00EA1C31">
            <w:pPr>
              <w:rPr>
                <w:iCs/>
                <w:lang w:val="en-US"/>
              </w:rPr>
            </w:pPr>
            <w:r>
              <w:rPr>
                <w:iCs/>
                <w:lang w:val="sr-Cyrl-CS"/>
              </w:rPr>
              <w:t>Н</w:t>
            </w:r>
            <w:r w:rsidR="00525668" w:rsidRPr="00A668FF">
              <w:rPr>
                <w:iCs/>
                <w:lang w:val="sr-Cyrl-CS"/>
              </w:rPr>
              <w:t xml:space="preserve">азив предмета   </w:t>
            </w:r>
          </w:p>
          <w:p w:rsidR="00525668" w:rsidRPr="00A668FF" w:rsidRDefault="00525668" w:rsidP="00EA1C31">
            <w:pPr>
              <w:rPr>
                <w:lang w:val="sr-Cyrl-CS"/>
              </w:rPr>
            </w:pPr>
            <w:r w:rsidRPr="00A668FF">
              <w:rPr>
                <w:iCs/>
                <w:lang w:val="sr-Cyrl-CS"/>
              </w:rPr>
              <w:t xml:space="preserve">  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525668" w:rsidRPr="00A668FF" w:rsidRDefault="00525668" w:rsidP="00EA1C31">
            <w:pPr>
              <w:rPr>
                <w:lang w:val="ru-RU"/>
              </w:rPr>
            </w:pPr>
            <w:r w:rsidRPr="00A668FF">
              <w:rPr>
                <w:iCs/>
                <w:lang w:val="sr-Cyrl-CS"/>
              </w:rPr>
              <w:t xml:space="preserve">Назив </w:t>
            </w:r>
            <w:r w:rsidRPr="00A668FF">
              <w:rPr>
                <w:iCs/>
                <w:lang w:val="ru-RU"/>
              </w:rPr>
              <w:t>студијског програма, врста студ</w:t>
            </w:r>
            <w:r w:rsidR="006559C3">
              <w:rPr>
                <w:iCs/>
                <w:lang w:val="ru-RU"/>
              </w:rPr>
              <w:t>и</w:t>
            </w:r>
            <w:r w:rsidRPr="00A668FF">
              <w:rPr>
                <w:iCs/>
                <w:lang w:val="ru-RU"/>
              </w:rPr>
              <w:t xml:space="preserve">ја </w:t>
            </w:r>
          </w:p>
        </w:tc>
        <w:tc>
          <w:tcPr>
            <w:tcW w:w="829" w:type="dxa"/>
            <w:shd w:val="clear" w:color="auto" w:fill="auto"/>
          </w:tcPr>
          <w:p w:rsidR="00525668" w:rsidRPr="00A668FF" w:rsidRDefault="00525668" w:rsidP="00EA1C31">
            <w:pPr>
              <w:rPr>
                <w:lang w:val="en-US"/>
              </w:rPr>
            </w:pPr>
            <w:proofErr w:type="spellStart"/>
            <w:r w:rsidRPr="00A668FF">
              <w:rPr>
                <w:lang w:val="en-US"/>
              </w:rPr>
              <w:t>Часова</w:t>
            </w:r>
            <w:proofErr w:type="spellEnd"/>
            <w:r w:rsidRPr="00A668FF">
              <w:rPr>
                <w:lang w:val="en-US"/>
              </w:rPr>
              <w:t xml:space="preserve"> </w:t>
            </w:r>
            <w:proofErr w:type="spellStart"/>
            <w:r w:rsidRPr="00A668FF">
              <w:rPr>
                <w:lang w:val="en-US"/>
              </w:rPr>
              <w:t>активне</w:t>
            </w:r>
            <w:proofErr w:type="spellEnd"/>
            <w:r w:rsidRPr="00A668FF">
              <w:rPr>
                <w:lang w:val="en-US"/>
              </w:rPr>
              <w:t xml:space="preserve"> </w:t>
            </w:r>
            <w:proofErr w:type="spellStart"/>
            <w:r w:rsidRPr="00A668FF">
              <w:rPr>
                <w:lang w:val="en-US"/>
              </w:rPr>
              <w:t>наставе</w:t>
            </w:r>
            <w:proofErr w:type="spellEnd"/>
            <w:r w:rsidRPr="00A668FF">
              <w:rPr>
                <w:lang w:val="en-US"/>
              </w:rPr>
              <w:t xml:space="preserve"> </w:t>
            </w:r>
          </w:p>
        </w:tc>
      </w:tr>
      <w:tr w:rsidR="007F5D8C" w:rsidRPr="00F31D76" w:rsidTr="001105C6">
        <w:tc>
          <w:tcPr>
            <w:tcW w:w="557" w:type="dxa"/>
          </w:tcPr>
          <w:p w:rsidR="007F5D8C" w:rsidRPr="00A668FF" w:rsidRDefault="007F5D8C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1.</w:t>
            </w:r>
          </w:p>
        </w:tc>
        <w:tc>
          <w:tcPr>
            <w:tcW w:w="4688" w:type="dxa"/>
            <w:gridSpan w:val="6"/>
            <w:shd w:val="clear" w:color="auto" w:fill="auto"/>
          </w:tcPr>
          <w:p w:rsidR="007F5D8C" w:rsidRPr="008D7B69" w:rsidRDefault="007F5D8C" w:rsidP="007F5D8C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Паметне зграде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7F5D8C" w:rsidRDefault="007F5D8C">
            <w:r w:rsidRPr="00C81C48">
              <w:rPr>
                <w:lang w:val="sr-Cyrl-CS"/>
              </w:rPr>
              <w:t>ИАС АРХИТЕКТУРА</w:t>
            </w:r>
          </w:p>
        </w:tc>
        <w:tc>
          <w:tcPr>
            <w:tcW w:w="829" w:type="dxa"/>
            <w:shd w:val="clear" w:color="auto" w:fill="auto"/>
          </w:tcPr>
          <w:p w:rsidR="007F5D8C" w:rsidRPr="008D7B69" w:rsidRDefault="007F5D8C" w:rsidP="007F5D8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333</w:t>
            </w:r>
          </w:p>
        </w:tc>
      </w:tr>
      <w:tr w:rsidR="007F5D8C" w:rsidRPr="00F31D76" w:rsidTr="001105C6">
        <w:tc>
          <w:tcPr>
            <w:tcW w:w="557" w:type="dxa"/>
          </w:tcPr>
          <w:p w:rsidR="007F5D8C" w:rsidRPr="00A668FF" w:rsidRDefault="007F5D8C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2.</w:t>
            </w:r>
          </w:p>
        </w:tc>
        <w:tc>
          <w:tcPr>
            <w:tcW w:w="4688" w:type="dxa"/>
            <w:gridSpan w:val="6"/>
            <w:shd w:val="clear" w:color="auto" w:fill="auto"/>
          </w:tcPr>
          <w:p w:rsidR="007F5D8C" w:rsidRPr="008D7B69" w:rsidRDefault="007F5D8C" w:rsidP="007F5D8C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Студио Јавне зграде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7F5D8C" w:rsidRDefault="007F5D8C">
            <w:r w:rsidRPr="00C81C48">
              <w:rPr>
                <w:lang w:val="sr-Cyrl-CS"/>
              </w:rPr>
              <w:t>ИАС АРХИТЕКТУРА</w:t>
            </w:r>
          </w:p>
        </w:tc>
        <w:tc>
          <w:tcPr>
            <w:tcW w:w="829" w:type="dxa"/>
            <w:shd w:val="clear" w:color="auto" w:fill="auto"/>
          </w:tcPr>
          <w:p w:rsidR="007F5D8C" w:rsidRPr="008D7B69" w:rsidRDefault="007F5D8C" w:rsidP="007F5D8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333</w:t>
            </w:r>
          </w:p>
        </w:tc>
      </w:tr>
      <w:tr w:rsidR="007F5D8C" w:rsidRPr="00F31D76" w:rsidTr="001105C6">
        <w:tc>
          <w:tcPr>
            <w:tcW w:w="557" w:type="dxa"/>
          </w:tcPr>
          <w:p w:rsidR="007F5D8C" w:rsidRPr="00A668FF" w:rsidRDefault="007F5D8C" w:rsidP="00EA1C31">
            <w:pPr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4688" w:type="dxa"/>
            <w:gridSpan w:val="6"/>
            <w:shd w:val="clear" w:color="auto" w:fill="auto"/>
          </w:tcPr>
          <w:p w:rsidR="007F5D8C" w:rsidRPr="008D7B69" w:rsidRDefault="007F5D8C" w:rsidP="007F5D8C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Синтезни пројекат Јавне зграде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7F5D8C" w:rsidRPr="00C81C48" w:rsidRDefault="007F5D8C">
            <w:pPr>
              <w:rPr>
                <w:lang w:val="sr-Cyrl-CS"/>
              </w:rPr>
            </w:pPr>
            <w:r w:rsidRPr="00C81C48">
              <w:rPr>
                <w:lang w:val="sr-Cyrl-CS"/>
              </w:rPr>
              <w:t>ИАС АРХИТЕКТУРА</w:t>
            </w:r>
          </w:p>
        </w:tc>
        <w:tc>
          <w:tcPr>
            <w:tcW w:w="829" w:type="dxa"/>
            <w:shd w:val="clear" w:color="auto" w:fill="auto"/>
          </w:tcPr>
          <w:p w:rsidR="007F5D8C" w:rsidRPr="008D7B69" w:rsidRDefault="007F5D8C" w:rsidP="007F5D8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,</w:t>
            </w:r>
            <w:r w:rsidRPr="008D7B69">
              <w:rPr>
                <w:lang w:val="sr-Latn-RS"/>
              </w:rPr>
              <w:t>667</w:t>
            </w:r>
          </w:p>
        </w:tc>
      </w:tr>
      <w:tr w:rsidR="00525668" w:rsidRPr="00F31D76" w:rsidTr="001105C6">
        <w:tc>
          <w:tcPr>
            <w:tcW w:w="10206" w:type="dxa"/>
            <w:gridSpan w:val="10"/>
          </w:tcPr>
          <w:p w:rsidR="00525668" w:rsidRPr="00A668FF" w:rsidRDefault="00525668" w:rsidP="00EA1C31">
            <w:pPr>
              <w:rPr>
                <w:b/>
                <w:lang w:val="sr-Cyrl-CS"/>
              </w:rPr>
            </w:pPr>
            <w:r w:rsidRPr="00A668FF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525668" w:rsidRPr="00F31D76" w:rsidTr="001105C6">
        <w:tc>
          <w:tcPr>
            <w:tcW w:w="557" w:type="dxa"/>
          </w:tcPr>
          <w:p w:rsidR="00525668" w:rsidRPr="00A668FF" w:rsidRDefault="00525668" w:rsidP="00A668F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525668" w:rsidRPr="00135F3C" w:rsidRDefault="00135F3C" w:rsidP="00A668FF">
            <w:pPr>
              <w:jc w:val="both"/>
            </w:pPr>
            <w:r w:rsidRPr="00A668FF">
              <w:rPr>
                <w:color w:val="000000"/>
              </w:rPr>
              <w:t>Tanic</w:t>
            </w:r>
            <w:r w:rsidR="00483F0F" w:rsidRPr="00A668FF">
              <w:rPr>
                <w:color w:val="000000"/>
                <w:lang w:val="sr-Cyrl-RS"/>
              </w:rPr>
              <w:t>, M.</w:t>
            </w:r>
            <w:r w:rsidRPr="00A668FF">
              <w:rPr>
                <w:color w:val="000000"/>
              </w:rPr>
              <w:t>, Stankovic</w:t>
            </w:r>
            <w:r w:rsidR="00483F0F" w:rsidRPr="00A668FF">
              <w:rPr>
                <w:color w:val="000000"/>
              </w:rPr>
              <w:t xml:space="preserve"> D.</w:t>
            </w:r>
            <w:r w:rsidRPr="00A668FF">
              <w:rPr>
                <w:color w:val="000000"/>
              </w:rPr>
              <w:t>, Nikolic</w:t>
            </w:r>
            <w:r w:rsidR="00483F0F" w:rsidRPr="00A668FF">
              <w:rPr>
                <w:color w:val="000000"/>
              </w:rPr>
              <w:t xml:space="preserve"> V.</w:t>
            </w:r>
            <w:r w:rsidRPr="00A668FF">
              <w:rPr>
                <w:color w:val="000000"/>
              </w:rPr>
              <w:t>, Kondic</w:t>
            </w:r>
            <w:r w:rsidR="00483F0F" w:rsidRPr="00A668FF">
              <w:rPr>
                <w:color w:val="000000"/>
              </w:rPr>
              <w:t xml:space="preserve"> S.</w:t>
            </w:r>
            <w:r w:rsidRPr="00A668FF">
              <w:rPr>
                <w:color w:val="000000"/>
              </w:rPr>
              <w:t xml:space="preserve">: </w:t>
            </w:r>
            <w:r w:rsidRPr="00A86640">
              <w:t>„</w:t>
            </w:r>
            <w:r w:rsidRPr="00D72131">
              <w:t>Possibilities for</w:t>
            </w:r>
            <w:r>
              <w:t xml:space="preserve"> Energy S</w:t>
            </w:r>
            <w:r w:rsidRPr="00D72131">
              <w:t>avings</w:t>
            </w:r>
            <w:r>
              <w:t xml:space="preserve"> by Optimizing V</w:t>
            </w:r>
            <w:r w:rsidRPr="00D72131">
              <w:t xml:space="preserve">entilation </w:t>
            </w:r>
            <w:r>
              <w:t>Heat L</w:t>
            </w:r>
            <w:r w:rsidRPr="00D72131">
              <w:t xml:space="preserve">oss in the </w:t>
            </w:r>
            <w:r>
              <w:t>K</w:t>
            </w:r>
            <w:r w:rsidRPr="00D72131">
              <w:t xml:space="preserve">indergarten </w:t>
            </w:r>
            <w:r>
              <w:t>C</w:t>
            </w:r>
            <w:r w:rsidRPr="00D72131">
              <w:t>lassrooms in Nis-Serbia</w:t>
            </w:r>
            <w:r w:rsidRPr="00A86640">
              <w:t>“</w:t>
            </w:r>
            <w:r w:rsidRPr="00A668FF">
              <w:rPr>
                <w:color w:val="000000"/>
              </w:rPr>
              <w:t>, 13th International Мultidisciplinary Scientific Geo-Conference, SGEM 2013, Albena</w:t>
            </w:r>
            <w:r w:rsidRPr="00A668FF">
              <w:rPr>
                <w:color w:val="000000"/>
                <w:lang w:val="sr-Cyrl-CS"/>
              </w:rPr>
              <w:t xml:space="preserve">, </w:t>
            </w:r>
            <w:r w:rsidRPr="00A668FF">
              <w:rPr>
                <w:color w:val="000000"/>
              </w:rPr>
              <w:t xml:space="preserve">Bulgaria, June 16-22, 2013, Conference Proceedings </w:t>
            </w:r>
            <w:r w:rsidRPr="00717C77">
              <w:t>ISBN 978-619-7105-04-9 / ISSN 1314-2704</w:t>
            </w:r>
            <w:r w:rsidRPr="00A668FF">
              <w:rPr>
                <w:color w:val="000000"/>
              </w:rPr>
              <w:t>,</w:t>
            </w:r>
            <w:r w:rsidRPr="00A668FF">
              <w:rPr>
                <w:bCs/>
                <w:color w:val="000000"/>
                <w:lang w:val="en-US"/>
              </w:rPr>
              <w:t xml:space="preserve"> Vol. 1,</w:t>
            </w:r>
            <w:r w:rsidRPr="00A668FF">
              <w:rPr>
                <w:bCs/>
                <w:color w:val="000000"/>
              </w:rPr>
              <w:t xml:space="preserve"> pp. </w:t>
            </w:r>
            <w:r w:rsidRPr="00A668FF">
              <w:rPr>
                <w:color w:val="000000"/>
              </w:rPr>
              <w:t>743 – 750.</w:t>
            </w:r>
          </w:p>
        </w:tc>
      </w:tr>
      <w:tr w:rsidR="00525668" w:rsidRPr="00F31D76" w:rsidTr="001105C6">
        <w:tc>
          <w:tcPr>
            <w:tcW w:w="557" w:type="dxa"/>
          </w:tcPr>
          <w:p w:rsidR="00525668" w:rsidRPr="00A668FF" w:rsidRDefault="00525668" w:rsidP="00A668F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525668" w:rsidRPr="00A668FF" w:rsidRDefault="005212B0" w:rsidP="00A668FF">
            <w:pPr>
              <w:jc w:val="both"/>
              <w:rPr>
                <w:shd w:val="clear" w:color="auto" w:fill="FFFFFF"/>
              </w:rPr>
            </w:pPr>
            <w:r w:rsidRPr="00A668FF">
              <w:rPr>
                <w:rStyle w:val="Strong"/>
                <w:b w:val="0"/>
                <w:bCs w:val="0"/>
              </w:rPr>
              <w:t xml:space="preserve">Stanković, D., Tanić, M., Milošević, V.: </w:t>
            </w:r>
            <w:r w:rsidRPr="00A86640">
              <w:t>„</w:t>
            </w:r>
            <w:r w:rsidRPr="00A668FF">
              <w:rPr>
                <w:rStyle w:val="Strong"/>
                <w:b w:val="0"/>
                <w:bCs w:val="0"/>
              </w:rPr>
              <w:t xml:space="preserve">Landscape and Green Roofs: </w:t>
            </w:r>
            <w:r>
              <w:t>K</w:t>
            </w:r>
            <w:r w:rsidRPr="00D72131">
              <w:t>indergarten</w:t>
            </w:r>
            <w:r w:rsidRPr="00A668FF">
              <w:rPr>
                <w:rStyle w:val="Strong"/>
                <w:b w:val="0"/>
                <w:bCs w:val="0"/>
              </w:rPr>
              <w:t xml:space="preserve"> Architecture</w:t>
            </w:r>
            <w:r w:rsidRPr="00A86640">
              <w:t>“</w:t>
            </w:r>
            <w:r w:rsidRPr="00A668FF">
              <w:rPr>
                <w:rStyle w:val="Strong"/>
                <w:b w:val="0"/>
                <w:bCs w:val="0"/>
              </w:rPr>
              <w:t xml:space="preserve">, </w:t>
            </w:r>
            <w:r w:rsidRPr="00A668FF">
              <w:rPr>
                <w:shd w:val="clear" w:color="auto" w:fill="FFFFFF"/>
              </w:rPr>
              <w:t xml:space="preserve">Intеrnational Scientific Conference „People,Buildings and Environment2012”, Lednice, Czech Republic, November 07-09, 2012, </w:t>
            </w:r>
            <w:r w:rsidRPr="005212B0">
              <w:t>Conference Proceedings ISBN</w:t>
            </w:r>
            <w:r w:rsidRPr="00A668FF">
              <w:rPr>
                <w:b/>
                <w:bCs/>
              </w:rPr>
              <w:t xml:space="preserve"> </w:t>
            </w:r>
            <w:r w:rsidRPr="00A668FF">
              <w:rPr>
                <w:rStyle w:val="yshortcuts1"/>
                <w:color w:val="auto"/>
              </w:rPr>
              <w:t>978-80-214-4618-2</w:t>
            </w:r>
            <w:r w:rsidRPr="005212B0">
              <w:t xml:space="preserve">, Brno University of Technology, Faculty of Civil Engineering, </w:t>
            </w:r>
            <w:r w:rsidRPr="00A668FF">
              <w:rPr>
                <w:shd w:val="clear" w:color="auto" w:fill="FFFFFF"/>
              </w:rPr>
              <w:t>pp.756-764.</w:t>
            </w:r>
          </w:p>
        </w:tc>
      </w:tr>
      <w:tr w:rsidR="00525668" w:rsidRPr="00F31D76" w:rsidTr="001105C6">
        <w:tc>
          <w:tcPr>
            <w:tcW w:w="557" w:type="dxa"/>
          </w:tcPr>
          <w:p w:rsidR="00525668" w:rsidRPr="00A668FF" w:rsidRDefault="00525668" w:rsidP="00A668F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525668" w:rsidRPr="00A668FF" w:rsidRDefault="006B0BA3" w:rsidP="00A668FF">
            <w:pPr>
              <w:jc w:val="both"/>
              <w:rPr>
                <w:lang w:val="sr-Cyrl-CS"/>
              </w:rPr>
            </w:pPr>
            <w:r w:rsidRPr="00A668FF">
              <w:rPr>
                <w:lang w:val="sr-Cyrl-CS"/>
              </w:rPr>
              <w:t>Tanić, M., Kondić, S., Stanković, D</w:t>
            </w:r>
            <w:r w:rsidRPr="001B7641">
              <w:t>.: „Spatial Disposition of Social Facilities in the Primary School Organization“, Facta Universitatis, Series Architecture and Civil Engineering, University of Niš,  IF=0.413, 2011,  ISSN 0354-4605, Vol. 9. N</w:t>
            </w:r>
            <w:r w:rsidRPr="00A668FF">
              <w:rPr>
                <w:vertAlign w:val="superscript"/>
              </w:rPr>
              <w:t>o</w:t>
            </w:r>
            <w:r w:rsidRPr="001B7641">
              <w:t xml:space="preserve"> 2, pp. 325-333.</w:t>
            </w:r>
          </w:p>
        </w:tc>
      </w:tr>
      <w:tr w:rsidR="00525668" w:rsidRPr="00F31D76" w:rsidTr="001105C6">
        <w:tc>
          <w:tcPr>
            <w:tcW w:w="557" w:type="dxa"/>
          </w:tcPr>
          <w:p w:rsidR="00525668" w:rsidRPr="00A668FF" w:rsidRDefault="00525668" w:rsidP="00A668F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525668" w:rsidRPr="00A668FF" w:rsidRDefault="006B0BA3" w:rsidP="00A668FF">
            <w:pPr>
              <w:jc w:val="both"/>
              <w:rPr>
                <w:lang w:val="sr-Cyrl-CS"/>
              </w:rPr>
            </w:pPr>
            <w:r w:rsidRPr="00A668FF">
              <w:rPr>
                <w:lang w:val="sr-Cyrl-CS"/>
              </w:rPr>
              <w:t>Tanić, M., Kondić, S., Kostić, I</w:t>
            </w:r>
            <w:r w:rsidRPr="001B7641">
              <w:t>.: „Functional Implications of the Elementary Schools Architectonic Plan Form“, Facta Universitatis, Series Architecture and Civil Engineering, University of Niš, IF=0.413, 2010, ISSN 0354-4605, Vol. 8. N</w:t>
            </w:r>
            <w:r w:rsidRPr="00A668FF">
              <w:rPr>
                <w:vertAlign w:val="superscript"/>
              </w:rPr>
              <w:t>o</w:t>
            </w:r>
            <w:r w:rsidRPr="001B7641">
              <w:t xml:space="preserve"> 3, pp. 345-352.</w:t>
            </w:r>
          </w:p>
        </w:tc>
      </w:tr>
      <w:tr w:rsidR="00525668" w:rsidRPr="00F31D76" w:rsidTr="001105C6">
        <w:tc>
          <w:tcPr>
            <w:tcW w:w="557" w:type="dxa"/>
          </w:tcPr>
          <w:p w:rsidR="00525668" w:rsidRPr="00A668FF" w:rsidRDefault="00525668" w:rsidP="00A668F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525668" w:rsidRPr="00A668FF" w:rsidRDefault="006B0BA3" w:rsidP="00A668FF">
            <w:pPr>
              <w:jc w:val="both"/>
              <w:rPr>
                <w:lang w:val="sr-Cyrl-CS"/>
              </w:rPr>
            </w:pPr>
            <w:r w:rsidRPr="001B7641">
              <w:t>Танић, М., Нешић, В.: „Психо-социјални аспекти школског простора“, Образовање, личност и рад – елементи мултикултуралности у примењеној психологији, Зборник радова са V конференције Дани примењене психологије, Ниш, Септембар 27-28, 2009, ISBN 978-86-7379-209-5, Филозофски факултет, Универзитет у Нишу, стр. 147-166.</w:t>
            </w:r>
          </w:p>
        </w:tc>
      </w:tr>
      <w:tr w:rsidR="00525668" w:rsidRPr="00F31D76" w:rsidTr="001105C6">
        <w:tc>
          <w:tcPr>
            <w:tcW w:w="557" w:type="dxa"/>
          </w:tcPr>
          <w:p w:rsidR="00525668" w:rsidRPr="00A668FF" w:rsidRDefault="00525668" w:rsidP="00A668F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1E2DD8" w:rsidRPr="00A668FF" w:rsidRDefault="00483F0F" w:rsidP="00A668FF">
            <w:pPr>
              <w:jc w:val="both"/>
              <w:rPr>
                <w:lang w:val="sr-Cyrl-RS"/>
              </w:rPr>
            </w:pPr>
            <w:r w:rsidRPr="00A668FF">
              <w:rPr>
                <w:bCs/>
                <w:color w:val="000000"/>
                <w:lang w:val="sr-Cyrl-RS"/>
              </w:rPr>
              <w:t xml:space="preserve">Митковић, П., </w:t>
            </w:r>
            <w:r w:rsidRPr="00A668FF">
              <w:rPr>
                <w:bCs/>
                <w:color w:val="000000"/>
              </w:rPr>
              <w:t xml:space="preserve">Кондић, С., Танић, М., Костић, И., </w:t>
            </w:r>
            <w:r w:rsidR="001E2DD8" w:rsidRPr="00A668FF">
              <w:rPr>
                <w:bCs/>
                <w:color w:val="000000"/>
                <w:lang w:val="sr-Cyrl-RS"/>
              </w:rPr>
              <w:t>Василевска Љ.</w:t>
            </w:r>
            <w:r w:rsidRPr="00A668FF">
              <w:rPr>
                <w:bCs/>
                <w:color w:val="000000"/>
              </w:rPr>
              <w:t>, Васов, М.</w:t>
            </w:r>
            <w:r w:rsidR="001E2DD8" w:rsidRPr="00A668FF">
              <w:rPr>
                <w:bCs/>
                <w:color w:val="000000"/>
                <w:lang w:val="sr-Cyrl-RS"/>
              </w:rPr>
              <w:t>, Богдановић, В., Станковић, Д.</w:t>
            </w:r>
            <w:r w:rsidRPr="00A668FF">
              <w:rPr>
                <w:bCs/>
                <w:color w:val="000000"/>
              </w:rPr>
              <w:t xml:space="preserve">: </w:t>
            </w:r>
            <w:r w:rsidRPr="00A668FF">
              <w:rPr>
                <w:lang w:val="nl-NL"/>
              </w:rPr>
              <w:t>Идејни</w:t>
            </w:r>
            <w:r w:rsidRPr="00A668FF">
              <w:rPr>
                <w:lang w:val="sr-Cyrl-RS"/>
              </w:rPr>
              <w:t xml:space="preserve"> и главни пројекат</w:t>
            </w:r>
            <w:r w:rsidRPr="00A668FF">
              <w:rPr>
                <w:lang w:val="nl-NL"/>
              </w:rPr>
              <w:t xml:space="preserve"> пројекат </w:t>
            </w:r>
            <w:r w:rsidRPr="00F6345F">
              <w:t>„</w:t>
            </w:r>
            <w:r w:rsidRPr="00A668FF">
              <w:rPr>
                <w:lang w:val="sr-Cyrl-RS"/>
              </w:rPr>
              <w:t>Научно-технолошког парка</w:t>
            </w:r>
            <w:r w:rsidRPr="00F6345F">
              <w:t>“ у Ниш</w:t>
            </w:r>
            <w:r w:rsidRPr="00A668FF">
              <w:rPr>
                <w:lang w:val="sr-Cyrl-RS"/>
              </w:rPr>
              <w:t>у</w:t>
            </w:r>
            <w:r w:rsidRPr="00F6345F">
              <w:t xml:space="preserve">, </w:t>
            </w:r>
            <w:r w:rsidRPr="00A668FF">
              <w:rPr>
                <w:bCs/>
                <w:color w:val="000000"/>
              </w:rPr>
              <w:t>20</w:t>
            </w:r>
            <w:r w:rsidRPr="00A668FF">
              <w:rPr>
                <w:bCs/>
                <w:color w:val="000000"/>
                <w:lang w:val="sr-Cyrl-RS"/>
              </w:rPr>
              <w:t>12</w:t>
            </w:r>
            <w:r w:rsidRPr="00F6345F">
              <w:t>.</w:t>
            </w:r>
          </w:p>
          <w:p w:rsidR="00525668" w:rsidRPr="00A668FF" w:rsidRDefault="001E2DD8" w:rsidP="00A668FF">
            <w:pPr>
              <w:jc w:val="both"/>
              <w:rPr>
                <w:i/>
                <w:lang w:val="sr-Cyrl-RS"/>
              </w:rPr>
            </w:pPr>
            <w:r w:rsidRPr="00A668FF">
              <w:rPr>
                <w:i/>
                <w:lang w:val="sr-Cyrl-RS"/>
              </w:rPr>
              <w:t>Награда</w:t>
            </w:r>
            <w:r w:rsidR="00483F0F" w:rsidRPr="00A668FF">
              <w:rPr>
                <w:i/>
                <w:lang w:val="nl-NL"/>
              </w:rPr>
              <w:t xml:space="preserve"> у категорији Архитектонски пројек</w:t>
            </w:r>
            <w:r w:rsidRPr="00A668FF">
              <w:rPr>
                <w:i/>
                <w:lang w:val="sr-Cyrl-RS"/>
              </w:rPr>
              <w:t>ти</w:t>
            </w:r>
            <w:r w:rsidR="00483F0F" w:rsidRPr="00A668FF">
              <w:rPr>
                <w:i/>
                <w:lang w:val="nl-NL"/>
              </w:rPr>
              <w:t xml:space="preserve"> на Тријеналу архитектуре у Нишу 20</w:t>
            </w:r>
            <w:r w:rsidR="00483F0F" w:rsidRPr="00A668FF">
              <w:rPr>
                <w:i/>
                <w:lang w:val="sr-Cyrl-RS"/>
              </w:rPr>
              <w:t>12</w:t>
            </w:r>
            <w:r w:rsidR="00483F0F" w:rsidRPr="00A668FF">
              <w:rPr>
                <w:i/>
                <w:lang w:val="nl-NL"/>
              </w:rPr>
              <w:t>. године.</w:t>
            </w:r>
          </w:p>
        </w:tc>
      </w:tr>
      <w:tr w:rsidR="00525668" w:rsidRPr="00F31D76" w:rsidTr="001105C6">
        <w:tc>
          <w:tcPr>
            <w:tcW w:w="557" w:type="dxa"/>
          </w:tcPr>
          <w:p w:rsidR="00525668" w:rsidRPr="00A668FF" w:rsidRDefault="00525668" w:rsidP="00A668F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525668" w:rsidRPr="00A668FF" w:rsidRDefault="00483F0F" w:rsidP="00152116">
            <w:pPr>
              <w:jc w:val="both"/>
              <w:rPr>
                <w:lang w:val="sr-Cyrl-RS"/>
              </w:rPr>
            </w:pPr>
            <w:r w:rsidRPr="00A668FF">
              <w:rPr>
                <w:bCs/>
                <w:color w:val="000000"/>
              </w:rPr>
              <w:t>Костић, И.,</w:t>
            </w:r>
            <w:r w:rsidRPr="00A668FF">
              <w:rPr>
                <w:bCs/>
                <w:color w:val="000000"/>
                <w:lang w:val="sr-Cyrl-RS"/>
              </w:rPr>
              <w:t xml:space="preserve"> </w:t>
            </w:r>
            <w:r w:rsidRPr="00A668FF">
              <w:rPr>
                <w:bCs/>
                <w:color w:val="000000"/>
              </w:rPr>
              <w:t xml:space="preserve">Кондић, С., Танић, М..: </w:t>
            </w:r>
            <w:r w:rsidRPr="00A668FF">
              <w:rPr>
                <w:lang w:val="nl-NL"/>
              </w:rPr>
              <w:t>Идејни</w:t>
            </w:r>
            <w:r w:rsidRPr="00A668FF">
              <w:rPr>
                <w:lang w:val="sr-Cyrl-RS"/>
              </w:rPr>
              <w:t xml:space="preserve"> и главни </w:t>
            </w:r>
            <w:r w:rsidRPr="00A668FF">
              <w:rPr>
                <w:lang w:val="nl-NL"/>
              </w:rPr>
              <w:t xml:space="preserve">пројекат </w:t>
            </w:r>
            <w:r w:rsidR="001E2DD8" w:rsidRPr="00A668FF">
              <w:rPr>
                <w:lang w:val="sr-Cyrl-RS"/>
              </w:rPr>
              <w:t xml:space="preserve">Пословног центра </w:t>
            </w:r>
            <w:r w:rsidRPr="00F6345F">
              <w:t>„</w:t>
            </w:r>
            <w:r w:rsidR="001E2DD8" w:rsidRPr="00A668FF">
              <w:rPr>
                <w:lang w:val="sr-Cyrl-RS"/>
              </w:rPr>
              <w:t>Фази</w:t>
            </w:r>
            <w:r w:rsidRPr="00F6345F">
              <w:t>“ у Ниш</w:t>
            </w:r>
            <w:r w:rsidRPr="00A668FF">
              <w:rPr>
                <w:lang w:val="sr-Cyrl-RS"/>
              </w:rPr>
              <w:t>у</w:t>
            </w:r>
            <w:r w:rsidRPr="00F6345F">
              <w:t xml:space="preserve">, </w:t>
            </w:r>
            <w:r w:rsidRPr="00A668FF">
              <w:rPr>
                <w:bCs/>
                <w:color w:val="000000"/>
              </w:rPr>
              <w:t>20</w:t>
            </w:r>
            <w:r w:rsidR="001E2DD8" w:rsidRPr="00A668FF">
              <w:rPr>
                <w:bCs/>
                <w:color w:val="000000"/>
                <w:lang w:val="sr-Cyrl-RS"/>
              </w:rPr>
              <w:t>08</w:t>
            </w:r>
            <w:r w:rsidRPr="00F6345F">
              <w:t xml:space="preserve">. </w:t>
            </w:r>
            <w:r w:rsidRPr="00A668FF">
              <w:rPr>
                <w:i/>
                <w:lang w:val="nl-NL"/>
              </w:rPr>
              <w:t>Признање у категорији Архитектонски пројек</w:t>
            </w:r>
            <w:r w:rsidR="001E2DD8" w:rsidRPr="00A668FF">
              <w:rPr>
                <w:i/>
                <w:lang w:val="sr-Cyrl-RS"/>
              </w:rPr>
              <w:t>ти - реализације</w:t>
            </w:r>
            <w:r w:rsidRPr="00A668FF">
              <w:rPr>
                <w:i/>
                <w:lang w:val="nl-NL"/>
              </w:rPr>
              <w:t xml:space="preserve"> на Тријеналу архитектуре у Нишу 20</w:t>
            </w:r>
            <w:r w:rsidRPr="00A668FF">
              <w:rPr>
                <w:i/>
                <w:lang w:val="sr-Cyrl-RS"/>
              </w:rPr>
              <w:t>12</w:t>
            </w:r>
            <w:r w:rsidRPr="00A668FF">
              <w:rPr>
                <w:i/>
                <w:lang w:val="nl-NL"/>
              </w:rPr>
              <w:t>.</w:t>
            </w:r>
          </w:p>
        </w:tc>
      </w:tr>
      <w:tr w:rsidR="00525668" w:rsidRPr="00F31D76" w:rsidTr="001105C6">
        <w:tc>
          <w:tcPr>
            <w:tcW w:w="557" w:type="dxa"/>
          </w:tcPr>
          <w:p w:rsidR="00525668" w:rsidRPr="00A668FF" w:rsidRDefault="00525668" w:rsidP="00A668F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525668" w:rsidRPr="00C03CB2" w:rsidRDefault="00C03CB2" w:rsidP="00C03CB2">
            <w:pPr>
              <w:jc w:val="both"/>
              <w:rPr>
                <w:lang w:val="sr-Cyrl-CS"/>
              </w:rPr>
            </w:pPr>
            <w:r w:rsidRPr="00C03CB2">
              <w:rPr>
                <w:lang w:val="sr-Cyrl-CS"/>
              </w:rPr>
              <w:t>Tanić, M., Kondić, S., Kostić, I</w:t>
            </w:r>
            <w:r w:rsidRPr="00C03CB2">
              <w:t>:</w:t>
            </w:r>
            <w:r w:rsidRPr="00C03CB2">
              <w:rPr>
                <w:lang w:val="sr-Cyrl-CS"/>
              </w:rPr>
              <w:t xml:space="preserve"> </w:t>
            </w:r>
            <w:r w:rsidRPr="00C03CB2">
              <w:rPr>
                <w:lang w:val="cs-CZ"/>
              </w:rPr>
              <w:t>„</w:t>
            </w:r>
            <w:r w:rsidRPr="00C03CB2">
              <w:rPr>
                <w:lang w:val="nl-NL"/>
              </w:rPr>
              <w:t>Auto centrum Krunič</w:t>
            </w:r>
            <w:r w:rsidRPr="00C03CB2">
              <w:rPr>
                <w:lang w:val="cs-CZ"/>
              </w:rPr>
              <w:t>“</w:t>
            </w:r>
            <w:r w:rsidRPr="00C03CB2">
              <w:rPr>
                <w:rStyle w:val="shorttext"/>
                <w:lang w:val="cs-CZ"/>
              </w:rPr>
              <w:t>, Niš</w:t>
            </w:r>
            <w:r w:rsidRPr="00C03CB2">
              <w:rPr>
                <w:rStyle w:val="hps"/>
                <w:lang w:val="cs-CZ"/>
              </w:rPr>
              <w:t xml:space="preserve">. </w:t>
            </w:r>
            <w:r w:rsidRPr="00C03CB2">
              <w:rPr>
                <w:rStyle w:val="navitemnavitemcn1339"/>
              </w:rPr>
              <w:t>14. Salon architektů a inženýrů</w:t>
            </w:r>
            <w:r w:rsidRPr="00C03CB2">
              <w:t>,</w:t>
            </w:r>
            <w:r w:rsidRPr="00C03CB2">
              <w:rPr>
                <w:bCs/>
              </w:rPr>
              <w:t xml:space="preserve"> </w:t>
            </w:r>
            <w:r w:rsidRPr="00C03CB2">
              <w:t xml:space="preserve">Praha, </w:t>
            </w:r>
            <w:r w:rsidRPr="00C03CB2">
              <w:rPr>
                <w:iCs/>
                <w:lang w:val="cs-CZ"/>
              </w:rPr>
              <w:t>Česká republika</w:t>
            </w:r>
            <w:r w:rsidRPr="00C03CB2">
              <w:t xml:space="preserve">, </w:t>
            </w:r>
            <w:r w:rsidR="00E86702" w:rsidRPr="00C03CB2">
              <w:rPr>
                <w:bCs/>
              </w:rPr>
              <w:t>pp. 18,</w:t>
            </w:r>
            <w:r w:rsidR="00E86702" w:rsidRPr="00C03CB2">
              <w:t xml:space="preserve"> </w:t>
            </w:r>
            <w:r w:rsidRPr="00C03CB2">
              <w:t>2011.</w:t>
            </w:r>
          </w:p>
          <w:p w:rsidR="00C03CB2" w:rsidRPr="00A668FF" w:rsidRDefault="00C03CB2" w:rsidP="00C03CB2">
            <w:pPr>
              <w:jc w:val="both"/>
              <w:rPr>
                <w:lang w:val="sr-Cyrl-CS"/>
              </w:rPr>
            </w:pPr>
            <w:r w:rsidRPr="00C03CB2">
              <w:rPr>
                <w:lang w:val="sr-Cyrl-CS"/>
              </w:rPr>
              <w:t>http://www.salonoa.cz/cz/salonoa/archiv/14.-salon-architektu-a-inzenyru/vystavujici/022--auto-centrum-krunic/c1921</w:t>
            </w:r>
          </w:p>
        </w:tc>
      </w:tr>
      <w:tr w:rsidR="00525668" w:rsidRPr="00F31D76" w:rsidTr="001105C6">
        <w:tc>
          <w:tcPr>
            <w:tcW w:w="557" w:type="dxa"/>
          </w:tcPr>
          <w:p w:rsidR="00525668" w:rsidRPr="00A668FF" w:rsidRDefault="00525668" w:rsidP="00A668F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1E2DD8" w:rsidRPr="00C90193" w:rsidRDefault="00F6345F" w:rsidP="00A668FF">
            <w:pPr>
              <w:jc w:val="both"/>
              <w:rPr>
                <w:lang w:val="sr-Cyrl-RS"/>
              </w:rPr>
            </w:pPr>
            <w:r w:rsidRPr="00A668FF">
              <w:rPr>
                <w:bCs/>
                <w:color w:val="000000"/>
              </w:rPr>
              <w:t xml:space="preserve">Танић, М., Кондић, С., Костић, И., Ђорђевић, М., Васов, М.: </w:t>
            </w:r>
            <w:r w:rsidRPr="00A668FF">
              <w:rPr>
                <w:lang w:val="nl-NL"/>
              </w:rPr>
              <w:t xml:space="preserve">Идејни пројекат фудбалског стадиона </w:t>
            </w:r>
            <w:r w:rsidRPr="00F6345F">
              <w:t>„Ж</w:t>
            </w:r>
            <w:r w:rsidR="00483F0F" w:rsidRPr="00A668FF">
              <w:rPr>
                <w:lang w:val="sr-Cyrl-RS"/>
              </w:rPr>
              <w:t>енева</w:t>
            </w:r>
            <w:r w:rsidRPr="00F6345F">
              <w:t xml:space="preserve">“ у Нишкој Бањи, </w:t>
            </w:r>
            <w:r w:rsidRPr="00A668FF">
              <w:rPr>
                <w:bCs/>
                <w:color w:val="000000"/>
              </w:rPr>
              <w:t>2008</w:t>
            </w:r>
            <w:r w:rsidR="00C90193">
              <w:t>.</w:t>
            </w:r>
          </w:p>
          <w:p w:rsidR="00525668" w:rsidRPr="00A668FF" w:rsidRDefault="00F6345F" w:rsidP="00A668FF">
            <w:pPr>
              <w:jc w:val="both"/>
              <w:rPr>
                <w:i/>
                <w:lang w:val="sr-Cyrl-RS"/>
              </w:rPr>
            </w:pPr>
            <w:r w:rsidRPr="00A668FF">
              <w:rPr>
                <w:i/>
                <w:lang w:val="nl-NL"/>
              </w:rPr>
              <w:t>Признање у категорији Архитектонск</w:t>
            </w:r>
            <w:r w:rsidR="001E2DD8" w:rsidRPr="00A668FF">
              <w:rPr>
                <w:i/>
                <w:lang w:val="sr-Cyrl-RS"/>
              </w:rPr>
              <w:t>и</w:t>
            </w:r>
            <w:r w:rsidRPr="00A668FF">
              <w:rPr>
                <w:i/>
                <w:lang w:val="nl-NL"/>
              </w:rPr>
              <w:t xml:space="preserve"> пројек</w:t>
            </w:r>
            <w:r w:rsidR="001E2DD8" w:rsidRPr="00A668FF">
              <w:rPr>
                <w:i/>
                <w:lang w:val="sr-Cyrl-RS"/>
              </w:rPr>
              <w:t>ти</w:t>
            </w:r>
            <w:r w:rsidRPr="00A668FF">
              <w:rPr>
                <w:i/>
                <w:lang w:val="nl-NL"/>
              </w:rPr>
              <w:t xml:space="preserve"> на Тријеналу архитектуре у Нишу 2009. године.</w:t>
            </w:r>
          </w:p>
        </w:tc>
      </w:tr>
      <w:tr w:rsidR="00525668" w:rsidRPr="00F31D76" w:rsidTr="001105C6">
        <w:tc>
          <w:tcPr>
            <w:tcW w:w="557" w:type="dxa"/>
          </w:tcPr>
          <w:p w:rsidR="00525668" w:rsidRPr="00A668FF" w:rsidRDefault="00525668" w:rsidP="00A668F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9"/>
            <w:shd w:val="clear" w:color="auto" w:fill="auto"/>
          </w:tcPr>
          <w:p w:rsidR="001E2DD8" w:rsidRPr="00A668FF" w:rsidRDefault="00A16527" w:rsidP="00A668FF">
            <w:pPr>
              <w:jc w:val="both"/>
              <w:rPr>
                <w:bCs/>
                <w:lang w:val="sr-Cyrl-RS"/>
              </w:rPr>
            </w:pPr>
            <w:r>
              <w:t>Танић</w:t>
            </w:r>
            <w:r w:rsidRPr="00434B73">
              <w:t xml:space="preserve">, </w:t>
            </w:r>
            <w:r>
              <w:t>М</w:t>
            </w:r>
            <w:r w:rsidRPr="00434B73">
              <w:t xml:space="preserve">., </w:t>
            </w:r>
            <w:r>
              <w:t>Танић</w:t>
            </w:r>
            <w:r w:rsidRPr="00434B73">
              <w:t xml:space="preserve">, </w:t>
            </w:r>
            <w:r>
              <w:t>Д</w:t>
            </w:r>
            <w:r w:rsidRPr="00434B73">
              <w:t xml:space="preserve">.: </w:t>
            </w:r>
            <w:r w:rsidR="00C90193" w:rsidRPr="00A668FF">
              <w:rPr>
                <w:lang w:val="nl-NL"/>
              </w:rPr>
              <w:t>Идејни</w:t>
            </w:r>
            <w:r w:rsidR="00C90193" w:rsidRPr="00A668FF">
              <w:rPr>
                <w:lang w:val="sr-Cyrl-RS"/>
              </w:rPr>
              <w:t xml:space="preserve"> и главни</w:t>
            </w:r>
            <w:r w:rsidRPr="00434B73">
              <w:t xml:space="preserve"> </w:t>
            </w:r>
            <w:r w:rsidR="00C90193" w:rsidRPr="00A668FF">
              <w:rPr>
                <w:lang w:val="nl-NL"/>
              </w:rPr>
              <w:t>пројекат</w:t>
            </w:r>
            <w:r w:rsidRPr="00434B73">
              <w:t xml:space="preserve"> </w:t>
            </w:r>
            <w:r>
              <w:t>породичне</w:t>
            </w:r>
            <w:r w:rsidRPr="00434B73">
              <w:t xml:space="preserve"> </w:t>
            </w:r>
            <w:r>
              <w:t>куће</w:t>
            </w:r>
            <w:r w:rsidRPr="00434B73">
              <w:t xml:space="preserve"> </w:t>
            </w:r>
            <w:r>
              <w:t>у</w:t>
            </w:r>
            <w:r w:rsidRPr="00434B73">
              <w:t xml:space="preserve"> </w:t>
            </w:r>
            <w:r>
              <w:t>Нишу</w:t>
            </w:r>
            <w:r w:rsidRPr="00434B73">
              <w:t>, 2004.</w:t>
            </w:r>
            <w:r w:rsidRPr="00A668FF">
              <w:rPr>
                <w:bCs/>
              </w:rPr>
              <w:t xml:space="preserve"> </w:t>
            </w:r>
          </w:p>
          <w:p w:rsidR="00525668" w:rsidRPr="00A668FF" w:rsidRDefault="00A16527" w:rsidP="00A668FF">
            <w:pPr>
              <w:jc w:val="both"/>
              <w:rPr>
                <w:i/>
                <w:lang w:val="sr-Cyrl-CS"/>
              </w:rPr>
            </w:pPr>
            <w:r w:rsidRPr="00A668FF">
              <w:rPr>
                <w:i/>
                <w:color w:val="000000"/>
              </w:rPr>
              <w:t xml:space="preserve">Награда у категорији </w:t>
            </w:r>
            <w:r w:rsidR="001E2DD8" w:rsidRPr="00A668FF">
              <w:rPr>
                <w:i/>
                <w:lang w:val="nl-NL"/>
              </w:rPr>
              <w:t>Архитектонск</w:t>
            </w:r>
            <w:r w:rsidR="001E2DD8" w:rsidRPr="00A668FF">
              <w:rPr>
                <w:i/>
                <w:lang w:val="sr-Cyrl-RS"/>
              </w:rPr>
              <w:t>и</w:t>
            </w:r>
            <w:r w:rsidR="001E2DD8" w:rsidRPr="00A668FF">
              <w:rPr>
                <w:i/>
                <w:lang w:val="nl-NL"/>
              </w:rPr>
              <w:t xml:space="preserve"> пројек</w:t>
            </w:r>
            <w:r w:rsidR="001E2DD8" w:rsidRPr="00A668FF">
              <w:rPr>
                <w:i/>
                <w:lang w:val="sr-Cyrl-RS"/>
              </w:rPr>
              <w:t>ти</w:t>
            </w:r>
            <w:r w:rsidR="001E2DD8" w:rsidRPr="00A668FF">
              <w:rPr>
                <w:i/>
                <w:lang w:val="nl-NL"/>
              </w:rPr>
              <w:t xml:space="preserve"> </w:t>
            </w:r>
            <w:r w:rsidRPr="00A668FF">
              <w:rPr>
                <w:i/>
                <w:color w:val="000000"/>
              </w:rPr>
              <w:t xml:space="preserve">на </w:t>
            </w:r>
            <w:r w:rsidRPr="00A668FF">
              <w:rPr>
                <w:bCs/>
                <w:i/>
              </w:rPr>
              <w:t>Данима архитектуре Ниша 2004</w:t>
            </w:r>
            <w:r w:rsidRPr="00A668FF">
              <w:rPr>
                <w:i/>
                <w:color w:val="000000"/>
              </w:rPr>
              <w:t>.</w:t>
            </w:r>
          </w:p>
        </w:tc>
      </w:tr>
      <w:tr w:rsidR="00525668" w:rsidRPr="00F31D76" w:rsidTr="001105C6">
        <w:tc>
          <w:tcPr>
            <w:tcW w:w="10206" w:type="dxa"/>
            <w:gridSpan w:val="10"/>
          </w:tcPr>
          <w:p w:rsidR="00525668" w:rsidRPr="00A668FF" w:rsidRDefault="00525668" w:rsidP="00EA1C31">
            <w:pPr>
              <w:rPr>
                <w:b/>
                <w:lang w:val="sr-Cyrl-CS"/>
              </w:rPr>
            </w:pPr>
            <w:r w:rsidRPr="00A668FF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525668" w:rsidRPr="00F31D76" w:rsidTr="001105C6">
        <w:tc>
          <w:tcPr>
            <w:tcW w:w="4036" w:type="dxa"/>
            <w:gridSpan w:val="5"/>
          </w:tcPr>
          <w:p w:rsidR="00525668" w:rsidRPr="00A668FF" w:rsidRDefault="0052566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Укупан број цитата</w:t>
            </w:r>
          </w:p>
        </w:tc>
        <w:tc>
          <w:tcPr>
            <w:tcW w:w="6170" w:type="dxa"/>
            <w:gridSpan w:val="5"/>
          </w:tcPr>
          <w:p w:rsidR="00525668" w:rsidRPr="00A668FF" w:rsidRDefault="00206B25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7</w:t>
            </w:r>
          </w:p>
        </w:tc>
      </w:tr>
      <w:tr w:rsidR="00525668" w:rsidRPr="00F31D76" w:rsidTr="001105C6">
        <w:tc>
          <w:tcPr>
            <w:tcW w:w="4036" w:type="dxa"/>
            <w:gridSpan w:val="5"/>
          </w:tcPr>
          <w:p w:rsidR="00525668" w:rsidRPr="00A668FF" w:rsidRDefault="0052566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 xml:space="preserve">Укупан број радова са </w:t>
            </w:r>
            <w:r w:rsidRPr="00A668FF">
              <w:rPr>
                <w:lang w:val="en-US"/>
              </w:rPr>
              <w:t>SCI</w:t>
            </w:r>
            <w:r w:rsidRPr="00A668FF">
              <w:rPr>
                <w:lang w:val="sr-Cyrl-CS"/>
              </w:rPr>
              <w:t xml:space="preserve"> (</w:t>
            </w:r>
            <w:r w:rsidRPr="00A668FF">
              <w:rPr>
                <w:lang w:val="en-US"/>
              </w:rPr>
              <w:t>SSCI</w:t>
            </w:r>
            <w:r w:rsidRPr="00A668FF">
              <w:rPr>
                <w:lang w:val="sr-Cyrl-CS"/>
              </w:rPr>
              <w:t>) листе</w:t>
            </w:r>
          </w:p>
        </w:tc>
        <w:tc>
          <w:tcPr>
            <w:tcW w:w="6170" w:type="dxa"/>
            <w:gridSpan w:val="5"/>
          </w:tcPr>
          <w:p w:rsidR="00525668" w:rsidRPr="00A668FF" w:rsidRDefault="00525668" w:rsidP="00EA1C31">
            <w:pPr>
              <w:rPr>
                <w:lang w:val="sr-Cyrl-CS"/>
              </w:rPr>
            </w:pPr>
          </w:p>
        </w:tc>
      </w:tr>
      <w:tr w:rsidR="00152116" w:rsidRPr="00F31D76" w:rsidTr="001105C6">
        <w:tc>
          <w:tcPr>
            <w:tcW w:w="4036" w:type="dxa"/>
            <w:gridSpan w:val="5"/>
          </w:tcPr>
          <w:p w:rsidR="00525668" w:rsidRPr="00A668FF" w:rsidRDefault="00525668" w:rsidP="00EA1C31">
            <w:pPr>
              <w:rPr>
                <w:lang w:val="sr-Cyrl-CS"/>
              </w:rPr>
            </w:pPr>
            <w:r w:rsidRPr="00F31D76">
              <w:t>Тренутно у</w:t>
            </w:r>
            <w:r w:rsidRPr="00A668FF">
              <w:rPr>
                <w:lang w:val="sr-Cyrl-CS"/>
              </w:rPr>
              <w:t>чешће на пројектима</w:t>
            </w:r>
          </w:p>
        </w:tc>
        <w:tc>
          <w:tcPr>
            <w:tcW w:w="2995" w:type="dxa"/>
            <w:gridSpan w:val="3"/>
          </w:tcPr>
          <w:p w:rsidR="00206B25" w:rsidRPr="006559C3" w:rsidRDefault="00525668" w:rsidP="006559C3">
            <w:pPr>
              <w:rPr>
                <w:lang w:val="sr-Cyrl-RS"/>
              </w:rPr>
            </w:pPr>
            <w:r w:rsidRPr="00A668FF">
              <w:rPr>
                <w:lang w:val="sr-Cyrl-CS"/>
              </w:rPr>
              <w:t>Домаћи</w:t>
            </w:r>
            <w:r w:rsidR="006559C3">
              <w:rPr>
                <w:lang w:val="sr-Cyrl-CS"/>
              </w:rPr>
              <w:t xml:space="preserve">  </w:t>
            </w:r>
            <w:r w:rsidR="006559C3" w:rsidRPr="006559C3">
              <w:rPr>
                <w:bCs/>
                <w:lang w:val="sr-Cyrl-RS"/>
              </w:rPr>
              <w:t>1</w:t>
            </w:r>
          </w:p>
        </w:tc>
        <w:tc>
          <w:tcPr>
            <w:tcW w:w="3175" w:type="dxa"/>
            <w:gridSpan w:val="2"/>
          </w:tcPr>
          <w:p w:rsidR="00525668" w:rsidRPr="00A668FF" w:rsidRDefault="0052566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Међународни</w:t>
            </w:r>
          </w:p>
        </w:tc>
      </w:tr>
      <w:tr w:rsidR="00525668" w:rsidRPr="00F31D76" w:rsidTr="001105C6">
        <w:tc>
          <w:tcPr>
            <w:tcW w:w="1758" w:type="dxa"/>
            <w:gridSpan w:val="2"/>
          </w:tcPr>
          <w:p w:rsidR="00525668" w:rsidRPr="00A668FF" w:rsidRDefault="0052566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 xml:space="preserve">Усавршавања </w:t>
            </w:r>
          </w:p>
        </w:tc>
        <w:tc>
          <w:tcPr>
            <w:tcW w:w="8448" w:type="dxa"/>
            <w:gridSpan w:val="8"/>
          </w:tcPr>
          <w:p w:rsidR="00525668" w:rsidRPr="00A668FF" w:rsidRDefault="00525668" w:rsidP="00EA1C31">
            <w:pPr>
              <w:rPr>
                <w:lang w:val="sr-Cyrl-CS"/>
              </w:rPr>
            </w:pPr>
          </w:p>
        </w:tc>
      </w:tr>
      <w:tr w:rsidR="00525668" w:rsidRPr="00F31D76" w:rsidTr="001105C6">
        <w:tc>
          <w:tcPr>
            <w:tcW w:w="10206" w:type="dxa"/>
            <w:gridSpan w:val="10"/>
          </w:tcPr>
          <w:p w:rsidR="00525668" w:rsidRPr="00A668FF" w:rsidRDefault="00525668" w:rsidP="00EA1C31">
            <w:pPr>
              <w:rPr>
                <w:lang w:val="sr-Cyrl-CS"/>
              </w:rPr>
            </w:pPr>
            <w:r w:rsidRPr="00A668FF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525668" w:rsidRDefault="00525668" w:rsidP="00525668"/>
    <w:bookmarkEnd w:id="0"/>
    <w:bookmarkEnd w:id="1"/>
    <w:p w:rsidR="00B079AC" w:rsidRDefault="00B079AC"/>
    <w:sectPr w:rsidR="00B079AC" w:rsidSect="001105C6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C"/>
    <w:rsid w:val="000F52B4"/>
    <w:rsid w:val="001105C6"/>
    <w:rsid w:val="00135F3C"/>
    <w:rsid w:val="00152116"/>
    <w:rsid w:val="00177092"/>
    <w:rsid w:val="001E2DD8"/>
    <w:rsid w:val="00206B25"/>
    <w:rsid w:val="002C525F"/>
    <w:rsid w:val="00483F0F"/>
    <w:rsid w:val="00506EBC"/>
    <w:rsid w:val="005212B0"/>
    <w:rsid w:val="00525668"/>
    <w:rsid w:val="005506FD"/>
    <w:rsid w:val="00577F1B"/>
    <w:rsid w:val="006559C3"/>
    <w:rsid w:val="006B0BA3"/>
    <w:rsid w:val="00765EE9"/>
    <w:rsid w:val="007F5D8C"/>
    <w:rsid w:val="0083790F"/>
    <w:rsid w:val="0087649C"/>
    <w:rsid w:val="008C620B"/>
    <w:rsid w:val="008E2788"/>
    <w:rsid w:val="008E544F"/>
    <w:rsid w:val="00926940"/>
    <w:rsid w:val="0095076C"/>
    <w:rsid w:val="009515EB"/>
    <w:rsid w:val="00992633"/>
    <w:rsid w:val="00A16527"/>
    <w:rsid w:val="00A668FF"/>
    <w:rsid w:val="00AF77D5"/>
    <w:rsid w:val="00B0626D"/>
    <w:rsid w:val="00B079AC"/>
    <w:rsid w:val="00B260ED"/>
    <w:rsid w:val="00C03CB2"/>
    <w:rsid w:val="00C47BA5"/>
    <w:rsid w:val="00C90193"/>
    <w:rsid w:val="00D70388"/>
    <w:rsid w:val="00DF07A8"/>
    <w:rsid w:val="00E07D8D"/>
    <w:rsid w:val="00E86702"/>
    <w:rsid w:val="00EA1C31"/>
    <w:rsid w:val="00F6345F"/>
    <w:rsid w:val="00F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212B0"/>
    <w:rPr>
      <w:b/>
      <w:bCs/>
    </w:rPr>
  </w:style>
  <w:style w:type="character" w:customStyle="1" w:styleId="yshortcuts1">
    <w:name w:val="yshortcuts1"/>
    <w:basedOn w:val="DefaultParagraphFont"/>
    <w:rsid w:val="005212B0"/>
    <w:rPr>
      <w:color w:val="366388"/>
    </w:rPr>
  </w:style>
  <w:style w:type="character" w:customStyle="1" w:styleId="navitemnavitemcn1339">
    <w:name w:val="navitem navitem_cn1339"/>
    <w:basedOn w:val="DefaultParagraphFont"/>
    <w:rsid w:val="00C03CB2"/>
  </w:style>
  <w:style w:type="character" w:customStyle="1" w:styleId="shorttext">
    <w:name w:val="short_text"/>
    <w:basedOn w:val="DefaultParagraphFont"/>
    <w:rsid w:val="00C03CB2"/>
  </w:style>
  <w:style w:type="character" w:customStyle="1" w:styleId="hps">
    <w:name w:val="hps"/>
    <w:basedOn w:val="DefaultParagraphFont"/>
    <w:rsid w:val="00C03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212B0"/>
    <w:rPr>
      <w:b/>
      <w:bCs/>
    </w:rPr>
  </w:style>
  <w:style w:type="character" w:customStyle="1" w:styleId="yshortcuts1">
    <w:name w:val="yshortcuts1"/>
    <w:basedOn w:val="DefaultParagraphFont"/>
    <w:rsid w:val="005212B0"/>
    <w:rPr>
      <w:color w:val="366388"/>
    </w:rPr>
  </w:style>
  <w:style w:type="character" w:customStyle="1" w:styleId="navitemnavitemcn1339">
    <w:name w:val="navitem navitem_cn1339"/>
    <w:basedOn w:val="DefaultParagraphFont"/>
    <w:rsid w:val="00C03CB2"/>
  </w:style>
  <w:style w:type="character" w:customStyle="1" w:styleId="shorttext">
    <w:name w:val="short_text"/>
    <w:basedOn w:val="DefaultParagraphFont"/>
    <w:rsid w:val="00C03CB2"/>
  </w:style>
  <w:style w:type="character" w:customStyle="1" w:styleId="hps">
    <w:name w:val="hps"/>
    <w:basedOn w:val="DefaultParagraphFont"/>
    <w:rsid w:val="00C03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BF38F-3DF0-462E-A1B8-F299016C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2</cp:revision>
  <dcterms:created xsi:type="dcterms:W3CDTF">2014-01-08T18:36:00Z</dcterms:created>
  <dcterms:modified xsi:type="dcterms:W3CDTF">2014-01-08T18:36:00Z</dcterms:modified>
</cp:coreProperties>
</file>