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9F" w:rsidRPr="00695964" w:rsidRDefault="0066619F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 xml:space="preserve">43.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proofErr w:type="gramStart"/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</w:t>
      </w:r>
      <w:proofErr w:type="gramEnd"/>
      <w:r w:rsidRPr="00695964">
        <w:rPr>
          <w:sz w:val="22"/>
          <w:szCs w:val="22"/>
          <w:lang w:val="sr-Cyrl-CS"/>
        </w:rPr>
        <w:t xml:space="preserve">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66619F" w:rsidRPr="00695964">
        <w:tc>
          <w:tcPr>
            <w:tcW w:w="10174" w:type="dxa"/>
            <w:gridSpan w:val="8"/>
          </w:tcPr>
          <w:p w:rsidR="0066619F" w:rsidRPr="00695964" w:rsidRDefault="0066619F" w:rsidP="00952B72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>Студијски програм</w:t>
            </w:r>
            <w:r w:rsidRPr="00695964">
              <w:rPr>
                <w:sz w:val="22"/>
                <w:szCs w:val="22"/>
              </w:rPr>
              <w:t>:</w:t>
            </w:r>
            <w:r w:rsidRPr="0069596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695964" w:rsidRDefault="0066619F" w:rsidP="00952B72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Врста </w:t>
            </w:r>
            <w:r w:rsidRPr="00695964">
              <w:rPr>
                <w:sz w:val="22"/>
                <w:szCs w:val="22"/>
                <w:lang w:val="ru-RU"/>
              </w:rPr>
              <w:t>и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ниво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студија</w:t>
            </w:r>
            <w:r w:rsidRPr="00695964">
              <w:rPr>
                <w:sz w:val="22"/>
                <w:szCs w:val="22"/>
              </w:rPr>
              <w:t xml:space="preserve">: </w:t>
            </w:r>
            <w:r w:rsidRPr="00AF217F">
              <w:rPr>
                <w:b/>
                <w:sz w:val="22"/>
                <w:szCs w:val="22"/>
                <w:lang w:val="sr-Cyrl-CS"/>
              </w:rPr>
              <w:t>Интегрисане академске студије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AF217F" w:rsidRDefault="0066619F" w:rsidP="00952B72">
            <w:pPr>
              <w:rPr>
                <w:sz w:val="22"/>
                <w:szCs w:val="22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FF3B1C">
              <w:rPr>
                <w:b/>
                <w:bCs/>
                <w:sz w:val="22"/>
                <w:szCs w:val="22"/>
                <w:lang w:val="sr-Cyrl-CS"/>
              </w:rPr>
              <w:t>УРБАНИЗАМ III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695964" w:rsidRDefault="0066619F" w:rsidP="00952B7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4D3633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4D3633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4D3633">
              <w:rPr>
                <w:b/>
                <w:bCs/>
                <w:sz w:val="22"/>
                <w:szCs w:val="22"/>
                <w:lang w:val="sr-Cyrl-CS"/>
              </w:rPr>
            </w:r>
            <w:r w:rsidR="004D3633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4D3633">
              <w:rPr>
                <w:rStyle w:val="Hyperlink"/>
                <w:b/>
                <w:bCs/>
                <w:sz w:val="22"/>
                <w:szCs w:val="22"/>
                <w:lang w:val="sr-Cyrl-CS"/>
              </w:rPr>
              <w:t>Петар Б. Митковић</w:t>
            </w:r>
            <w:r w:rsidR="004D3633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bookmarkStart w:id="0" w:name="_GoBack"/>
            <w:bookmarkEnd w:id="0"/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F53FE4" w:rsidRDefault="0066619F" w:rsidP="00952B72">
            <w:pPr>
              <w:rPr>
                <w:sz w:val="22"/>
                <w:szCs w:val="22"/>
              </w:rPr>
            </w:pPr>
            <w:r w:rsidRPr="00F53FE4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142BFF">
              <w:rPr>
                <w:b/>
                <w:sz w:val="22"/>
                <w:szCs w:val="22"/>
                <w:lang w:val="sr-Cyrl-CS"/>
              </w:rPr>
              <w:t>Обавезни</w:t>
            </w:r>
            <w:r w:rsidRPr="00F53FE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F53FE4" w:rsidRDefault="0066619F" w:rsidP="00952B72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F53FE4">
              <w:rPr>
                <w:sz w:val="22"/>
                <w:szCs w:val="22"/>
                <w:lang w:val="sr-Cyrl-CS"/>
              </w:rPr>
              <w:t>Број ЕСПБ</w:t>
            </w:r>
            <w:r w:rsidRPr="00F53FE4">
              <w:rPr>
                <w:sz w:val="22"/>
                <w:szCs w:val="22"/>
              </w:rPr>
              <w:t>:</w:t>
            </w:r>
            <w:r w:rsidRPr="00F53FE4">
              <w:rPr>
                <w:sz w:val="22"/>
                <w:szCs w:val="22"/>
                <w:lang w:val="sr-Cyrl-CS"/>
              </w:rPr>
              <w:t xml:space="preserve"> 4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952B72" w:rsidRDefault="0066619F" w:rsidP="00952B72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952B72">
              <w:rPr>
                <w:sz w:val="22"/>
                <w:szCs w:val="22"/>
                <w:lang w:val="sr-Cyrl-CS"/>
              </w:rPr>
              <w:t>Услов</w:t>
            </w:r>
            <w:r w:rsidRPr="00952B72">
              <w:rPr>
                <w:sz w:val="22"/>
                <w:szCs w:val="22"/>
              </w:rPr>
              <w:t>:</w:t>
            </w:r>
            <w:r w:rsidRPr="00952B72">
              <w:rPr>
                <w:sz w:val="22"/>
                <w:szCs w:val="22"/>
                <w:lang w:val="sr-Cyrl-CS"/>
              </w:rPr>
              <w:t xml:space="preserve"> </w:t>
            </w:r>
            <w:r w:rsidRPr="00952B72">
              <w:rPr>
                <w:sz w:val="22"/>
                <w:szCs w:val="22"/>
              </w:rPr>
              <w:t>Увод у урбанизам, Урбанизам I и Урбанизам II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695964" w:rsidRDefault="0066619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66619F" w:rsidRPr="00F53FE4" w:rsidRDefault="0066619F" w:rsidP="00917241">
            <w:pPr>
              <w:rPr>
                <w:b/>
                <w:bCs/>
                <w:lang w:val="sr-Cyrl-CS"/>
              </w:rPr>
            </w:pPr>
            <w:r w:rsidRPr="00F53FE4">
              <w:t>Упознавање студената са виталним функцијама организације града и овладавање са техником планирања и пројектовања њихових садр</w:t>
            </w:r>
            <w:r w:rsidRPr="00F53FE4">
              <w:rPr>
                <w:snapToGrid w:val="0"/>
              </w:rPr>
              <w:t>ж</w:t>
            </w:r>
            <w:r w:rsidRPr="00F53FE4">
              <w:t>аја.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695964" w:rsidRDefault="0066619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66619F" w:rsidRPr="00F53FE4" w:rsidRDefault="0066619F" w:rsidP="00F26572">
            <w:pPr>
              <w:rPr>
                <w:lang w:val="sr-Cyrl-CS"/>
              </w:rPr>
            </w:pPr>
            <w:r w:rsidRPr="00F53FE4">
              <w:rPr>
                <w:bCs/>
              </w:rPr>
              <w:t xml:space="preserve">Оспособљеност студента да разуме сложеност процеса </w:t>
            </w:r>
            <w:r w:rsidRPr="00F53FE4">
              <w:rPr>
                <w:bCs/>
                <w:lang w:val="sr-Cyrl-CS"/>
              </w:rPr>
              <w:t>планирања урбаних функција</w:t>
            </w:r>
            <w:r w:rsidRPr="00F53FE4">
              <w:t xml:space="preserve"> </w:t>
            </w:r>
            <w:r w:rsidRPr="00F53FE4">
              <w:rPr>
                <w:bCs/>
              </w:rPr>
              <w:t>и стицање основног знања из области урбанистичког планирања</w:t>
            </w:r>
            <w:r w:rsidRPr="00F53FE4">
              <w:rPr>
                <w:bCs/>
                <w:lang w:val="sr-Cyrl-CS"/>
              </w:rPr>
              <w:t xml:space="preserve"> и пројектовања</w:t>
            </w:r>
            <w:r w:rsidRPr="00F53FE4">
              <w:rPr>
                <w:bCs/>
              </w:rPr>
              <w:t xml:space="preserve">, </w:t>
            </w:r>
            <w:r w:rsidRPr="00F53FE4">
              <w:t xml:space="preserve">што ће му омогућити да </w:t>
            </w:r>
            <w:r w:rsidRPr="00F53FE4">
              <w:rPr>
                <w:lang w:val="sr-Cyrl-CS"/>
              </w:rPr>
              <w:t xml:space="preserve">примени планерске </w:t>
            </w:r>
            <w:r w:rsidRPr="00F53FE4">
              <w:t xml:space="preserve">принципе и методолошке приступе </w:t>
            </w:r>
            <w:r w:rsidRPr="00F53FE4">
              <w:rPr>
                <w:lang w:val="sr-Cyrl-CS"/>
              </w:rPr>
              <w:t xml:space="preserve">у току </w:t>
            </w:r>
            <w:r w:rsidRPr="00F53FE4">
              <w:t>студија и у пракси.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Default="0066619F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66619F" w:rsidRPr="00695964" w:rsidRDefault="0066619F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1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66619F" w:rsidRPr="007B55A8" w:rsidRDefault="0066619F" w:rsidP="009331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7B55A8">
              <w:rPr>
                <w:sz w:val="18"/>
                <w:szCs w:val="18"/>
                <w:lang w:val="sr-Cyrl-CS"/>
              </w:rPr>
              <w:t>Упознавање студената са проблематиком која се истражује у оквиру предмета, начином организације предмета, обавезно</w:t>
            </w:r>
            <w:r>
              <w:rPr>
                <w:sz w:val="18"/>
                <w:szCs w:val="18"/>
                <w:lang w:val="sr-Cyrl-CS"/>
              </w:rPr>
              <w:t xml:space="preserve">м и допунском литературом, као </w:t>
            </w:r>
            <w:r w:rsidRPr="007B55A8">
              <w:rPr>
                <w:sz w:val="18"/>
                <w:szCs w:val="18"/>
                <w:lang w:val="sr-Cyrl-CS"/>
              </w:rPr>
              <w:t xml:space="preserve">и са обавезама и правима студената на предмету. Уводно предавање </w:t>
            </w:r>
            <w:r>
              <w:rPr>
                <w:sz w:val="18"/>
                <w:szCs w:val="18"/>
                <w:lang w:val="sr-Cyrl-CS"/>
              </w:rPr>
              <w:t xml:space="preserve">– урбане функције </w:t>
            </w:r>
            <w:r w:rsidRPr="00E9567F">
              <w:rPr>
                <w:sz w:val="18"/>
                <w:szCs w:val="18"/>
                <w:lang w:val="sr-Cyrl-CS"/>
              </w:rPr>
              <w:t>и њихове карактеристике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7B55A8">
              <w:rPr>
                <w:sz w:val="18"/>
                <w:szCs w:val="18"/>
                <w:lang w:val="sr-Cyrl-CS"/>
              </w:rPr>
              <w:t xml:space="preserve"> </w:t>
            </w:r>
          </w:p>
          <w:p w:rsidR="0066619F" w:rsidRDefault="0066619F" w:rsidP="009331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Зона градског центра – појам и карактеристике. Дефинисање централних урбаних функција. Центар и централне функције кроз историју - примери. </w:t>
            </w:r>
          </w:p>
          <w:p w:rsidR="0066619F" w:rsidRPr="00E9567F" w:rsidRDefault="0066619F" w:rsidP="009331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Децентрализација централних функција и полицентрична структура града. Врсте центара.</w:t>
            </w:r>
            <w:r w:rsidRPr="00E9567F">
              <w:rPr>
                <w:sz w:val="18"/>
                <w:szCs w:val="18"/>
                <w:lang w:val="sr-Cyrl-CS"/>
              </w:rPr>
              <w:t xml:space="preserve"> </w:t>
            </w:r>
          </w:p>
          <w:p w:rsidR="0066619F" w:rsidRDefault="0066619F" w:rsidP="009331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Структура градског центра и њени елементи. Организација саобраћаја у центрима. Организација и категоризација градских центара. Тенденције лоцирања централних делатности.</w:t>
            </w:r>
          </w:p>
          <w:p w:rsidR="0066619F" w:rsidRPr="00E54E35" w:rsidRDefault="0066619F" w:rsidP="009331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Мрежа центара и вредновање центра у систему. Примери система центара и централних зона градова. Јединице становања и њихови центри. Садржаји у структури градског центра.</w:t>
            </w:r>
          </w:p>
          <w:p w:rsidR="0066619F" w:rsidRPr="00AF6C09" w:rsidRDefault="0066619F" w:rsidP="0093312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Градски трг – појам, типови, карактеристике, елементи. Градски трг </w:t>
            </w:r>
            <w:r>
              <w:rPr>
                <w:sz w:val="18"/>
                <w:szCs w:val="18"/>
                <w:lang w:val="sr-Cyrl-CS"/>
              </w:rPr>
              <w:t>кроз историју. Примери.</w:t>
            </w:r>
          </w:p>
          <w:p w:rsidR="0066619F" w:rsidRPr="00F53FE4" w:rsidRDefault="0066619F" w:rsidP="00C0384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F53FE4">
              <w:rPr>
                <w:sz w:val="18"/>
                <w:szCs w:val="18"/>
                <w:lang w:val="sr-Cyrl-CS"/>
              </w:rPr>
              <w:t>Појмовно одређење урбане рекреације, основни задаци и значај за квалитет живота. Облици урбане рекреације. Рекреациони комплекси – врсте,активности</w:t>
            </w:r>
          </w:p>
          <w:p w:rsidR="0066619F" w:rsidRPr="00F53FE4" w:rsidRDefault="0066619F" w:rsidP="00D1008E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3" w:hanging="323"/>
              <w:jc w:val="both"/>
              <w:rPr>
                <w:sz w:val="18"/>
                <w:szCs w:val="18"/>
                <w:lang w:val="en-US"/>
              </w:rPr>
            </w:pPr>
            <w:r w:rsidRPr="00F53FE4">
              <w:rPr>
                <w:sz w:val="18"/>
                <w:szCs w:val="18"/>
                <w:lang w:val="ru-RU"/>
              </w:rPr>
              <w:t xml:space="preserve">Историјски преглед развоја урбане рекреације. Преглед типова рекреационих комплекса и њихових карактеристика кроз </w:t>
            </w:r>
            <w:r w:rsidRPr="00F53FE4">
              <w:rPr>
                <w:sz w:val="18"/>
                <w:szCs w:val="18"/>
                <w:lang w:val="sr-Cyrl-CS"/>
              </w:rPr>
              <w:t xml:space="preserve">основне историјске периоде. Спортски комкплекси – фискултурни терени – историјски преглед. </w:t>
            </w:r>
          </w:p>
          <w:p w:rsidR="0066619F" w:rsidRPr="00F53FE4" w:rsidRDefault="0066619F" w:rsidP="00672B6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3" w:hanging="323"/>
              <w:jc w:val="both"/>
              <w:rPr>
                <w:sz w:val="18"/>
                <w:szCs w:val="18"/>
              </w:rPr>
            </w:pPr>
            <w:r w:rsidRPr="00F53FE4">
              <w:rPr>
                <w:sz w:val="18"/>
                <w:szCs w:val="18"/>
                <w:lang w:val="sr-Cyrl-CS"/>
              </w:rPr>
              <w:t xml:space="preserve">Отворени рекреативни комплекси – дефиницја, кракатеристике и улоге. Класификација и категорије  слободних и рекреативних простора. Функционално – просторно организовање  рекреативних простора – релације. </w:t>
            </w:r>
          </w:p>
          <w:p w:rsidR="0066619F" w:rsidRPr="00F53FE4" w:rsidRDefault="0066619F" w:rsidP="00672B6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3" w:hanging="323"/>
              <w:jc w:val="both"/>
              <w:rPr>
                <w:sz w:val="18"/>
                <w:szCs w:val="18"/>
              </w:rPr>
            </w:pPr>
            <w:r w:rsidRPr="00F53FE4">
              <w:rPr>
                <w:sz w:val="18"/>
                <w:szCs w:val="18"/>
                <w:lang w:val="sr-Cyrl-CS"/>
              </w:rPr>
              <w:t xml:space="preserve">Просторни размештај </w:t>
            </w:r>
            <w:r w:rsidRPr="00F53FE4">
              <w:rPr>
                <w:bCs/>
                <w:sz w:val="18"/>
                <w:szCs w:val="18"/>
                <w:lang w:val="hr-HR"/>
              </w:rPr>
              <w:t xml:space="preserve">рекреативних и слободних простора </w:t>
            </w:r>
            <w:r w:rsidRPr="00F53FE4">
              <w:rPr>
                <w:bCs/>
                <w:sz w:val="18"/>
                <w:szCs w:val="18"/>
                <w:lang w:val="sr-Cyrl-CS"/>
              </w:rPr>
              <w:t>у граду. Основни просторни облици. К</w:t>
            </w:r>
            <w:r w:rsidRPr="00F53FE4">
              <w:rPr>
                <w:bCs/>
                <w:sz w:val="18"/>
                <w:szCs w:val="18"/>
                <w:lang w:val="hr-HR"/>
              </w:rPr>
              <w:t>атегорије рекреативних и слободних простора у стамбеној зони</w:t>
            </w:r>
          </w:p>
          <w:p w:rsidR="0066619F" w:rsidRPr="00F53FE4" w:rsidRDefault="0066619F" w:rsidP="00284F1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bCs/>
                <w:sz w:val="18"/>
                <w:szCs w:val="18"/>
                <w:lang w:val="sr-Cyrl-CS"/>
              </w:rPr>
            </w:pPr>
            <w:r w:rsidRPr="00F53FE4">
              <w:rPr>
                <w:sz w:val="18"/>
                <w:szCs w:val="18"/>
                <w:lang w:val="sr-Cyrl-CS"/>
              </w:rPr>
              <w:t xml:space="preserve">Глобалне препоруке за уређење рекреативних простора. Норме и стандарди. </w:t>
            </w:r>
          </w:p>
          <w:p w:rsidR="0066619F" w:rsidRPr="00F53FE4" w:rsidRDefault="0066619F" w:rsidP="00284F1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bCs/>
                <w:sz w:val="18"/>
                <w:szCs w:val="18"/>
                <w:lang w:val="sr-Cyrl-CS"/>
              </w:rPr>
            </w:pPr>
            <w:r w:rsidRPr="00F53FE4">
              <w:rPr>
                <w:bCs/>
                <w:sz w:val="18"/>
                <w:szCs w:val="18"/>
                <w:lang w:val="sr-Cyrl-CS"/>
              </w:rPr>
              <w:t>Ф</w:t>
            </w:r>
            <w:r w:rsidRPr="00F53FE4">
              <w:rPr>
                <w:bCs/>
                <w:sz w:val="18"/>
                <w:szCs w:val="18"/>
              </w:rPr>
              <w:t>искултурни терени – стадиони – дечија игралишта- школски терени – спортски центри</w:t>
            </w:r>
            <w:r w:rsidRPr="00F53FE4">
              <w:rPr>
                <w:bCs/>
                <w:sz w:val="18"/>
                <w:szCs w:val="18"/>
                <w:lang w:val="sr-Cyrl-CS"/>
              </w:rPr>
              <w:t xml:space="preserve">. </w:t>
            </w:r>
            <w:r w:rsidRPr="00F53FE4">
              <w:rPr>
                <w:sz w:val="18"/>
                <w:szCs w:val="18"/>
                <w:lang w:val="ru-RU"/>
              </w:rPr>
              <w:t>Дефиниције, структура, карактеристике основна начела планирања. Норме и стандарди</w:t>
            </w:r>
          </w:p>
          <w:p w:rsidR="0066619F" w:rsidRPr="00F53FE4" w:rsidRDefault="0066619F" w:rsidP="00284F1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bCs/>
                <w:sz w:val="18"/>
                <w:szCs w:val="18"/>
                <w:lang w:val="sr-Cyrl-CS"/>
              </w:rPr>
            </w:pPr>
            <w:r w:rsidRPr="00F53FE4">
              <w:rPr>
                <w:sz w:val="18"/>
                <w:szCs w:val="18"/>
                <w:lang w:val="sr-Cyrl-CS"/>
              </w:rPr>
              <w:t xml:space="preserve">Зелене површине. Функције. </w:t>
            </w:r>
            <w:r w:rsidRPr="00F53FE4">
              <w:rPr>
                <w:bCs/>
                <w:sz w:val="18"/>
                <w:szCs w:val="18"/>
                <w:lang w:val="hr-HR"/>
              </w:rPr>
              <w:t>Распоред и мреже градског зеленила</w:t>
            </w:r>
            <w:r w:rsidRPr="00F53FE4">
              <w:rPr>
                <w:bCs/>
                <w:sz w:val="18"/>
                <w:szCs w:val="18"/>
                <w:lang w:val="sr-Cyrl-CS"/>
              </w:rPr>
              <w:t>. Норме. Елементи мреже градског зеленила. Типови зелених површина – систем распореда. Класификација зелених површина.</w:t>
            </w:r>
          </w:p>
          <w:p w:rsidR="0066619F" w:rsidRPr="00F53FE4" w:rsidRDefault="0066619F" w:rsidP="00672B6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3" w:hanging="323"/>
              <w:jc w:val="both"/>
            </w:pPr>
            <w:r w:rsidRPr="00F53FE4">
              <w:rPr>
                <w:sz w:val="18"/>
                <w:szCs w:val="18"/>
                <w:lang w:val="ru-RU"/>
              </w:rPr>
              <w:t xml:space="preserve">Саобраћај као комплексна урбана функција. Дефиниција и основне карактеристике. Типови и врсте саобраћаја. </w:t>
            </w:r>
            <w:r>
              <w:rPr>
                <w:sz w:val="18"/>
                <w:szCs w:val="18"/>
                <w:lang w:val="ru-RU"/>
              </w:rPr>
              <w:t>Д</w:t>
            </w:r>
            <w:r w:rsidRPr="00F53FE4">
              <w:rPr>
                <w:sz w:val="18"/>
                <w:szCs w:val="18"/>
                <w:lang w:val="ru-RU"/>
              </w:rPr>
              <w:t>ефиниција градске саобраћајне мреже, структура, карактеристике система саобраћајне мреже, основна начела планирања.</w:t>
            </w:r>
          </w:p>
          <w:p w:rsidR="0066619F" w:rsidRPr="00F53FE4" w:rsidRDefault="0066619F" w:rsidP="00955BCD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F53FE4">
              <w:rPr>
                <w:sz w:val="18"/>
                <w:szCs w:val="18"/>
                <w:lang w:val="ru-RU"/>
              </w:rPr>
              <w:t xml:space="preserve">Класификација градске саобраћајне мреже, карактеристике и принципи планирања. Стационарни саобраћај – типови, карактеристике, принципи планирања и начини просторне и функционалне организације. </w:t>
            </w:r>
          </w:p>
          <w:p w:rsidR="0066619F" w:rsidRPr="00695964" w:rsidRDefault="0066619F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695964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BE7053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BE7053">
              <w:rPr>
                <w:i/>
                <w:iCs/>
                <w:sz w:val="22"/>
                <w:szCs w:val="22"/>
                <w:lang w:val="ru-RU"/>
              </w:rPr>
              <w:t>0</w:t>
            </w:r>
            <w:r w:rsidRPr="00695964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695964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66619F" w:rsidRPr="00A53B8B" w:rsidRDefault="0066619F" w:rsidP="005E068B">
            <w:pPr>
              <w:rPr>
                <w:sz w:val="16"/>
                <w:szCs w:val="16"/>
                <w:lang w:val="en-US"/>
              </w:rPr>
            </w:pPr>
            <w:r w:rsidRPr="007B55A8">
              <w:rPr>
                <w:iCs/>
                <w:sz w:val="18"/>
                <w:szCs w:val="18"/>
                <w:lang w:val="ru-RU"/>
              </w:rPr>
              <w:t xml:space="preserve">1. Објашњење структуре </w:t>
            </w:r>
            <w:r>
              <w:rPr>
                <w:iCs/>
                <w:sz w:val="18"/>
                <w:szCs w:val="18"/>
                <w:lang w:val="ru-RU"/>
              </w:rPr>
              <w:t>графичког</w:t>
            </w:r>
            <w:r w:rsidRPr="007B55A8">
              <w:rPr>
                <w:iCs/>
                <w:sz w:val="18"/>
                <w:szCs w:val="18"/>
                <w:lang w:val="ru-RU"/>
              </w:rPr>
              <w:t xml:space="preserve"> рада, метода израде и техничке обраде; формирање радних тимова, 2. Дефинисање теме рада, референтне литературе и осталих извора, 3. Разрада садржаја и структуре рада, 4. Пресек стања, 5 -</w:t>
            </w:r>
            <w:r w:rsidRPr="0099689F">
              <w:rPr>
                <w:iCs/>
                <w:sz w:val="18"/>
                <w:szCs w:val="18"/>
                <w:lang w:val="ru-RU"/>
              </w:rPr>
              <w:t>8</w:t>
            </w:r>
            <w:r w:rsidRPr="007B55A8">
              <w:rPr>
                <w:iCs/>
                <w:sz w:val="18"/>
                <w:szCs w:val="18"/>
                <w:lang w:val="ru-RU"/>
              </w:rPr>
              <w:t>. Разрада, консултације, 9-10. Презентација, корекције, 11-13. Разрада, консултације, финализација, 14. Техничка обрада, 15. Предаја рада.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Default="0066619F" w:rsidP="008B7FCC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66619F" w:rsidRPr="00952B72" w:rsidRDefault="0066619F" w:rsidP="008B7FCC">
            <w:pPr>
              <w:rPr>
                <w:sz w:val="18"/>
                <w:szCs w:val="18"/>
                <w:lang w:val="sr-Cyrl-CS"/>
              </w:rPr>
            </w:pPr>
            <w:r w:rsidRPr="00F53FE4">
              <w:rPr>
                <w:bCs/>
                <w:lang w:val="sr-Cyrl-CS"/>
              </w:rPr>
              <w:t>1.</w:t>
            </w:r>
            <w:r w:rsidRPr="00F53FE4">
              <w:rPr>
                <w:b/>
                <w:bCs/>
                <w:lang w:val="sr-Cyrl-CS"/>
              </w:rPr>
              <w:t xml:space="preserve"> </w:t>
            </w:r>
            <w:r w:rsidRPr="00952B72">
              <w:rPr>
                <w:sz w:val="18"/>
                <w:szCs w:val="18"/>
              </w:rPr>
              <w:t>Митковић, П.: Урбанизам. Планирање градске саобраћајне мреже, Грађевински факултет Универзитета у Нишу, Ниш, 1994.</w:t>
            </w:r>
          </w:p>
          <w:p w:rsidR="0066619F" w:rsidRPr="00952B72" w:rsidRDefault="0066619F" w:rsidP="008B7FCC">
            <w:pPr>
              <w:rPr>
                <w:sz w:val="18"/>
                <w:szCs w:val="18"/>
                <w:lang w:val="sr-Cyrl-CS"/>
              </w:rPr>
            </w:pPr>
            <w:r w:rsidRPr="00952B72">
              <w:rPr>
                <w:sz w:val="18"/>
                <w:szCs w:val="18"/>
                <w:lang w:val="sr-Cyrl-CS"/>
              </w:rPr>
              <w:t xml:space="preserve">2. </w:t>
            </w:r>
            <w:r w:rsidRPr="00952B72">
              <w:rPr>
                <w:sz w:val="18"/>
                <w:szCs w:val="18"/>
              </w:rPr>
              <w:t>Илић С.: Спортски објекти, Београд, 1998.</w:t>
            </w:r>
          </w:p>
          <w:p w:rsidR="0066619F" w:rsidRPr="00952B72" w:rsidRDefault="0066619F" w:rsidP="008B7FCC">
            <w:pPr>
              <w:rPr>
                <w:sz w:val="18"/>
                <w:szCs w:val="18"/>
                <w:lang w:val="sr-Cyrl-CS"/>
              </w:rPr>
            </w:pPr>
            <w:r w:rsidRPr="00952B72">
              <w:rPr>
                <w:sz w:val="18"/>
                <w:szCs w:val="18"/>
                <w:lang w:val="sr-Cyrl-CS"/>
              </w:rPr>
              <w:t xml:space="preserve">3. </w:t>
            </w:r>
            <w:r w:rsidRPr="00952B72">
              <w:rPr>
                <w:sz w:val="18"/>
                <w:szCs w:val="18"/>
              </w:rPr>
              <w:t>Веснић, Н. Ж.: Урбана рекреација, Архитектонски факултет у Београду, Београд, 19</w:t>
            </w:r>
          </w:p>
          <w:p w:rsidR="0066619F" w:rsidRPr="00952B72" w:rsidRDefault="0066619F" w:rsidP="008B7FCC">
            <w:pPr>
              <w:rPr>
                <w:sz w:val="18"/>
                <w:szCs w:val="18"/>
                <w:lang w:val="sr-Cyrl-CS"/>
              </w:rPr>
            </w:pPr>
            <w:r w:rsidRPr="00952B72">
              <w:rPr>
                <w:sz w:val="18"/>
                <w:szCs w:val="18"/>
                <w:lang w:val="sr-Cyrl-CS"/>
              </w:rPr>
              <w:t xml:space="preserve">4. </w:t>
            </w:r>
            <w:r w:rsidRPr="00952B72">
              <w:rPr>
                <w:sz w:val="18"/>
                <w:szCs w:val="18"/>
              </w:rPr>
              <w:t>Бадовинац, П.: Централне урбане функције-центри, Архитектонски факултет Универзитета у Београду, Београд, 1997.</w:t>
            </w:r>
          </w:p>
          <w:p w:rsidR="0066619F" w:rsidRPr="00695964" w:rsidRDefault="0066619F" w:rsidP="008B7FCC">
            <w:pPr>
              <w:rPr>
                <w:sz w:val="22"/>
                <w:szCs w:val="22"/>
              </w:rPr>
            </w:pPr>
            <w:r w:rsidRPr="00952B72">
              <w:rPr>
                <w:sz w:val="18"/>
                <w:szCs w:val="18"/>
                <w:lang w:val="sr-Cyrl-CS"/>
              </w:rPr>
              <w:t xml:space="preserve">5. </w:t>
            </w:r>
            <w:r w:rsidRPr="00952B72">
              <w:rPr>
                <w:sz w:val="18"/>
                <w:szCs w:val="18"/>
              </w:rPr>
              <w:t>Маретић, М.: Градски центри, Школска књига, Загреб, 1996.</w:t>
            </w:r>
          </w:p>
        </w:tc>
      </w:tr>
      <w:tr w:rsidR="0066619F" w:rsidRPr="00695964">
        <w:tc>
          <w:tcPr>
            <w:tcW w:w="8709" w:type="dxa"/>
            <w:gridSpan w:val="6"/>
          </w:tcPr>
          <w:p w:rsidR="0066619F" w:rsidRPr="00695964" w:rsidRDefault="0066619F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52B72">
              <w:rPr>
                <w:b/>
                <w:bCs/>
                <w:lang w:val="sr-Cyrl-CS"/>
              </w:rPr>
              <w:t>Број часова  активне наставе</w:t>
            </w: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       </w:t>
            </w:r>
            <w:r w:rsidRPr="00952B72">
              <w:rPr>
                <w:lang w:val="sr-Cyrl-CS"/>
              </w:rPr>
              <w:t>Теоријска настава: 30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66619F" w:rsidRPr="00BE7053" w:rsidRDefault="0066619F" w:rsidP="00F53FE4">
            <w:pPr>
              <w:rPr>
                <w:sz w:val="22"/>
                <w:szCs w:val="22"/>
                <w:lang w:val="ru-RU"/>
              </w:rPr>
            </w:pPr>
            <w:r w:rsidRPr="00F53FE4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66619F" w:rsidRPr="00695964" w:rsidRDefault="0066619F" w:rsidP="00F53FE4">
            <w:pPr>
              <w:rPr>
                <w:b/>
                <w:bCs/>
                <w:sz w:val="22"/>
                <w:szCs w:val="22"/>
                <w:lang w:val="ru-RU"/>
              </w:rPr>
            </w:pPr>
            <w:r w:rsidRPr="00BE7053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en-US"/>
              </w:rPr>
              <w:t>7</w:t>
            </w:r>
            <w:r w:rsidRPr="0069596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66619F" w:rsidRPr="00695964">
        <w:tc>
          <w:tcPr>
            <w:tcW w:w="1527" w:type="dxa"/>
          </w:tcPr>
          <w:p w:rsidR="0066619F" w:rsidRPr="00952B72" w:rsidRDefault="0066619F" w:rsidP="00917241">
            <w:pPr>
              <w:rPr>
                <w:lang w:val="ru-RU"/>
              </w:rPr>
            </w:pPr>
            <w:r w:rsidRPr="00952B72">
              <w:rPr>
                <w:lang w:val="ru-RU"/>
              </w:rPr>
              <w:t>Предавања:</w:t>
            </w:r>
          </w:p>
          <w:p w:rsidR="0066619F" w:rsidRPr="00952B72" w:rsidRDefault="0066619F" w:rsidP="00917241">
            <w:pPr>
              <w:rPr>
                <w:lang w:val="sr-Cyrl-CS"/>
              </w:rPr>
            </w:pPr>
            <w:r w:rsidRPr="00952B72">
              <w:rPr>
                <w:lang w:val="sr-Cyrl-CS"/>
              </w:rPr>
              <w:t>1</w:t>
            </w:r>
          </w:p>
        </w:tc>
        <w:tc>
          <w:tcPr>
            <w:tcW w:w="1032" w:type="dxa"/>
          </w:tcPr>
          <w:p w:rsidR="0066619F" w:rsidRPr="00952B72" w:rsidRDefault="0066619F" w:rsidP="00917241">
            <w:pPr>
              <w:rPr>
                <w:lang w:val="ru-RU"/>
              </w:rPr>
            </w:pPr>
            <w:r w:rsidRPr="00952B72">
              <w:rPr>
                <w:lang w:val="ru-RU"/>
              </w:rPr>
              <w:t>Вежбе:</w:t>
            </w:r>
          </w:p>
          <w:p w:rsidR="0066619F" w:rsidRPr="00952B72" w:rsidRDefault="0066619F" w:rsidP="00917241">
            <w:pPr>
              <w:rPr>
                <w:lang w:val="sr-Cyrl-CS"/>
              </w:rPr>
            </w:pPr>
            <w:r w:rsidRPr="00952B72"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66619F" w:rsidRPr="00952B72" w:rsidRDefault="0066619F" w:rsidP="00917241">
            <w:pPr>
              <w:rPr>
                <w:lang w:val="ru-RU"/>
              </w:rPr>
            </w:pPr>
            <w:r w:rsidRPr="00952B72">
              <w:rPr>
                <w:lang w:val="ru-RU"/>
              </w:rPr>
              <w:t>Други облици наставе:</w:t>
            </w:r>
          </w:p>
          <w:p w:rsidR="0066619F" w:rsidRPr="00952B72" w:rsidRDefault="0066619F" w:rsidP="00917241">
            <w:pPr>
              <w:rPr>
                <w:lang w:val="ru-RU"/>
              </w:rPr>
            </w:pPr>
            <w:r w:rsidRPr="00952B72">
              <w:rPr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66619F" w:rsidRPr="00952B72" w:rsidRDefault="0066619F" w:rsidP="00917241">
            <w:pPr>
              <w:rPr>
                <w:lang w:val="sr-Cyrl-CS"/>
              </w:rPr>
            </w:pPr>
            <w:r w:rsidRPr="00952B72">
              <w:rPr>
                <w:lang w:val="ru-RU"/>
              </w:rPr>
              <w:t>Студијски истраживачки рад:</w:t>
            </w:r>
          </w:p>
          <w:p w:rsidR="0066619F" w:rsidRPr="00952B72" w:rsidRDefault="0066619F" w:rsidP="00917241">
            <w:pPr>
              <w:rPr>
                <w:lang w:val="ru-RU"/>
              </w:rPr>
            </w:pPr>
            <w:r w:rsidRPr="00952B72">
              <w:rPr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66619F" w:rsidRPr="00653EDE" w:rsidRDefault="0066619F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952B72" w:rsidRDefault="0066619F" w:rsidP="00917241">
            <w:pPr>
              <w:rPr>
                <w:b/>
                <w:bCs/>
                <w:lang w:val="sr-Cyrl-CS"/>
              </w:rPr>
            </w:pPr>
            <w:r w:rsidRPr="00952B72">
              <w:rPr>
                <w:b/>
                <w:bCs/>
                <w:lang w:val="sr-Cyrl-CS"/>
              </w:rPr>
              <w:t>Методе извођења наставе</w:t>
            </w:r>
          </w:p>
          <w:p w:rsidR="0066619F" w:rsidRPr="007B0EEE" w:rsidRDefault="0066619F" w:rsidP="00917241">
            <w:pPr>
              <w:rPr>
                <w:sz w:val="18"/>
                <w:szCs w:val="18"/>
                <w:lang w:val="sr-Cyrl-CS"/>
              </w:rPr>
            </w:pPr>
            <w:r w:rsidRPr="007B0EEE">
              <w:rPr>
                <w:sz w:val="18"/>
                <w:szCs w:val="18"/>
                <w:lang w:val="sr-Cyrl-CS"/>
              </w:rPr>
              <w:t>Предавања: Дескриптивни метод, методе анализе и синтезе, уз примену аудиовизуелних средстава.</w:t>
            </w:r>
          </w:p>
          <w:p w:rsidR="0066619F" w:rsidRPr="00695964" w:rsidRDefault="0066619F" w:rsidP="00A808EB">
            <w:pPr>
              <w:rPr>
                <w:sz w:val="22"/>
                <w:szCs w:val="22"/>
                <w:lang w:val="sr-Cyrl-CS"/>
              </w:rPr>
            </w:pPr>
            <w:r w:rsidRPr="007B0EEE">
              <w:rPr>
                <w:sz w:val="18"/>
                <w:szCs w:val="18"/>
                <w:lang w:val="sr-Cyrl-CS"/>
              </w:rPr>
              <w:t xml:space="preserve">Вежбе: Рад у групи и самостални рад, </w:t>
            </w:r>
            <w:r w:rsidRPr="007B0EEE">
              <w:rPr>
                <w:sz w:val="18"/>
                <w:szCs w:val="18"/>
              </w:rPr>
              <w:t xml:space="preserve">теренска настава, консултације, графички радови, домаћи задаци, </w:t>
            </w:r>
            <w:r w:rsidRPr="007B0EEE">
              <w:rPr>
                <w:sz w:val="18"/>
                <w:szCs w:val="18"/>
                <w:lang w:val="sr-Cyrl-CS"/>
              </w:rPr>
              <w:t>уз консултације и помоћ наставника и сарадника.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6619F" w:rsidRPr="00695964">
        <w:tc>
          <w:tcPr>
            <w:tcW w:w="10174" w:type="dxa"/>
            <w:gridSpan w:val="8"/>
          </w:tcPr>
          <w:p w:rsidR="0066619F" w:rsidRPr="00695964" w:rsidRDefault="0066619F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66619F" w:rsidRPr="00695964">
        <w:tc>
          <w:tcPr>
            <w:tcW w:w="3487" w:type="dxa"/>
            <w:gridSpan w:val="3"/>
          </w:tcPr>
          <w:p w:rsidR="0066619F" w:rsidRPr="00952B72" w:rsidRDefault="0066619F" w:rsidP="00917241">
            <w:pPr>
              <w:rPr>
                <w:lang w:val="sr-Cyrl-CS"/>
              </w:rPr>
            </w:pPr>
            <w:r w:rsidRPr="00952B72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66619F" w:rsidRPr="00952B72" w:rsidRDefault="0066619F" w:rsidP="00917241">
            <w:pPr>
              <w:rPr>
                <w:b/>
                <w:bCs/>
                <w:lang w:val="sr-Cyrl-CS"/>
              </w:rPr>
            </w:pPr>
            <w:proofErr w:type="spellStart"/>
            <w:r w:rsidRPr="00952B72">
              <w:rPr>
                <w:b/>
                <w:bCs/>
                <w:lang w:val="en-US"/>
              </w:rPr>
              <w:t>поена</w:t>
            </w:r>
            <w:proofErr w:type="spellEnd"/>
            <w:r w:rsidRPr="00952B72">
              <w:rPr>
                <w:b/>
                <w:bCs/>
                <w:lang w:val="sr-Cyrl-CS"/>
              </w:rPr>
              <w:t xml:space="preserve"> 60</w:t>
            </w:r>
          </w:p>
        </w:tc>
        <w:tc>
          <w:tcPr>
            <w:tcW w:w="3533" w:type="dxa"/>
            <w:gridSpan w:val="2"/>
          </w:tcPr>
          <w:p w:rsidR="0066619F" w:rsidRPr="00952B72" w:rsidRDefault="0066619F" w:rsidP="00917241">
            <w:pPr>
              <w:rPr>
                <w:b/>
                <w:lang w:val="en-US"/>
              </w:rPr>
            </w:pPr>
            <w:proofErr w:type="spellStart"/>
            <w:r w:rsidRPr="00952B72">
              <w:rPr>
                <w:b/>
                <w:lang w:val="en-US"/>
              </w:rPr>
              <w:t>Завршни</w:t>
            </w:r>
            <w:proofErr w:type="spellEnd"/>
            <w:r w:rsidRPr="00952B72">
              <w:rPr>
                <w:b/>
                <w:lang w:val="en-US"/>
              </w:rPr>
              <w:t xml:space="preserve"> </w:t>
            </w:r>
            <w:proofErr w:type="spellStart"/>
            <w:r w:rsidRPr="00952B72">
              <w:rPr>
                <w:b/>
                <w:lang w:val="en-US"/>
              </w:rPr>
              <w:t>испит</w:t>
            </w:r>
            <w:proofErr w:type="spellEnd"/>
            <w:r w:rsidRPr="00952B72">
              <w:rPr>
                <w:b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66619F" w:rsidRPr="00952B72" w:rsidRDefault="0066619F" w:rsidP="00917241">
            <w:pPr>
              <w:rPr>
                <w:b/>
                <w:iCs/>
                <w:lang w:val="en-US"/>
              </w:rPr>
            </w:pPr>
            <w:r w:rsidRPr="00952B72">
              <w:rPr>
                <w:b/>
                <w:iCs/>
                <w:lang w:val="sr-Cyrl-CS"/>
              </w:rPr>
              <w:t xml:space="preserve">40 </w:t>
            </w:r>
            <w:proofErr w:type="spellStart"/>
            <w:r w:rsidRPr="00952B72">
              <w:rPr>
                <w:b/>
                <w:iCs/>
                <w:lang w:val="en-US"/>
              </w:rPr>
              <w:t>поена</w:t>
            </w:r>
            <w:proofErr w:type="spellEnd"/>
          </w:p>
        </w:tc>
      </w:tr>
      <w:tr w:rsidR="0066619F" w:rsidRPr="00695964">
        <w:tc>
          <w:tcPr>
            <w:tcW w:w="3487" w:type="dxa"/>
            <w:gridSpan w:val="3"/>
          </w:tcPr>
          <w:p w:rsidR="0066619F" w:rsidRPr="00952B72" w:rsidRDefault="0066619F" w:rsidP="00917241">
            <w:pPr>
              <w:rPr>
                <w:i/>
                <w:iCs/>
                <w:lang w:val="sr-Cyrl-CS"/>
              </w:rPr>
            </w:pPr>
            <w:r w:rsidRPr="00952B72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66619F" w:rsidRPr="00952B72" w:rsidRDefault="0066619F" w:rsidP="008B45B4">
            <w:pPr>
              <w:rPr>
                <w:lang w:val="sr-Cyrl-CS"/>
              </w:rPr>
            </w:pPr>
            <w:r w:rsidRPr="00952B72">
              <w:rPr>
                <w:lang w:val="sr-Cyrl-CS"/>
              </w:rPr>
              <w:t xml:space="preserve"> 8</w:t>
            </w:r>
          </w:p>
        </w:tc>
        <w:tc>
          <w:tcPr>
            <w:tcW w:w="3533" w:type="dxa"/>
            <w:gridSpan w:val="2"/>
          </w:tcPr>
          <w:p w:rsidR="0066619F" w:rsidRPr="00952B72" w:rsidRDefault="0066619F" w:rsidP="00917241">
            <w:pPr>
              <w:rPr>
                <w:i/>
                <w:iCs/>
                <w:lang w:val="sr-Cyrl-CS"/>
              </w:rPr>
            </w:pPr>
            <w:r w:rsidRPr="00952B72">
              <w:rPr>
                <w:lang w:val="sr-Cyrl-CS"/>
              </w:rPr>
              <w:t>писани испит</w:t>
            </w:r>
          </w:p>
        </w:tc>
        <w:tc>
          <w:tcPr>
            <w:tcW w:w="1066" w:type="dxa"/>
          </w:tcPr>
          <w:p w:rsidR="0066619F" w:rsidRPr="00952B72" w:rsidRDefault="0066619F" w:rsidP="00917241">
            <w:pPr>
              <w:rPr>
                <w:b/>
                <w:lang w:val="sr-Cyrl-CS"/>
              </w:rPr>
            </w:pPr>
            <w:r w:rsidRPr="00952B72">
              <w:rPr>
                <w:b/>
                <w:lang w:val="sr-Cyrl-CS"/>
              </w:rPr>
              <w:t>30</w:t>
            </w:r>
          </w:p>
        </w:tc>
      </w:tr>
      <w:tr w:rsidR="0066619F" w:rsidRPr="00695964">
        <w:tc>
          <w:tcPr>
            <w:tcW w:w="3487" w:type="dxa"/>
            <w:gridSpan w:val="3"/>
          </w:tcPr>
          <w:p w:rsidR="0066619F" w:rsidRPr="00952B72" w:rsidRDefault="0066619F" w:rsidP="00917241">
            <w:pPr>
              <w:rPr>
                <w:i/>
                <w:iCs/>
                <w:lang w:val="sr-Cyrl-CS"/>
              </w:rPr>
            </w:pPr>
            <w:r w:rsidRPr="00952B72">
              <w:rPr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66619F" w:rsidRPr="00952B72" w:rsidRDefault="0066619F" w:rsidP="008B45B4">
            <w:pPr>
              <w:rPr>
                <w:lang w:val="sr-Cyrl-CS"/>
              </w:rPr>
            </w:pPr>
            <w:r w:rsidRPr="00952B72">
              <w:rPr>
                <w:lang w:val="sr-Cyrl-CS"/>
              </w:rPr>
              <w:t xml:space="preserve">12 </w:t>
            </w:r>
          </w:p>
        </w:tc>
        <w:tc>
          <w:tcPr>
            <w:tcW w:w="3533" w:type="dxa"/>
            <w:gridSpan w:val="2"/>
          </w:tcPr>
          <w:p w:rsidR="0066619F" w:rsidRPr="00952B72" w:rsidRDefault="0066619F" w:rsidP="00917241">
            <w:pPr>
              <w:rPr>
                <w:i/>
                <w:iCs/>
                <w:lang w:val="sr-Cyrl-CS"/>
              </w:rPr>
            </w:pPr>
            <w:r w:rsidRPr="00952B72">
              <w:rPr>
                <w:lang w:val="sr-Cyrl-CS"/>
              </w:rPr>
              <w:t>усмени испит</w:t>
            </w:r>
          </w:p>
        </w:tc>
        <w:tc>
          <w:tcPr>
            <w:tcW w:w="1066" w:type="dxa"/>
          </w:tcPr>
          <w:p w:rsidR="0066619F" w:rsidRPr="00952B72" w:rsidRDefault="0066619F" w:rsidP="00917241">
            <w:pPr>
              <w:rPr>
                <w:b/>
                <w:iCs/>
                <w:lang w:val="sr-Cyrl-CS"/>
              </w:rPr>
            </w:pPr>
            <w:r w:rsidRPr="00952B72">
              <w:rPr>
                <w:b/>
                <w:iCs/>
                <w:lang w:val="sr-Cyrl-CS"/>
              </w:rPr>
              <w:t>10</w:t>
            </w:r>
          </w:p>
        </w:tc>
      </w:tr>
      <w:tr w:rsidR="0066619F" w:rsidRPr="00695964">
        <w:tc>
          <w:tcPr>
            <w:tcW w:w="3487" w:type="dxa"/>
            <w:gridSpan w:val="3"/>
          </w:tcPr>
          <w:p w:rsidR="0066619F" w:rsidRPr="00952B72" w:rsidRDefault="0066619F" w:rsidP="00917241">
            <w:pPr>
              <w:rPr>
                <w:lang w:val="sr-Cyrl-CS"/>
              </w:rPr>
            </w:pPr>
            <w:r w:rsidRPr="00952B72">
              <w:rPr>
                <w:lang w:val="sr-Cyrl-CS"/>
              </w:rPr>
              <w:t>графички рад</w:t>
            </w:r>
          </w:p>
        </w:tc>
        <w:tc>
          <w:tcPr>
            <w:tcW w:w="2088" w:type="dxa"/>
            <w:gridSpan w:val="2"/>
          </w:tcPr>
          <w:p w:rsidR="0066619F" w:rsidRPr="00952B72" w:rsidRDefault="0066619F" w:rsidP="00917241">
            <w:pPr>
              <w:rPr>
                <w:lang w:val="sr-Cyrl-CS"/>
              </w:rPr>
            </w:pPr>
            <w:r w:rsidRPr="00952B72">
              <w:rPr>
                <w:lang w:val="sr-Cyrl-CS"/>
              </w:rPr>
              <w:t>40</w:t>
            </w:r>
          </w:p>
        </w:tc>
        <w:tc>
          <w:tcPr>
            <w:tcW w:w="3533" w:type="dxa"/>
            <w:gridSpan w:val="2"/>
          </w:tcPr>
          <w:p w:rsidR="0066619F" w:rsidRPr="00952B72" w:rsidRDefault="0066619F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66619F" w:rsidRPr="00952B72" w:rsidRDefault="0066619F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66619F" w:rsidRPr="00695964" w:rsidRDefault="0066619F" w:rsidP="00952B72"/>
    <w:sectPr w:rsidR="0066619F" w:rsidRPr="00695964" w:rsidSect="00617F4F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002A"/>
    <w:multiLevelType w:val="hybridMultilevel"/>
    <w:tmpl w:val="E85EE2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4D2042"/>
    <w:multiLevelType w:val="hybridMultilevel"/>
    <w:tmpl w:val="7902CFA2"/>
    <w:lvl w:ilvl="0" w:tplc="F286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57DB3"/>
    <w:rsid w:val="00066F85"/>
    <w:rsid w:val="000C714F"/>
    <w:rsid w:val="000F4BA2"/>
    <w:rsid w:val="00142BFF"/>
    <w:rsid w:val="00151A50"/>
    <w:rsid w:val="0017701C"/>
    <w:rsid w:val="001805BB"/>
    <w:rsid w:val="00185F68"/>
    <w:rsid w:val="001A6DA5"/>
    <w:rsid w:val="001C30AA"/>
    <w:rsid w:val="001D7764"/>
    <w:rsid w:val="001E1140"/>
    <w:rsid w:val="001F2002"/>
    <w:rsid w:val="001F2A84"/>
    <w:rsid w:val="002404BB"/>
    <w:rsid w:val="00240778"/>
    <w:rsid w:val="0025698B"/>
    <w:rsid w:val="00282A5D"/>
    <w:rsid w:val="00284F1F"/>
    <w:rsid w:val="00286E3B"/>
    <w:rsid w:val="0029423A"/>
    <w:rsid w:val="002F32C2"/>
    <w:rsid w:val="003A1199"/>
    <w:rsid w:val="003B5EB8"/>
    <w:rsid w:val="003B65EB"/>
    <w:rsid w:val="003D09AC"/>
    <w:rsid w:val="003D2877"/>
    <w:rsid w:val="003F5142"/>
    <w:rsid w:val="003F58D8"/>
    <w:rsid w:val="00422646"/>
    <w:rsid w:val="0047375A"/>
    <w:rsid w:val="00484821"/>
    <w:rsid w:val="00497164"/>
    <w:rsid w:val="00497300"/>
    <w:rsid w:val="004A3308"/>
    <w:rsid w:val="004B0A17"/>
    <w:rsid w:val="004D3633"/>
    <w:rsid w:val="005364CF"/>
    <w:rsid w:val="00553C2F"/>
    <w:rsid w:val="005551C9"/>
    <w:rsid w:val="005618F1"/>
    <w:rsid w:val="00562205"/>
    <w:rsid w:val="00564641"/>
    <w:rsid w:val="00571A6D"/>
    <w:rsid w:val="00575336"/>
    <w:rsid w:val="005768EB"/>
    <w:rsid w:val="00591977"/>
    <w:rsid w:val="00592B52"/>
    <w:rsid w:val="005C3B8B"/>
    <w:rsid w:val="005C4B33"/>
    <w:rsid w:val="005E068B"/>
    <w:rsid w:val="006066BC"/>
    <w:rsid w:val="00617F4F"/>
    <w:rsid w:val="006241BB"/>
    <w:rsid w:val="00637E96"/>
    <w:rsid w:val="006400DF"/>
    <w:rsid w:val="00641381"/>
    <w:rsid w:val="00644506"/>
    <w:rsid w:val="00653A5A"/>
    <w:rsid w:val="00653EDE"/>
    <w:rsid w:val="0066619F"/>
    <w:rsid w:val="00672B6C"/>
    <w:rsid w:val="006819F5"/>
    <w:rsid w:val="00681A28"/>
    <w:rsid w:val="00695964"/>
    <w:rsid w:val="00695C4C"/>
    <w:rsid w:val="006B596D"/>
    <w:rsid w:val="006C6F46"/>
    <w:rsid w:val="006D2845"/>
    <w:rsid w:val="006D5012"/>
    <w:rsid w:val="006F4034"/>
    <w:rsid w:val="006F4D7C"/>
    <w:rsid w:val="007242A3"/>
    <w:rsid w:val="007331CC"/>
    <w:rsid w:val="0073676B"/>
    <w:rsid w:val="00742F4D"/>
    <w:rsid w:val="00751D46"/>
    <w:rsid w:val="007525C3"/>
    <w:rsid w:val="00766D31"/>
    <w:rsid w:val="00776AF6"/>
    <w:rsid w:val="007B0EEE"/>
    <w:rsid w:val="007B55A8"/>
    <w:rsid w:val="007C50D3"/>
    <w:rsid w:val="007C5DA7"/>
    <w:rsid w:val="00872E69"/>
    <w:rsid w:val="008A3B69"/>
    <w:rsid w:val="008B45B4"/>
    <w:rsid w:val="008B7FCC"/>
    <w:rsid w:val="008C0091"/>
    <w:rsid w:val="008E544F"/>
    <w:rsid w:val="008F35B9"/>
    <w:rsid w:val="00902153"/>
    <w:rsid w:val="00917241"/>
    <w:rsid w:val="00921576"/>
    <w:rsid w:val="0092726B"/>
    <w:rsid w:val="00933125"/>
    <w:rsid w:val="009348D2"/>
    <w:rsid w:val="00952B72"/>
    <w:rsid w:val="00952D98"/>
    <w:rsid w:val="009543A8"/>
    <w:rsid w:val="00955BCD"/>
    <w:rsid w:val="00967A32"/>
    <w:rsid w:val="00970B50"/>
    <w:rsid w:val="00980A54"/>
    <w:rsid w:val="009810FC"/>
    <w:rsid w:val="00984B1A"/>
    <w:rsid w:val="0099689F"/>
    <w:rsid w:val="009A03AC"/>
    <w:rsid w:val="009D2524"/>
    <w:rsid w:val="00A17FB3"/>
    <w:rsid w:val="00A323C0"/>
    <w:rsid w:val="00A37125"/>
    <w:rsid w:val="00A44D63"/>
    <w:rsid w:val="00A51A91"/>
    <w:rsid w:val="00A53B8B"/>
    <w:rsid w:val="00A742CE"/>
    <w:rsid w:val="00A808EB"/>
    <w:rsid w:val="00A915D2"/>
    <w:rsid w:val="00A92997"/>
    <w:rsid w:val="00AA0894"/>
    <w:rsid w:val="00AB03DA"/>
    <w:rsid w:val="00AB0C26"/>
    <w:rsid w:val="00AD1988"/>
    <w:rsid w:val="00AD34C6"/>
    <w:rsid w:val="00AF217F"/>
    <w:rsid w:val="00AF6C09"/>
    <w:rsid w:val="00B079AC"/>
    <w:rsid w:val="00B4126C"/>
    <w:rsid w:val="00B42986"/>
    <w:rsid w:val="00B5246E"/>
    <w:rsid w:val="00B70C72"/>
    <w:rsid w:val="00B75279"/>
    <w:rsid w:val="00B84516"/>
    <w:rsid w:val="00B9013D"/>
    <w:rsid w:val="00BA7F68"/>
    <w:rsid w:val="00BC6A30"/>
    <w:rsid w:val="00BE06C6"/>
    <w:rsid w:val="00BE7053"/>
    <w:rsid w:val="00C0384F"/>
    <w:rsid w:val="00C1518C"/>
    <w:rsid w:val="00C3147A"/>
    <w:rsid w:val="00C35990"/>
    <w:rsid w:val="00C52BC6"/>
    <w:rsid w:val="00C81666"/>
    <w:rsid w:val="00CD70AC"/>
    <w:rsid w:val="00CD7A70"/>
    <w:rsid w:val="00D1008E"/>
    <w:rsid w:val="00D12967"/>
    <w:rsid w:val="00D13C65"/>
    <w:rsid w:val="00D611C5"/>
    <w:rsid w:val="00D8656E"/>
    <w:rsid w:val="00DA1533"/>
    <w:rsid w:val="00DA73ED"/>
    <w:rsid w:val="00DD3F8A"/>
    <w:rsid w:val="00DE17A8"/>
    <w:rsid w:val="00E54E35"/>
    <w:rsid w:val="00E9180A"/>
    <w:rsid w:val="00E9567F"/>
    <w:rsid w:val="00E95DF3"/>
    <w:rsid w:val="00EC2F4A"/>
    <w:rsid w:val="00EE3B82"/>
    <w:rsid w:val="00EF3D5E"/>
    <w:rsid w:val="00F12B3C"/>
    <w:rsid w:val="00F222B0"/>
    <w:rsid w:val="00F24B76"/>
    <w:rsid w:val="00F26572"/>
    <w:rsid w:val="00F31D76"/>
    <w:rsid w:val="00F4355B"/>
    <w:rsid w:val="00F53FE4"/>
    <w:rsid w:val="00FE292A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D100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5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4083</Characters>
  <Application>Microsoft Office Word</Application>
  <DocSecurity>0</DocSecurity>
  <Lines>34</Lines>
  <Paragraphs>9</Paragraphs>
  <ScaleCrop>false</ScaleCrop>
  <Company>v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2013-10-17T13:34:00Z</cp:lastPrinted>
  <dcterms:created xsi:type="dcterms:W3CDTF">2013-12-04T10:55:00Z</dcterms:created>
  <dcterms:modified xsi:type="dcterms:W3CDTF">2014-01-12T20:38:00Z</dcterms:modified>
</cp:coreProperties>
</file>