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74" w:rsidRDefault="001E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Табела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968"/>
        <w:gridCol w:w="733"/>
        <w:gridCol w:w="1581"/>
        <w:gridCol w:w="1008"/>
        <w:gridCol w:w="2485"/>
        <w:gridCol w:w="288"/>
        <w:gridCol w:w="1746"/>
      </w:tblGrid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4B0AD4" w:rsidRDefault="001E2A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B0AD4">
              <w:rPr>
                <w:rFonts w:ascii="Times New Roman" w:hAnsi="Times New Roman" w:cs="Times New Roman"/>
              </w:rPr>
              <w:t>:</w:t>
            </w:r>
            <w:r w:rsidRPr="004B0AD4">
              <w:rPr>
                <w:b/>
                <w:bCs/>
              </w:rPr>
              <w:t xml:space="preserve"> </w:t>
            </w:r>
            <w:r w:rsidRPr="004B0AD4">
              <w:rPr>
                <w:rFonts w:ascii="Times New Roman" w:hAnsi="Times New Roman" w:cs="Times New Roman"/>
                <w:b/>
                <w:bCs/>
              </w:rPr>
              <w:t>АРХИТЕКТУРА</w:t>
            </w:r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3630E0" w:rsidRDefault="001E2A74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студија</w:t>
            </w:r>
            <w:proofErr w:type="spellEnd"/>
            <w:r w:rsidRPr="00363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30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630E0">
              <w:rPr>
                <w:rFonts w:ascii="Times New Roman" w:hAnsi="Times New Roman" w:cs="Times New Roman"/>
                <w:b/>
                <w:lang w:val="ru-RU"/>
              </w:rPr>
              <w:t>Интегрисане академске студије</w:t>
            </w:r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2A4269" w:rsidRDefault="001E2A74">
            <w:pPr>
              <w:rPr>
                <w:rFonts w:ascii="Times New Roman" w:hAnsi="Times New Roman" w:cs="Times New Roman"/>
              </w:rPr>
            </w:pPr>
            <w:proofErr w:type="spellStart"/>
            <w:r w:rsidRPr="00E015DF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E015D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15DF"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 w:rsidRPr="00E015DF">
              <w:rPr>
                <w:rFonts w:ascii="Times New Roman" w:hAnsi="Times New Roman" w:cs="Times New Roman"/>
                <w:b/>
              </w:rPr>
              <w:t>:</w:t>
            </w:r>
            <w:r w:rsidRPr="003630E0">
              <w:rPr>
                <w:rFonts w:ascii="Times New Roman" w:hAnsi="Times New Roman" w:cs="Times New Roman"/>
              </w:rPr>
              <w:t xml:space="preserve"> </w:t>
            </w:r>
            <w:r w:rsidRPr="00CF47EE">
              <w:rPr>
                <w:rFonts w:ascii="Times New Roman" w:hAnsi="Times New Roman" w:cs="Times New Roman"/>
                <w:b/>
                <w:lang w:val="sr-Cyrl-CS"/>
              </w:rPr>
              <w:t>ЛИКОВНЕ ФОРМЕ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3630E0" w:rsidRDefault="001E2A74" w:rsidP="00E015DF">
            <w:pPr>
              <w:rPr>
                <w:rFonts w:ascii="Times New Roman" w:hAnsi="Times New Roman" w:cs="Times New Roman"/>
              </w:rPr>
            </w:pPr>
            <w:proofErr w:type="spellStart"/>
            <w:r w:rsidRPr="00E015DF"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 w:rsidRPr="00E015DF">
              <w:rPr>
                <w:rFonts w:ascii="Times New Roman" w:hAnsi="Times New Roman" w:cs="Times New Roman"/>
                <w:b/>
              </w:rPr>
              <w:t>:</w:t>
            </w:r>
            <w:r w:rsidRPr="00363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hyperlink r:id="rId5" w:history="1">
              <w:r w:rsidRPr="004B699A">
                <w:rPr>
                  <w:rStyle w:val="Hyperlink"/>
                  <w:rFonts w:ascii="Times New Roman" w:hAnsi="Times New Roman"/>
                  <w:b/>
                  <w:lang w:val="sr-Cyrl-CS"/>
                </w:rPr>
                <w:t>Мирослав В. Живковић</w:t>
              </w:r>
            </w:hyperlink>
            <w:bookmarkStart w:id="0" w:name="_GoBack"/>
            <w:bookmarkEnd w:id="0"/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773C7C" w:rsidRDefault="001E2A74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Статус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Изборни</w:t>
            </w:r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087815" w:rsidRDefault="001E2A74" w:rsidP="00087815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Број</w:t>
            </w:r>
            <w:proofErr w:type="spellEnd"/>
            <w:r w:rsidRPr="003630E0">
              <w:rPr>
                <w:rFonts w:ascii="Times New Roman" w:hAnsi="Times New Roman" w:cs="Times New Roman"/>
              </w:rPr>
              <w:t xml:space="preserve"> ЕСПБ: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2A74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3630E0" w:rsidRDefault="001E2A74" w:rsidP="003630E0">
            <w:pPr>
              <w:rPr>
                <w:rFonts w:ascii="Times New Roman" w:hAnsi="Times New Roman" w:cs="Times New Roman"/>
              </w:rPr>
            </w:pPr>
            <w:proofErr w:type="spellStart"/>
            <w:r w:rsidRPr="003630E0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3630E0">
              <w:rPr>
                <w:rFonts w:ascii="Times New Roman" w:hAnsi="Times New Roman" w:cs="Times New Roman"/>
              </w:rPr>
              <w:t>:</w:t>
            </w:r>
            <w:r w:rsidRPr="003630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87815">
              <w:rPr>
                <w:rFonts w:ascii="Times New Roman" w:hAnsi="Times New Roman" w:cs="Times New Roman"/>
                <w:lang w:val="sr-Cyrl-CS"/>
              </w:rPr>
              <w:t>Нема</w:t>
            </w:r>
          </w:p>
        </w:tc>
      </w:tr>
      <w:tr w:rsidR="001E2A74" w:rsidRPr="00BE6A0C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3630E0" w:rsidRDefault="001E2A7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Циљ</w:t>
            </w:r>
            <w:proofErr w:type="spellEnd"/>
            <w:r w:rsidRPr="003630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30E0"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1E2A74" w:rsidRPr="005000F0" w:rsidRDefault="001E2A74" w:rsidP="00C966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Надградња стечених знања и искустава током првог семестра. Студије сложених поставки кроз анализу ликовних вредности</w:t>
            </w:r>
            <w:r w:rsidRPr="003630E0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Коришћење различитих цртачких материјала ( угљен, туш, пера, четке, пастел ... ). Вежбе комбинованих техника ( колаж, имитација мозаика ... ). Увођење боје као ликовно-изражајног материјала, сликање акварела, гваша и темпере.</w:t>
            </w:r>
          </w:p>
        </w:tc>
      </w:tr>
      <w:tr w:rsidR="001E2A74" w:rsidRPr="00BE6A0C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5000F0" w:rsidRDefault="001E2A74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5000F0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Исход предмета </w:t>
            </w:r>
          </w:p>
          <w:p w:rsidR="001E2A74" w:rsidRPr="005000F0" w:rsidRDefault="001E2A74" w:rsidP="00C966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Студенти кроз вежбе са различитим материјалима постају способнији да елементарно препознају и користе ликовност и њену улогу интегришу у архитектонске форме. Неопходност тих сазнања и искустава кроз  векове је доказана, у савременој архитектури, пак, поприма још комплекснији значај јер је слобода у креативном изразу и начину размишљања све присутнија, те је познавање сликарских техника и материјала више него неопходна за будућег инжињера архитектуре. </w:t>
            </w:r>
          </w:p>
        </w:tc>
      </w:tr>
      <w:tr w:rsidR="001E2A74" w:rsidRPr="005000F0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5000F0" w:rsidRDefault="001E2A74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5000F0">
              <w:rPr>
                <w:rFonts w:ascii="Times New Roman" w:hAnsi="Times New Roman" w:cs="Times New Roman"/>
                <w:b/>
                <w:bCs/>
                <w:lang w:val="sr-Cyrl-CS"/>
              </w:rPr>
              <w:t>Садржај предмета</w:t>
            </w:r>
          </w:p>
          <w:p w:rsidR="001E2A74" w:rsidRPr="005000F0" w:rsidRDefault="001E2A74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Практична </w:t>
            </w:r>
            <w:r w:rsidRPr="005000F0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 настава (</w:t>
            </w:r>
            <w:r>
              <w:rPr>
                <w:rFonts w:ascii="Times New Roman" w:hAnsi="Times New Roman" w:cs="Times New Roman"/>
                <w:i/>
                <w:iCs/>
                <w:lang w:val="sr-Cyrl-CS"/>
              </w:rPr>
              <w:t>0</w:t>
            </w:r>
            <w:r w:rsidRPr="005000F0">
              <w:rPr>
                <w:rFonts w:ascii="Times New Roman" w:hAnsi="Times New Roman" w:cs="Times New Roman"/>
                <w:i/>
                <w:iCs/>
                <w:lang w:val="sr-Cyrl-CS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lang w:val="sr-Cyrl-CS"/>
              </w:rPr>
              <w:t>2</w:t>
            </w:r>
            <w:r w:rsidRPr="005000F0">
              <w:rPr>
                <w:rFonts w:ascii="Times New Roman" w:hAnsi="Times New Roman" w:cs="Times New Roman"/>
                <w:i/>
                <w:iCs/>
                <w:lang w:val="sr-Cyrl-CS"/>
              </w:rPr>
              <w:t>)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000F0">
              <w:rPr>
                <w:rFonts w:ascii="Times New Roman" w:hAnsi="Times New Roman" w:cs="Times New Roman"/>
                <w:i/>
                <w:iCs/>
                <w:lang w:val="sr-Cyrl-CS"/>
              </w:rPr>
              <w:t>1</w:t>
            </w:r>
            <w:r w:rsidRPr="005000F0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Аналитичка валерско-тектуална студија – почетак;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2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Аналитичка валерско-тектуална студија – завршетак рада и анализа постигнутих резултата;</w:t>
            </w:r>
          </w:p>
          <w:p w:rsidR="001E2A74" w:rsidRDefault="001E2A74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3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Колаж-техника апликација – решавање проблема композиције и форме колажирањем – почетак рада;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4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Колаж-техника апликација – решавање проблема композиције и форме колажирањем – наставак рада;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5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Колаж-техника апликација – решавање проблема композиције и форме колажирањем – завршетак рада и анализа резултата;</w:t>
            </w:r>
          </w:p>
          <w:p w:rsidR="001E2A74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6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 xml:space="preserve">Цртање портрета по гипсаном моделу – почетак  рада ( анализа карактера ); 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7.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Цртање портрета по гипсаном моделу – завршетак  рада и анализа резултата;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8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ахроматска- валерска вежба – техника акварел – гваш – почетак рада;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9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ахроматска- валерска вежба – техника акварел – гваш – авршетак рада и анализа резултата;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10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хроматска вежба – техника акварел – темпера – почетак;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11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хроматска вежба – техника акварел – темпера – завршетак рада;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12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пастел – техничке карактеристике – почетак рада;</w:t>
            </w:r>
          </w:p>
          <w:p w:rsidR="001E2A74" w:rsidRPr="004F2E52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13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Сликање мртве природе – пастел – техничке карактеристике – завршетак рада и анализа резултата;</w:t>
            </w:r>
          </w:p>
          <w:p w:rsidR="001E2A74" w:rsidRDefault="001E2A74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14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lang w:val="sr-Cyrl-CS"/>
              </w:rPr>
              <w:t>Цртање портрета по живом моделу – анализа карактера – почетак;</w:t>
            </w:r>
          </w:p>
          <w:p w:rsidR="001E2A74" w:rsidRPr="00637EE6" w:rsidRDefault="001E2A74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637EE6">
              <w:rPr>
                <w:rFonts w:ascii="Times New Roman" w:hAnsi="Times New Roman" w:cs="Times New Roman"/>
                <w:i/>
                <w:lang w:val="sr-Cyrl-CS"/>
              </w:rPr>
              <w:t>15.</w:t>
            </w:r>
            <w:r>
              <w:rPr>
                <w:rFonts w:ascii="Times New Roman" w:hAnsi="Times New Roman" w:cs="Times New Roman"/>
                <w:lang w:val="sr-Cyrl-CS"/>
              </w:rPr>
              <w:t xml:space="preserve"> Цртање портрета по живом моделу – анализа карактера – завршетак  рада и анализа резултата</w:t>
            </w:r>
            <w:r w:rsidRPr="004F2E5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2A74" w:rsidRPr="009359A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Default="001E2A74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264177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Литература </w:t>
            </w:r>
          </w:p>
          <w:p w:rsidR="001E2A74" w:rsidRPr="00637EE6" w:rsidRDefault="001E2A74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331EE">
              <w:rPr>
                <w:rFonts w:ascii="Times New Roman" w:hAnsi="Times New Roman" w:cs="Times New Roman"/>
                <w:lang w:val="sr-Cyrl-CS"/>
              </w:rPr>
              <w:t>Монографије мајстора сликарства кроз историју уметности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2A74" w:rsidRPr="008D0294">
        <w:trPr>
          <w:trHeight w:val="1"/>
        </w:trPr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8D0294" w:rsidRDefault="001E2A74">
            <w:pPr>
              <w:rPr>
                <w:lang w:val="sr-Cyrl-CS"/>
              </w:rPr>
            </w:pPr>
            <w:r w:rsidRPr="008D02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Број часова  активне наставе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8D0294" w:rsidRDefault="001E2A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Остали часови</w:t>
            </w:r>
          </w:p>
          <w:p w:rsidR="001E2A74" w:rsidRPr="005000F0" w:rsidRDefault="001E2A74"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1E2A74" w:rsidRPr="007F2B29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B044C7" w:rsidRDefault="001E2A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4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Предавања:</w:t>
            </w:r>
          </w:p>
          <w:p w:rsidR="001E2A74" w:rsidRPr="00B044C7" w:rsidRDefault="001E2A74" w:rsidP="00BD545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8D0294" w:rsidRDefault="001E2A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Вежбе:</w:t>
            </w:r>
          </w:p>
          <w:p w:rsidR="001E2A74" w:rsidRPr="00637EE6" w:rsidRDefault="001E2A74">
            <w:pPr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8D0294" w:rsidRDefault="001E2A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Други облици наставе:</w:t>
            </w:r>
          </w:p>
          <w:p w:rsidR="001E2A74" w:rsidRPr="00AF7B02" w:rsidRDefault="001E2A7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F235D8" w:rsidRDefault="001E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Студијски истраживачки р</w:t>
            </w: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2A74" w:rsidRPr="00F235D8" w:rsidRDefault="001E2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Default="001E2A74">
            <w:pPr>
              <w:spacing w:after="200" w:line="276" w:lineRule="auto"/>
            </w:pPr>
          </w:p>
        </w:tc>
      </w:tr>
      <w:tr w:rsidR="001E2A74" w:rsidRPr="004F2E52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Default="001E2A7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Методе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наставе</w:t>
            </w:r>
            <w:proofErr w:type="spellEnd"/>
          </w:p>
          <w:p w:rsidR="001E2A74" w:rsidRPr="004F2E52" w:rsidRDefault="001E2A74">
            <w:pPr>
              <w:rPr>
                <w:lang w:val="sr-Cyrl-CS"/>
              </w:rPr>
            </w:pPr>
            <w:r w:rsidRPr="00E331EE">
              <w:rPr>
                <w:rFonts w:ascii="Times New Roman" w:hAnsi="Times New Roman" w:cs="Times New Roman"/>
                <w:lang w:val="sr-Cyrl-CS"/>
              </w:rPr>
              <w:t>Теоријски увод у ликовни сегмент који се решава на вежбама, вежбе и анализа резултата кроз практично указивање на недостатке и исправљање истих. Домаћи задаци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2A74" w:rsidRPr="004F2E52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4F2E52" w:rsidRDefault="001E2A74">
            <w:pPr>
              <w:jc w:val="center"/>
              <w:rPr>
                <w:lang w:val="sr-Cyrl-CS"/>
              </w:rPr>
            </w:pPr>
            <w:r w:rsidRPr="004F2E52">
              <w:rPr>
                <w:rFonts w:ascii="Times New Roman" w:hAnsi="Times New Roman" w:cs="Times New Roman"/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1E2A74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CF47EE" w:rsidRDefault="001E2A74" w:rsidP="008166ED">
            <w:pPr>
              <w:rPr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вежбања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A74" w:rsidRPr="00D85399" w:rsidRDefault="001E2A74" w:rsidP="00816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Поена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E2A74" w:rsidRPr="00CF47EE" w:rsidRDefault="001E2A74" w:rsidP="008166ED">
            <w:pPr>
              <w:rPr>
                <w:vertAlign w:val="superscript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Завршњи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E2A74" w:rsidRPr="00D85399" w:rsidRDefault="001E2A74" w:rsidP="00816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Поена 5</w:t>
            </w: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1E2A74" w:rsidRPr="00F0299B" w:rsidRDefault="001E2A74">
      <w:pPr>
        <w:rPr>
          <w:rFonts w:ascii="Times New Roman" w:hAnsi="Times New Roman" w:cs="Times New Roman"/>
        </w:rPr>
      </w:pPr>
    </w:p>
    <w:sectPr w:rsidR="001E2A74" w:rsidRPr="00F0299B" w:rsidSect="00BE6A0C">
      <w:type w:val="continuous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36"/>
    <w:rsid w:val="00087815"/>
    <w:rsid w:val="000A7179"/>
    <w:rsid w:val="001C33CE"/>
    <w:rsid w:val="001C58D9"/>
    <w:rsid w:val="001E2A74"/>
    <w:rsid w:val="002263A2"/>
    <w:rsid w:val="00227DE2"/>
    <w:rsid w:val="00245E3D"/>
    <w:rsid w:val="00264177"/>
    <w:rsid w:val="002A12CD"/>
    <w:rsid w:val="002A4269"/>
    <w:rsid w:val="002E5710"/>
    <w:rsid w:val="002E7E53"/>
    <w:rsid w:val="003630E0"/>
    <w:rsid w:val="00381E78"/>
    <w:rsid w:val="004252D1"/>
    <w:rsid w:val="00464588"/>
    <w:rsid w:val="004B0AD4"/>
    <w:rsid w:val="004B4BA9"/>
    <w:rsid w:val="004B699A"/>
    <w:rsid w:val="004C7A84"/>
    <w:rsid w:val="004D064A"/>
    <w:rsid w:val="004F2E52"/>
    <w:rsid w:val="005000F0"/>
    <w:rsid w:val="00542476"/>
    <w:rsid w:val="00637EE6"/>
    <w:rsid w:val="00697E3F"/>
    <w:rsid w:val="006A6118"/>
    <w:rsid w:val="006E01C3"/>
    <w:rsid w:val="00773C7C"/>
    <w:rsid w:val="007A2B1E"/>
    <w:rsid w:val="007B13EE"/>
    <w:rsid w:val="007F2B29"/>
    <w:rsid w:val="008166ED"/>
    <w:rsid w:val="008D0294"/>
    <w:rsid w:val="009162A5"/>
    <w:rsid w:val="009359A9"/>
    <w:rsid w:val="00942CFC"/>
    <w:rsid w:val="009912DA"/>
    <w:rsid w:val="00993845"/>
    <w:rsid w:val="009950C8"/>
    <w:rsid w:val="009A3709"/>
    <w:rsid w:val="00AA383B"/>
    <w:rsid w:val="00AE4EAD"/>
    <w:rsid w:val="00AF4881"/>
    <w:rsid w:val="00AF7B02"/>
    <w:rsid w:val="00B01AA6"/>
    <w:rsid w:val="00B044C7"/>
    <w:rsid w:val="00B24071"/>
    <w:rsid w:val="00B36650"/>
    <w:rsid w:val="00B71684"/>
    <w:rsid w:val="00BA4D8B"/>
    <w:rsid w:val="00BD545A"/>
    <w:rsid w:val="00BE6A0C"/>
    <w:rsid w:val="00C04B81"/>
    <w:rsid w:val="00C96617"/>
    <w:rsid w:val="00CA3A36"/>
    <w:rsid w:val="00CF47EE"/>
    <w:rsid w:val="00D52491"/>
    <w:rsid w:val="00D85399"/>
    <w:rsid w:val="00E015DF"/>
    <w:rsid w:val="00E331EE"/>
    <w:rsid w:val="00E660D9"/>
    <w:rsid w:val="00EB500B"/>
    <w:rsid w:val="00F0299B"/>
    <w:rsid w:val="00F235D8"/>
    <w:rsid w:val="00FC3883"/>
    <w:rsid w:val="00FF0584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A6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0A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IAS%20A/41.%20Miroslav%20V.%20Zivko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KZ</dc:creator>
  <cp:keywords/>
  <dc:description/>
  <cp:lastModifiedBy>Ljiljana Jevremovic</cp:lastModifiedBy>
  <cp:revision>7</cp:revision>
  <dcterms:created xsi:type="dcterms:W3CDTF">2013-12-04T09:46:00Z</dcterms:created>
  <dcterms:modified xsi:type="dcterms:W3CDTF">2014-01-12T20:12:00Z</dcterms:modified>
</cp:coreProperties>
</file>