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893" w:rsidRPr="005F1C6A" w:rsidRDefault="00572893" w:rsidP="00BD7019">
      <w:pPr>
        <w:autoSpaceDE w:val="0"/>
        <w:autoSpaceDN w:val="0"/>
        <w:adjustRightInd w:val="0"/>
        <w:rPr>
          <w:b/>
          <w:bCs/>
          <w:lang w:val="ru-RU"/>
        </w:rPr>
      </w:pPr>
      <w:r>
        <w:rPr>
          <w:b/>
          <w:bCs/>
          <w:lang w:val="sr-Cyrl-CS"/>
        </w:rPr>
        <w:t xml:space="preserve">29. Табела 5.1 </w:t>
      </w:r>
      <w:r w:rsidRPr="00E672BA">
        <w:rPr>
          <w:bCs/>
          <w:lang w:val="sr-Cyrl-CS"/>
        </w:rPr>
        <w:t xml:space="preserve">Спецификација предмета </w:t>
      </w:r>
      <w:r>
        <w:rPr>
          <w:bCs/>
          <w:lang w:val="sr-Cyrl-CS"/>
        </w:rPr>
        <w:t xml:space="preserve"> на студијском програму докторских студија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2"/>
        <w:gridCol w:w="3138"/>
        <w:gridCol w:w="4162"/>
      </w:tblGrid>
      <w:tr w:rsidR="00572893" w:rsidRPr="00622110" w:rsidTr="00F33A76">
        <w:tc>
          <w:tcPr>
            <w:tcW w:w="10755" w:type="dxa"/>
            <w:gridSpan w:val="3"/>
          </w:tcPr>
          <w:p w:rsidR="00572893" w:rsidRPr="00F33A76" w:rsidRDefault="00572893" w:rsidP="00F84364">
            <w:pPr>
              <w:rPr>
                <w:lang w:val="ru-RU"/>
              </w:rPr>
            </w:pPr>
            <w:r w:rsidRPr="00F33A76">
              <w:rPr>
                <w:b/>
                <w:bCs/>
                <w:sz w:val="22"/>
                <w:szCs w:val="22"/>
                <w:lang w:val="sr-Cyrl-CS"/>
              </w:rPr>
              <w:t xml:space="preserve">Назив предмета: </w:t>
            </w:r>
            <w:r w:rsidRPr="00622110">
              <w:rPr>
                <w:b/>
                <w:bCs/>
                <w:sz w:val="22"/>
                <w:szCs w:val="22"/>
                <w:lang w:val="ru-RU"/>
              </w:rPr>
              <w:t xml:space="preserve">  </w:t>
            </w:r>
            <w:r w:rsidRPr="00F33A76">
              <w:rPr>
                <w:b/>
                <w:bCs/>
                <w:color w:val="000000"/>
                <w:sz w:val="22"/>
                <w:szCs w:val="22"/>
                <w:lang w:val="sr-Cyrl-CS"/>
              </w:rPr>
              <w:t>ПОУЗДАНОСТ,</w:t>
            </w:r>
            <w:r w:rsidRPr="00F33A76">
              <w:rPr>
                <w:rStyle w:val="apple-converted-space"/>
                <w:b/>
                <w:bCs/>
                <w:color w:val="000000"/>
                <w:sz w:val="22"/>
                <w:szCs w:val="22"/>
                <w:lang w:val="sr-Cyrl-CS"/>
              </w:rPr>
              <w:t> </w:t>
            </w:r>
            <w:r w:rsidRPr="00F33A76">
              <w:rPr>
                <w:b/>
                <w:bCs/>
                <w:color w:val="000000"/>
                <w:sz w:val="22"/>
                <w:szCs w:val="22"/>
                <w:lang w:val="sr-Cyrl-CS"/>
              </w:rPr>
              <w:t>ОДРЖАВАЊЕ</w:t>
            </w:r>
            <w:r w:rsidRPr="00F33A76">
              <w:rPr>
                <w:rStyle w:val="apple-converted-space"/>
                <w:b/>
                <w:bCs/>
                <w:color w:val="000000"/>
                <w:sz w:val="22"/>
                <w:szCs w:val="22"/>
                <w:lang w:val="sr-Cyrl-CS"/>
              </w:rPr>
              <w:t> </w:t>
            </w:r>
            <w:r w:rsidRPr="00F33A76">
              <w:rPr>
                <w:b/>
                <w:bCs/>
                <w:color w:val="000000"/>
                <w:sz w:val="22"/>
                <w:szCs w:val="22"/>
                <w:lang w:val="sr-Cyrl-CS"/>
              </w:rPr>
              <w:t> И</w:t>
            </w:r>
            <w:r w:rsidRPr="00F33A76">
              <w:rPr>
                <w:rStyle w:val="apple-converted-space"/>
                <w:b/>
                <w:bCs/>
                <w:color w:val="000000"/>
                <w:sz w:val="22"/>
                <w:szCs w:val="22"/>
                <w:lang w:val="sr-Cyrl-CS"/>
              </w:rPr>
              <w:t> </w:t>
            </w:r>
            <w:r w:rsidRPr="00F33A76">
              <w:rPr>
                <w:b/>
                <w:bCs/>
                <w:color w:val="000000"/>
                <w:sz w:val="22"/>
                <w:szCs w:val="22"/>
                <w:lang w:val="sr-Cyrl-CS"/>
              </w:rPr>
              <w:t> САНАЦИЈА</w:t>
            </w:r>
            <w:r w:rsidRPr="00F33A76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F33A76">
              <w:rPr>
                <w:b/>
                <w:bCs/>
                <w:color w:val="000000"/>
                <w:sz w:val="22"/>
                <w:szCs w:val="22"/>
                <w:lang w:val="sr-Cyrl-CS"/>
              </w:rPr>
              <w:t>КОНСТРУКЦИЈА</w:t>
            </w:r>
          </w:p>
        </w:tc>
      </w:tr>
      <w:tr w:rsidR="00572893" w:rsidRPr="00622110" w:rsidTr="00F33A76">
        <w:tc>
          <w:tcPr>
            <w:tcW w:w="10755" w:type="dxa"/>
            <w:gridSpan w:val="3"/>
          </w:tcPr>
          <w:p w:rsidR="00572893" w:rsidRPr="00622110" w:rsidRDefault="00572893" w:rsidP="00F84364">
            <w:pPr>
              <w:rPr>
                <w:b/>
                <w:bCs/>
                <w:lang w:val="ru-RU"/>
              </w:rPr>
            </w:pPr>
            <w:r w:rsidRPr="00F33A76">
              <w:rPr>
                <w:b/>
                <w:bCs/>
                <w:sz w:val="22"/>
                <w:szCs w:val="22"/>
                <w:lang w:val="sr-Cyrl-CS"/>
              </w:rPr>
              <w:t>Наставник или наставници:</w:t>
            </w:r>
            <w:r w:rsidRPr="00622110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hyperlink r:id="rId4" w:history="1">
              <w:r w:rsidRPr="00C16C65">
                <w:rPr>
                  <w:rStyle w:val="Hyperlink"/>
                  <w:b/>
                  <w:bCs/>
                  <w:color w:val="0000FF" w:themeColor="hyperlink"/>
                  <w:sz w:val="22"/>
                  <w:szCs w:val="22"/>
                  <w:lang w:val="ru-RU"/>
                </w:rPr>
                <w:t>Драгослав Д. Стојић</w:t>
              </w:r>
            </w:hyperlink>
            <w:r w:rsidRPr="00622110">
              <w:rPr>
                <w:b/>
                <w:bCs/>
                <w:sz w:val="22"/>
                <w:szCs w:val="22"/>
                <w:lang w:val="ru-RU"/>
              </w:rPr>
              <w:t xml:space="preserve">, </w:t>
            </w:r>
            <w:hyperlink r:id="rId5" w:history="1">
              <w:r w:rsidRPr="00C16C65">
                <w:rPr>
                  <w:rStyle w:val="Hyperlink"/>
                  <w:b/>
                  <w:bCs/>
                  <w:color w:val="0000FF" w:themeColor="hyperlink"/>
                  <w:sz w:val="22"/>
                  <w:szCs w:val="22"/>
                  <w:lang w:val="ru-RU"/>
                </w:rPr>
                <w:t>Татјана В. Мицић</w:t>
              </w:r>
            </w:hyperlink>
            <w:r w:rsidRPr="00622110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</w:p>
        </w:tc>
      </w:tr>
      <w:tr w:rsidR="00572893" w:rsidRPr="00F84364" w:rsidTr="00F33A76">
        <w:tc>
          <w:tcPr>
            <w:tcW w:w="10755" w:type="dxa"/>
            <w:gridSpan w:val="3"/>
          </w:tcPr>
          <w:p w:rsidR="00572893" w:rsidRPr="00F33A76" w:rsidRDefault="00572893" w:rsidP="00F84364">
            <w:r w:rsidRPr="00F33A76">
              <w:rPr>
                <w:b/>
                <w:bCs/>
                <w:sz w:val="22"/>
                <w:szCs w:val="22"/>
                <w:lang w:val="sr-Cyrl-CS"/>
              </w:rPr>
              <w:t>Статус предмета:</w:t>
            </w:r>
            <w:r w:rsidRPr="00F33A7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33A76">
              <w:rPr>
                <w:b/>
                <w:color w:val="000000"/>
                <w:sz w:val="22"/>
                <w:szCs w:val="22"/>
              </w:rPr>
              <w:t>Изборни</w:t>
            </w:r>
            <w:proofErr w:type="spellEnd"/>
          </w:p>
        </w:tc>
      </w:tr>
      <w:tr w:rsidR="00572893" w:rsidRPr="00F84364" w:rsidTr="00F33A76">
        <w:tc>
          <w:tcPr>
            <w:tcW w:w="10755" w:type="dxa"/>
            <w:gridSpan w:val="3"/>
          </w:tcPr>
          <w:p w:rsidR="00572893" w:rsidRPr="00F33A76" w:rsidRDefault="00572893" w:rsidP="008F2B24">
            <w:r w:rsidRPr="00F33A76">
              <w:rPr>
                <w:b/>
                <w:bCs/>
                <w:sz w:val="22"/>
                <w:szCs w:val="22"/>
                <w:lang w:val="sr-Cyrl-CS"/>
              </w:rPr>
              <w:t>Број ЕСПБ</w:t>
            </w:r>
            <w:r w:rsidRPr="00F33A76">
              <w:rPr>
                <w:b/>
                <w:bCs/>
                <w:sz w:val="22"/>
                <w:szCs w:val="22"/>
                <w:lang w:val="ru-RU"/>
              </w:rPr>
              <w:t>:</w:t>
            </w:r>
            <w:r w:rsidRPr="00F33A76">
              <w:rPr>
                <w:b/>
                <w:bCs/>
                <w:sz w:val="22"/>
                <w:szCs w:val="22"/>
              </w:rPr>
              <w:t xml:space="preserve"> </w:t>
            </w:r>
            <w:r w:rsidRPr="00F33A76">
              <w:rPr>
                <w:b/>
                <w:color w:val="000000"/>
                <w:sz w:val="22"/>
                <w:szCs w:val="22"/>
              </w:rPr>
              <w:t>10</w:t>
            </w:r>
          </w:p>
        </w:tc>
      </w:tr>
      <w:tr w:rsidR="00572893" w:rsidRPr="00F84364" w:rsidTr="00F33A76">
        <w:tc>
          <w:tcPr>
            <w:tcW w:w="10755" w:type="dxa"/>
            <w:gridSpan w:val="3"/>
          </w:tcPr>
          <w:p w:rsidR="00572893" w:rsidRPr="00F33A76" w:rsidRDefault="00572893" w:rsidP="008F2B24">
            <w:r w:rsidRPr="00F33A76">
              <w:rPr>
                <w:b/>
                <w:bCs/>
                <w:sz w:val="22"/>
                <w:szCs w:val="22"/>
                <w:lang w:val="sr-Cyrl-CS"/>
              </w:rPr>
              <w:t>Услов</w:t>
            </w:r>
            <w:r w:rsidRPr="00F33A76">
              <w:rPr>
                <w:b/>
                <w:bCs/>
                <w:sz w:val="22"/>
                <w:szCs w:val="22"/>
                <w:lang w:val="ru-RU"/>
              </w:rPr>
              <w:t>:</w:t>
            </w:r>
            <w:r w:rsidRPr="00F33A76">
              <w:rPr>
                <w:b/>
                <w:bCs/>
                <w:sz w:val="22"/>
                <w:szCs w:val="22"/>
              </w:rPr>
              <w:t xml:space="preserve"> -</w:t>
            </w:r>
            <w:proofErr w:type="spellStart"/>
            <w:r w:rsidRPr="00F33A76">
              <w:rPr>
                <w:b/>
                <w:bCs/>
                <w:sz w:val="22"/>
                <w:szCs w:val="22"/>
              </w:rPr>
              <w:t>нема</w:t>
            </w:r>
            <w:proofErr w:type="spellEnd"/>
          </w:p>
        </w:tc>
      </w:tr>
      <w:tr w:rsidR="00572893" w:rsidRPr="00F84364" w:rsidTr="00F33A76">
        <w:tc>
          <w:tcPr>
            <w:tcW w:w="10755" w:type="dxa"/>
            <w:gridSpan w:val="3"/>
          </w:tcPr>
          <w:p w:rsidR="00572893" w:rsidRPr="00F33A76" w:rsidRDefault="00572893" w:rsidP="00F33A7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3A76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:rsidR="00572893" w:rsidRPr="00F33A76" w:rsidRDefault="00572893" w:rsidP="00F33A76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proofErr w:type="spellStart"/>
            <w:r w:rsidRPr="00F33A76">
              <w:rPr>
                <w:color w:val="000000"/>
                <w:sz w:val="22"/>
                <w:szCs w:val="22"/>
              </w:rPr>
              <w:t>Упознавање</w:t>
            </w:r>
            <w:proofErr w:type="spellEnd"/>
            <w:r w:rsidRPr="00F33A7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3A76">
              <w:rPr>
                <w:color w:val="000000"/>
                <w:sz w:val="22"/>
                <w:szCs w:val="22"/>
              </w:rPr>
              <w:t>са</w:t>
            </w:r>
            <w:proofErr w:type="spellEnd"/>
            <w:r w:rsidRPr="00F33A7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3A76">
              <w:rPr>
                <w:color w:val="000000"/>
                <w:sz w:val="22"/>
                <w:szCs w:val="22"/>
              </w:rPr>
              <w:t>основним</w:t>
            </w:r>
            <w:proofErr w:type="spellEnd"/>
            <w:r w:rsidRPr="00F33A7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3A76">
              <w:rPr>
                <w:color w:val="000000"/>
                <w:sz w:val="22"/>
                <w:szCs w:val="22"/>
              </w:rPr>
              <w:t>концептом</w:t>
            </w:r>
            <w:proofErr w:type="spellEnd"/>
            <w:r w:rsidRPr="00F33A76">
              <w:rPr>
                <w:color w:val="000000"/>
                <w:sz w:val="22"/>
                <w:szCs w:val="22"/>
              </w:rPr>
              <w:t> </w:t>
            </w:r>
            <w:r w:rsidRPr="00F33A76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proofErr w:type="spellStart"/>
            <w:r w:rsidRPr="00F33A76">
              <w:rPr>
                <w:color w:val="000000"/>
                <w:sz w:val="22"/>
                <w:szCs w:val="22"/>
              </w:rPr>
              <w:t>поузданости</w:t>
            </w:r>
            <w:proofErr w:type="spellEnd"/>
            <w:r w:rsidRPr="00F33A7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3A76">
              <w:rPr>
                <w:color w:val="000000"/>
                <w:sz w:val="22"/>
                <w:szCs w:val="22"/>
              </w:rPr>
              <w:t>конструкција</w:t>
            </w:r>
            <w:proofErr w:type="spellEnd"/>
            <w:r w:rsidRPr="00F33A7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33A76">
              <w:rPr>
                <w:color w:val="000000"/>
                <w:sz w:val="22"/>
                <w:szCs w:val="22"/>
              </w:rPr>
              <w:t>који</w:t>
            </w:r>
            <w:proofErr w:type="spellEnd"/>
            <w:r w:rsidRPr="00F33A7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3A76">
              <w:rPr>
                <w:color w:val="000000"/>
                <w:sz w:val="22"/>
                <w:szCs w:val="22"/>
              </w:rPr>
              <w:t>обухвата</w:t>
            </w:r>
            <w:proofErr w:type="spellEnd"/>
            <w:r w:rsidRPr="00F33A7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3A76">
              <w:rPr>
                <w:color w:val="000000"/>
                <w:sz w:val="22"/>
                <w:szCs w:val="22"/>
              </w:rPr>
              <w:t>аспект</w:t>
            </w:r>
            <w:proofErr w:type="spellEnd"/>
            <w:r w:rsidRPr="00F33A7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3A76">
              <w:rPr>
                <w:color w:val="000000"/>
                <w:sz w:val="22"/>
                <w:szCs w:val="22"/>
              </w:rPr>
              <w:t>сигурности</w:t>
            </w:r>
            <w:proofErr w:type="spellEnd"/>
            <w:r w:rsidRPr="00F33A7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3A76">
              <w:rPr>
                <w:color w:val="000000"/>
                <w:sz w:val="22"/>
                <w:szCs w:val="22"/>
              </w:rPr>
              <w:t>конструкција</w:t>
            </w:r>
            <w:proofErr w:type="spellEnd"/>
            <w:r w:rsidRPr="00F33A76">
              <w:rPr>
                <w:color w:val="000000"/>
                <w:sz w:val="22"/>
                <w:szCs w:val="22"/>
              </w:rPr>
              <w:t>, </w:t>
            </w:r>
            <w:r w:rsidRPr="00F33A76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proofErr w:type="spellStart"/>
            <w:r w:rsidRPr="00F33A76">
              <w:rPr>
                <w:color w:val="000000"/>
                <w:sz w:val="22"/>
                <w:szCs w:val="22"/>
              </w:rPr>
              <w:t>трајности</w:t>
            </w:r>
            <w:proofErr w:type="spellEnd"/>
            <w:r w:rsidRPr="00F33A76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33A76">
              <w:rPr>
                <w:color w:val="000000"/>
                <w:sz w:val="22"/>
                <w:szCs w:val="22"/>
              </w:rPr>
              <w:t>употребљивости</w:t>
            </w:r>
            <w:proofErr w:type="spellEnd"/>
            <w:r w:rsidRPr="00F33A7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3A76">
              <w:rPr>
                <w:color w:val="000000"/>
                <w:sz w:val="22"/>
                <w:szCs w:val="22"/>
              </w:rPr>
              <w:t>конструкција</w:t>
            </w:r>
            <w:proofErr w:type="spellEnd"/>
            <w:r w:rsidRPr="00F33A76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F33A76">
              <w:rPr>
                <w:color w:val="000000"/>
                <w:sz w:val="22"/>
                <w:szCs w:val="22"/>
              </w:rPr>
              <w:t>Упознавање</w:t>
            </w:r>
            <w:proofErr w:type="spellEnd"/>
            <w:r w:rsidRPr="00F33A7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3A76">
              <w:rPr>
                <w:color w:val="000000"/>
                <w:sz w:val="22"/>
                <w:szCs w:val="22"/>
              </w:rPr>
              <w:t>са</w:t>
            </w:r>
            <w:proofErr w:type="spellEnd"/>
            <w:r w:rsidRPr="00F33A7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3A76">
              <w:rPr>
                <w:color w:val="000000"/>
                <w:sz w:val="22"/>
                <w:szCs w:val="22"/>
              </w:rPr>
              <w:t>методама</w:t>
            </w:r>
            <w:proofErr w:type="spellEnd"/>
            <w:r w:rsidRPr="00F33A7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3A76">
              <w:rPr>
                <w:color w:val="000000"/>
                <w:sz w:val="22"/>
                <w:szCs w:val="22"/>
              </w:rPr>
              <w:t>одржавања</w:t>
            </w:r>
            <w:proofErr w:type="spellEnd"/>
            <w:r w:rsidRPr="00F33A76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33A76">
              <w:rPr>
                <w:color w:val="000000"/>
                <w:sz w:val="22"/>
                <w:szCs w:val="22"/>
              </w:rPr>
              <w:t>заштите</w:t>
            </w:r>
            <w:proofErr w:type="spellEnd"/>
            <w:r w:rsidRPr="00F33A7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3A76">
              <w:rPr>
                <w:color w:val="000000"/>
                <w:sz w:val="22"/>
                <w:szCs w:val="22"/>
              </w:rPr>
              <w:t>конструкција</w:t>
            </w:r>
            <w:proofErr w:type="spellEnd"/>
            <w:r w:rsidRPr="00F33A7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33A76">
              <w:rPr>
                <w:color w:val="000000"/>
                <w:sz w:val="22"/>
                <w:szCs w:val="22"/>
              </w:rPr>
              <w:t>као</w:t>
            </w:r>
            <w:proofErr w:type="spellEnd"/>
            <w:r w:rsidRPr="00F33A76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33A76">
              <w:rPr>
                <w:color w:val="000000"/>
                <w:sz w:val="22"/>
                <w:szCs w:val="22"/>
              </w:rPr>
              <w:t>са</w:t>
            </w:r>
            <w:proofErr w:type="spellEnd"/>
            <w:r w:rsidRPr="00F33A7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3A76">
              <w:rPr>
                <w:color w:val="000000"/>
                <w:sz w:val="22"/>
                <w:szCs w:val="22"/>
              </w:rPr>
              <w:t>модерним</w:t>
            </w:r>
            <w:proofErr w:type="spellEnd"/>
            <w:r w:rsidRPr="00F33A7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3A76">
              <w:rPr>
                <w:color w:val="000000"/>
                <w:sz w:val="22"/>
                <w:szCs w:val="22"/>
              </w:rPr>
              <w:t>методама</w:t>
            </w:r>
            <w:proofErr w:type="spellEnd"/>
            <w:r w:rsidRPr="00F33A7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3A76">
              <w:rPr>
                <w:color w:val="000000"/>
                <w:sz w:val="22"/>
                <w:szCs w:val="22"/>
              </w:rPr>
              <w:t>мониторинга</w:t>
            </w:r>
            <w:proofErr w:type="spellEnd"/>
            <w:r w:rsidRPr="00F33A76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33A76">
              <w:rPr>
                <w:color w:val="000000"/>
                <w:sz w:val="22"/>
                <w:szCs w:val="22"/>
              </w:rPr>
              <w:t>процене</w:t>
            </w:r>
            <w:proofErr w:type="spellEnd"/>
            <w:r w:rsidRPr="00F33A7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3A76">
              <w:rPr>
                <w:color w:val="000000"/>
                <w:sz w:val="22"/>
                <w:szCs w:val="22"/>
              </w:rPr>
              <w:t>оштећења</w:t>
            </w:r>
            <w:proofErr w:type="spellEnd"/>
            <w:r w:rsidRPr="00F33A7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3A76">
              <w:rPr>
                <w:color w:val="000000"/>
                <w:sz w:val="22"/>
                <w:szCs w:val="22"/>
              </w:rPr>
              <w:t>конструкција</w:t>
            </w:r>
            <w:proofErr w:type="spellEnd"/>
            <w:r w:rsidRPr="00F33A76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33A76">
              <w:rPr>
                <w:color w:val="000000"/>
                <w:sz w:val="22"/>
                <w:szCs w:val="22"/>
              </w:rPr>
              <w:t>санација</w:t>
            </w:r>
            <w:proofErr w:type="spellEnd"/>
            <w:r w:rsidRPr="00F33A7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3A76">
              <w:rPr>
                <w:color w:val="000000"/>
                <w:sz w:val="22"/>
                <w:szCs w:val="22"/>
              </w:rPr>
              <w:t>конструкција</w:t>
            </w:r>
            <w:proofErr w:type="spellEnd"/>
            <w:r w:rsidRPr="00F33A76">
              <w:rPr>
                <w:color w:val="000000"/>
                <w:sz w:val="22"/>
                <w:szCs w:val="22"/>
              </w:rPr>
              <w:t>.</w:t>
            </w:r>
          </w:p>
        </w:tc>
      </w:tr>
      <w:tr w:rsidR="00572893" w:rsidRPr="00F84364" w:rsidTr="00F33A76">
        <w:tc>
          <w:tcPr>
            <w:tcW w:w="10755" w:type="dxa"/>
            <w:gridSpan w:val="3"/>
          </w:tcPr>
          <w:p w:rsidR="00572893" w:rsidRPr="00F33A76" w:rsidRDefault="00572893" w:rsidP="008F2B24">
            <w:pPr>
              <w:rPr>
                <w:b/>
                <w:bCs/>
              </w:rPr>
            </w:pPr>
            <w:r w:rsidRPr="00F33A76">
              <w:rPr>
                <w:b/>
                <w:bCs/>
                <w:sz w:val="22"/>
                <w:szCs w:val="22"/>
                <w:lang w:val="sr-Cyrl-CS"/>
              </w:rPr>
              <w:t xml:space="preserve">Исход предмета </w:t>
            </w:r>
          </w:p>
          <w:p w:rsidR="00572893" w:rsidRPr="00F33A76" w:rsidRDefault="00572893" w:rsidP="00F84364">
            <w:pPr>
              <w:rPr>
                <w:lang w:val="sr-Cyrl-CS"/>
              </w:rPr>
            </w:pPr>
            <w:proofErr w:type="spellStart"/>
            <w:r w:rsidRPr="00F33A76">
              <w:rPr>
                <w:color w:val="000000"/>
                <w:sz w:val="22"/>
                <w:szCs w:val="22"/>
              </w:rPr>
              <w:t>Способност</w:t>
            </w:r>
            <w:proofErr w:type="spellEnd"/>
            <w:r w:rsidRPr="00F33A7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3A76">
              <w:rPr>
                <w:color w:val="000000"/>
                <w:sz w:val="22"/>
                <w:szCs w:val="22"/>
              </w:rPr>
              <w:t>процене</w:t>
            </w:r>
            <w:proofErr w:type="spellEnd"/>
            <w:r w:rsidRPr="00F33A7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3A76">
              <w:rPr>
                <w:color w:val="000000"/>
                <w:sz w:val="22"/>
                <w:szCs w:val="22"/>
              </w:rPr>
              <w:t>параметара</w:t>
            </w:r>
            <w:proofErr w:type="spellEnd"/>
            <w:r w:rsidRPr="00F33A7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3A76">
              <w:rPr>
                <w:color w:val="000000"/>
                <w:sz w:val="22"/>
                <w:szCs w:val="22"/>
              </w:rPr>
              <w:t>поузданости</w:t>
            </w:r>
            <w:proofErr w:type="spellEnd"/>
            <w:r w:rsidRPr="00F33A7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3A76">
              <w:rPr>
                <w:color w:val="000000"/>
                <w:sz w:val="22"/>
                <w:szCs w:val="22"/>
              </w:rPr>
              <w:t>пројектованих</w:t>
            </w:r>
            <w:proofErr w:type="spellEnd"/>
            <w:r w:rsidRPr="00F33A76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33A76">
              <w:rPr>
                <w:color w:val="000000"/>
                <w:sz w:val="22"/>
                <w:szCs w:val="22"/>
              </w:rPr>
              <w:t>постојећих</w:t>
            </w:r>
            <w:proofErr w:type="spellEnd"/>
            <w:r w:rsidRPr="00F33A7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3A76">
              <w:rPr>
                <w:color w:val="000000"/>
                <w:sz w:val="22"/>
                <w:szCs w:val="22"/>
              </w:rPr>
              <w:t>конструкција</w:t>
            </w:r>
            <w:proofErr w:type="spellEnd"/>
            <w:r w:rsidRPr="00F33A76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F33A76">
              <w:rPr>
                <w:color w:val="000000"/>
                <w:sz w:val="22"/>
                <w:szCs w:val="22"/>
              </w:rPr>
              <w:t>Процена</w:t>
            </w:r>
            <w:proofErr w:type="spellEnd"/>
            <w:r w:rsidRPr="00F33A7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3A76">
              <w:rPr>
                <w:color w:val="000000"/>
                <w:sz w:val="22"/>
                <w:szCs w:val="22"/>
              </w:rPr>
              <w:t>века</w:t>
            </w:r>
            <w:proofErr w:type="spellEnd"/>
            <w:r w:rsidRPr="00F33A7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3A76">
              <w:rPr>
                <w:color w:val="000000"/>
                <w:sz w:val="22"/>
                <w:szCs w:val="22"/>
              </w:rPr>
              <w:t>трајања</w:t>
            </w:r>
            <w:proofErr w:type="spellEnd"/>
            <w:r w:rsidRPr="00F33A7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3A76">
              <w:rPr>
                <w:color w:val="000000"/>
                <w:sz w:val="22"/>
                <w:szCs w:val="22"/>
              </w:rPr>
              <w:t>конструкције</w:t>
            </w:r>
            <w:proofErr w:type="spellEnd"/>
            <w:r w:rsidRPr="00F33A76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33A76">
              <w:rPr>
                <w:color w:val="000000"/>
                <w:sz w:val="22"/>
                <w:szCs w:val="22"/>
              </w:rPr>
              <w:t>успешна</w:t>
            </w:r>
            <w:proofErr w:type="spellEnd"/>
            <w:r w:rsidRPr="00F33A7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3A76">
              <w:rPr>
                <w:color w:val="000000"/>
                <w:sz w:val="22"/>
                <w:szCs w:val="22"/>
              </w:rPr>
              <w:t>идентификација</w:t>
            </w:r>
            <w:proofErr w:type="spellEnd"/>
            <w:r w:rsidRPr="00F33A7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3A76">
              <w:rPr>
                <w:color w:val="000000"/>
                <w:sz w:val="22"/>
                <w:szCs w:val="22"/>
              </w:rPr>
              <w:t>оштећења</w:t>
            </w:r>
            <w:proofErr w:type="spellEnd"/>
            <w:r w:rsidRPr="00F33A76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33A76">
              <w:rPr>
                <w:color w:val="000000"/>
                <w:sz w:val="22"/>
                <w:szCs w:val="22"/>
              </w:rPr>
              <w:t>мере</w:t>
            </w:r>
            <w:proofErr w:type="spellEnd"/>
            <w:r w:rsidRPr="00F33A7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3A76">
              <w:rPr>
                <w:color w:val="000000"/>
                <w:sz w:val="22"/>
                <w:szCs w:val="22"/>
              </w:rPr>
              <w:t>санације</w:t>
            </w:r>
            <w:proofErr w:type="spellEnd"/>
            <w:r w:rsidRPr="00F33A7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3A76">
              <w:rPr>
                <w:color w:val="000000"/>
                <w:sz w:val="22"/>
                <w:szCs w:val="22"/>
              </w:rPr>
              <w:t>конструкција</w:t>
            </w:r>
            <w:proofErr w:type="spellEnd"/>
            <w:r w:rsidRPr="00F33A76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F33A76">
              <w:rPr>
                <w:color w:val="000000"/>
                <w:sz w:val="22"/>
                <w:szCs w:val="22"/>
              </w:rPr>
              <w:t>Одређивање</w:t>
            </w:r>
            <w:proofErr w:type="spellEnd"/>
            <w:r w:rsidRPr="00F33A7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3A76">
              <w:rPr>
                <w:color w:val="000000"/>
                <w:sz w:val="22"/>
                <w:szCs w:val="22"/>
              </w:rPr>
              <w:t>адекватне</w:t>
            </w:r>
            <w:proofErr w:type="spellEnd"/>
            <w:r w:rsidRPr="00F33A7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3A76">
              <w:rPr>
                <w:color w:val="000000"/>
                <w:sz w:val="22"/>
                <w:szCs w:val="22"/>
              </w:rPr>
              <w:t>заштите</w:t>
            </w:r>
            <w:proofErr w:type="spellEnd"/>
            <w:r w:rsidRPr="00F33A7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3A76">
              <w:rPr>
                <w:color w:val="000000"/>
                <w:sz w:val="22"/>
                <w:szCs w:val="22"/>
              </w:rPr>
              <w:t>конструкција</w:t>
            </w:r>
            <w:proofErr w:type="spellEnd"/>
            <w:r w:rsidRPr="00F33A7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3A76">
              <w:rPr>
                <w:color w:val="000000"/>
                <w:sz w:val="22"/>
                <w:szCs w:val="22"/>
              </w:rPr>
              <w:t>као</w:t>
            </w:r>
            <w:proofErr w:type="spellEnd"/>
            <w:r w:rsidRPr="00F33A76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33A76">
              <w:rPr>
                <w:color w:val="000000"/>
                <w:sz w:val="22"/>
                <w:szCs w:val="22"/>
              </w:rPr>
              <w:t>концепт</w:t>
            </w:r>
            <w:proofErr w:type="spellEnd"/>
            <w:r w:rsidRPr="00F33A7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3A76">
              <w:rPr>
                <w:color w:val="000000"/>
                <w:sz w:val="22"/>
                <w:szCs w:val="22"/>
              </w:rPr>
              <w:t>одржавања</w:t>
            </w:r>
            <w:proofErr w:type="spellEnd"/>
            <w:r w:rsidRPr="00F33A7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3A76">
              <w:rPr>
                <w:color w:val="000000"/>
                <w:sz w:val="22"/>
                <w:szCs w:val="22"/>
              </w:rPr>
              <w:t>конструкција</w:t>
            </w:r>
            <w:proofErr w:type="spellEnd"/>
            <w:r w:rsidRPr="00F33A76">
              <w:rPr>
                <w:color w:val="000000"/>
                <w:sz w:val="22"/>
                <w:szCs w:val="22"/>
              </w:rPr>
              <w:t>.</w:t>
            </w:r>
          </w:p>
        </w:tc>
      </w:tr>
      <w:tr w:rsidR="00572893" w:rsidRPr="00F84364" w:rsidTr="00F33A76">
        <w:tc>
          <w:tcPr>
            <w:tcW w:w="10755" w:type="dxa"/>
            <w:gridSpan w:val="3"/>
          </w:tcPr>
          <w:p w:rsidR="00572893" w:rsidRPr="00F33A76" w:rsidRDefault="00572893" w:rsidP="00F33A76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 w:rsidRPr="00F33A76">
              <w:rPr>
                <w:b/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572893" w:rsidRPr="00F33A76" w:rsidRDefault="00572893" w:rsidP="00F33A76">
            <w:pPr>
              <w:autoSpaceDE w:val="0"/>
              <w:autoSpaceDN w:val="0"/>
              <w:adjustRightInd w:val="0"/>
              <w:rPr>
                <w:bCs/>
                <w:lang w:val="sr-Cyrl-CS"/>
              </w:rPr>
            </w:pPr>
            <w:r w:rsidRPr="00F33A76">
              <w:rPr>
                <w:bCs/>
                <w:sz w:val="22"/>
                <w:szCs w:val="22"/>
                <w:lang w:val="sr-Cyrl-CS"/>
              </w:rPr>
              <w:t>Пробабилистичка анализа</w:t>
            </w:r>
          </w:p>
          <w:p w:rsidR="00572893" w:rsidRPr="00F33A76" w:rsidRDefault="00572893" w:rsidP="00F33A76">
            <w:pPr>
              <w:autoSpaceDE w:val="0"/>
              <w:autoSpaceDN w:val="0"/>
              <w:adjustRightInd w:val="0"/>
              <w:rPr>
                <w:bCs/>
              </w:rPr>
            </w:pPr>
            <w:r w:rsidRPr="00F33A76">
              <w:rPr>
                <w:bCs/>
                <w:sz w:val="22"/>
                <w:szCs w:val="22"/>
                <w:lang w:val="sr-Cyrl-CS"/>
              </w:rPr>
              <w:t>Методе поузданости конструкција: Метод поузданости првог реда (ФОРМ), Метод поузданости првог реда (СОРМ).Оптимизација конструкција базирана на поузданости. Методи прогностике стања конструкција</w:t>
            </w:r>
          </w:p>
          <w:p w:rsidR="00572893" w:rsidRPr="00F33A76" w:rsidRDefault="00572893" w:rsidP="008F2B24">
            <w:pPr>
              <w:rPr>
                <w:i/>
                <w:iCs/>
                <w:lang w:val="sr-Cyrl-CS"/>
              </w:rPr>
            </w:pPr>
            <w:r w:rsidRPr="00F33A76">
              <w:rPr>
                <w:color w:val="000000"/>
                <w:sz w:val="22"/>
                <w:szCs w:val="22"/>
                <w:lang w:val="sr-Cyrl-CS"/>
              </w:rPr>
              <w:t>Фактори сигурности за дејстава на конструкције. Сигурност материјала и одређивање параметара сигурности у фази пројектовања .Сигурност у фази извођења конструкција. Критеријуми употребљивости с обзиром на деформације, вибрације и оштећења. Трајност конструкције. Употребни век конструкције. Протокол одржавања конструкције. Проје</w:t>
            </w:r>
            <w:r w:rsidRPr="00F33A76">
              <w:rPr>
                <w:color w:val="000000"/>
                <w:sz w:val="22"/>
                <w:szCs w:val="22"/>
              </w:rPr>
              <w:t>k</w:t>
            </w:r>
            <w:r w:rsidRPr="00F33A76">
              <w:rPr>
                <w:color w:val="000000"/>
                <w:sz w:val="22"/>
                <w:szCs w:val="22"/>
                <w:lang w:val="sr-Cyrl-CS"/>
              </w:rPr>
              <w:t>ти заштите конструкција. Стратегија прегледа конструкције. Процеси детриорације материјала услед спољашњих дејтава. Савремени поступци мониторинга и одређиванја степена оштећења конструкције. Превентивне и репресивне мере санације конструкција. Концепт одабира методе и материјала за санацију.</w:t>
            </w:r>
          </w:p>
          <w:p w:rsidR="00572893" w:rsidRPr="00F33A76" w:rsidRDefault="00572893" w:rsidP="008F2B24">
            <w:pPr>
              <w:rPr>
                <w:lang w:val="ru-RU"/>
              </w:rPr>
            </w:pPr>
          </w:p>
        </w:tc>
      </w:tr>
      <w:tr w:rsidR="00572893" w:rsidRPr="00F84364" w:rsidTr="00F33A76">
        <w:tc>
          <w:tcPr>
            <w:tcW w:w="10755" w:type="dxa"/>
            <w:gridSpan w:val="3"/>
          </w:tcPr>
          <w:p w:rsidR="00572893" w:rsidRPr="00F33A76" w:rsidRDefault="00572893" w:rsidP="008F2B24">
            <w:pPr>
              <w:rPr>
                <w:b/>
                <w:bCs/>
                <w:lang w:val="sr-Cyrl-CS"/>
              </w:rPr>
            </w:pPr>
            <w:r w:rsidRPr="00F33A76">
              <w:rPr>
                <w:b/>
                <w:bCs/>
                <w:sz w:val="22"/>
                <w:szCs w:val="22"/>
                <w:lang w:val="sr-Cyrl-CS"/>
              </w:rPr>
              <w:t xml:space="preserve">Препоручена литература </w:t>
            </w:r>
          </w:p>
          <w:p w:rsidR="00572893" w:rsidRPr="00F33A76" w:rsidRDefault="00572893" w:rsidP="008F2B24">
            <w:pPr>
              <w:rPr>
                <w:b/>
                <w:bCs/>
                <w:lang w:val="sr-Cyrl-CS"/>
              </w:rPr>
            </w:pPr>
            <w:r w:rsidRPr="00F33A76">
              <w:rPr>
                <w:b/>
                <w:bCs/>
                <w:sz w:val="22"/>
                <w:szCs w:val="22"/>
                <w:lang w:val="sr-Cyrl-CS"/>
              </w:rPr>
              <w:t>Стандарди:</w:t>
            </w:r>
          </w:p>
          <w:p w:rsidR="00572893" w:rsidRPr="00F33A76" w:rsidRDefault="00572893" w:rsidP="00676006">
            <w:pPr>
              <w:rPr>
                <w:color w:val="000000"/>
              </w:rPr>
            </w:pPr>
            <w:r w:rsidRPr="00F33A76">
              <w:rPr>
                <w:color w:val="000000"/>
                <w:sz w:val="22"/>
                <w:szCs w:val="22"/>
              </w:rPr>
              <w:t xml:space="preserve">EN 1990 </w:t>
            </w:r>
            <w:proofErr w:type="spellStart"/>
            <w:r w:rsidRPr="00F33A76">
              <w:rPr>
                <w:color w:val="000000"/>
                <w:sz w:val="22"/>
                <w:szCs w:val="22"/>
              </w:rPr>
              <w:t>Eurocode</w:t>
            </w:r>
            <w:proofErr w:type="spellEnd"/>
            <w:r w:rsidRPr="00F33A76">
              <w:rPr>
                <w:color w:val="000000"/>
                <w:sz w:val="22"/>
                <w:szCs w:val="22"/>
              </w:rPr>
              <w:t>: basis of structural design.</w:t>
            </w:r>
            <w:r w:rsidRPr="00F33A76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proofErr w:type="spellStart"/>
            <w:r w:rsidRPr="00F33A76">
              <w:rPr>
                <w:color w:val="000000"/>
                <w:sz w:val="22"/>
                <w:szCs w:val="22"/>
              </w:rPr>
              <w:t>Brussells,Belgium</w:t>
            </w:r>
            <w:proofErr w:type="spellEnd"/>
            <w:r w:rsidRPr="00F33A76">
              <w:rPr>
                <w:color w:val="000000"/>
                <w:sz w:val="22"/>
                <w:szCs w:val="22"/>
              </w:rPr>
              <w:t>, 2006.</w:t>
            </w:r>
          </w:p>
          <w:p w:rsidR="00572893" w:rsidRPr="00F33A76" w:rsidRDefault="00572893" w:rsidP="00676006">
            <w:pPr>
              <w:rPr>
                <w:color w:val="000000"/>
              </w:rPr>
            </w:pPr>
            <w:r w:rsidRPr="00F33A76">
              <w:rPr>
                <w:color w:val="000000"/>
                <w:sz w:val="22"/>
                <w:szCs w:val="22"/>
              </w:rPr>
              <w:t xml:space="preserve">EN 1991 </w:t>
            </w:r>
            <w:proofErr w:type="spellStart"/>
            <w:r w:rsidRPr="00F33A76">
              <w:rPr>
                <w:color w:val="000000"/>
                <w:sz w:val="22"/>
                <w:szCs w:val="22"/>
              </w:rPr>
              <w:t>Eurocode</w:t>
            </w:r>
            <w:proofErr w:type="spellEnd"/>
            <w:r w:rsidRPr="00F33A76">
              <w:rPr>
                <w:color w:val="000000"/>
                <w:sz w:val="22"/>
                <w:szCs w:val="22"/>
              </w:rPr>
              <w:t xml:space="preserve"> 1: Basis of design and actions on structures;</w:t>
            </w:r>
            <w:r w:rsidRPr="00F33A76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proofErr w:type="spellStart"/>
            <w:r w:rsidRPr="00F33A76">
              <w:rPr>
                <w:color w:val="000000"/>
                <w:sz w:val="22"/>
                <w:szCs w:val="22"/>
              </w:rPr>
              <w:t>Brussells,Belgium</w:t>
            </w:r>
            <w:proofErr w:type="spellEnd"/>
            <w:r w:rsidRPr="00F33A76">
              <w:rPr>
                <w:color w:val="000000"/>
                <w:sz w:val="22"/>
                <w:szCs w:val="22"/>
              </w:rPr>
              <w:t>, 2006</w:t>
            </w:r>
          </w:p>
          <w:p w:rsidR="00572893" w:rsidRPr="00F33A76" w:rsidRDefault="00572893" w:rsidP="00F33A76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F33A76">
              <w:rPr>
                <w:rFonts w:ascii="Calibri" w:hAnsi="Calibri"/>
                <w:sz w:val="22"/>
                <w:szCs w:val="22"/>
              </w:rPr>
              <w:t>DIN 1076</w:t>
            </w:r>
            <w:r w:rsidRPr="00F33A76">
              <w:rPr>
                <w:sz w:val="22"/>
                <w:szCs w:val="22"/>
              </w:rPr>
              <w:t xml:space="preserve"> “</w:t>
            </w:r>
            <w:proofErr w:type="spellStart"/>
            <w:r w:rsidRPr="00F33A76">
              <w:rPr>
                <w:rFonts w:ascii="Calibri" w:hAnsi="Calibri"/>
                <w:sz w:val="22"/>
                <w:szCs w:val="22"/>
              </w:rPr>
              <w:t>Ingenieurbauwerke</w:t>
            </w:r>
            <w:proofErr w:type="spellEnd"/>
            <w:r w:rsidRPr="00F33A7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F33A76">
              <w:rPr>
                <w:rFonts w:ascii="Calibri" w:hAnsi="Calibri"/>
                <w:sz w:val="22"/>
                <w:szCs w:val="22"/>
              </w:rPr>
              <w:t>im</w:t>
            </w:r>
            <w:proofErr w:type="spellEnd"/>
            <w:r w:rsidRPr="00F33A7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F33A76">
              <w:rPr>
                <w:rFonts w:ascii="Calibri" w:hAnsi="Calibri"/>
                <w:sz w:val="22"/>
                <w:szCs w:val="22"/>
              </w:rPr>
              <w:t>Zuge</w:t>
            </w:r>
            <w:proofErr w:type="spellEnd"/>
            <w:r w:rsidRPr="00F33A76">
              <w:rPr>
                <w:rFonts w:ascii="Calibri" w:hAnsi="Calibri"/>
                <w:sz w:val="22"/>
                <w:szCs w:val="22"/>
              </w:rPr>
              <w:t xml:space="preserve"> von </w:t>
            </w:r>
            <w:proofErr w:type="spellStart"/>
            <w:r w:rsidRPr="00F33A76">
              <w:rPr>
                <w:rFonts w:ascii="Calibri" w:hAnsi="Calibri"/>
                <w:sz w:val="22"/>
                <w:szCs w:val="22"/>
              </w:rPr>
              <w:t>Straßen</w:t>
            </w:r>
            <w:proofErr w:type="spellEnd"/>
            <w:r w:rsidRPr="00F33A76">
              <w:rPr>
                <w:rFonts w:ascii="Calibri" w:hAnsi="Calibri"/>
                <w:sz w:val="22"/>
                <w:szCs w:val="22"/>
              </w:rPr>
              <w:t xml:space="preserve"> und </w:t>
            </w:r>
            <w:proofErr w:type="spellStart"/>
            <w:r w:rsidRPr="00F33A76">
              <w:rPr>
                <w:rFonts w:ascii="Calibri" w:hAnsi="Calibri"/>
                <w:sz w:val="22"/>
                <w:szCs w:val="22"/>
              </w:rPr>
              <w:t>Wegen</w:t>
            </w:r>
            <w:proofErr w:type="spellEnd"/>
            <w:r w:rsidRPr="00F33A76">
              <w:rPr>
                <w:rFonts w:ascii="Calibri" w:hAnsi="Calibri"/>
                <w:sz w:val="22"/>
                <w:szCs w:val="22"/>
              </w:rPr>
              <w:t xml:space="preserve"> – </w:t>
            </w:r>
            <w:proofErr w:type="spellStart"/>
            <w:r w:rsidRPr="00F33A76">
              <w:rPr>
                <w:rFonts w:ascii="Calibri" w:hAnsi="Calibri"/>
                <w:sz w:val="22"/>
                <w:szCs w:val="22"/>
              </w:rPr>
              <w:t>Überwachung</w:t>
            </w:r>
            <w:proofErr w:type="spellEnd"/>
            <w:r w:rsidRPr="00F33A76">
              <w:rPr>
                <w:rFonts w:ascii="Calibri" w:hAnsi="Calibri"/>
                <w:sz w:val="22"/>
                <w:szCs w:val="22"/>
              </w:rPr>
              <w:t xml:space="preserve"> und </w:t>
            </w:r>
            <w:proofErr w:type="spellStart"/>
            <w:r w:rsidRPr="00F33A76">
              <w:rPr>
                <w:rFonts w:ascii="Calibri" w:hAnsi="Calibri"/>
                <w:sz w:val="22"/>
                <w:szCs w:val="22"/>
              </w:rPr>
              <w:t>Prüfung</w:t>
            </w:r>
            <w:proofErr w:type="spellEnd"/>
            <w:r w:rsidRPr="00F33A76">
              <w:rPr>
                <w:rFonts w:ascii="Calibri" w:hAnsi="Calibri"/>
                <w:sz w:val="22"/>
                <w:szCs w:val="22"/>
              </w:rPr>
              <w:t>“</w:t>
            </w:r>
          </w:p>
          <w:p w:rsidR="00572893" w:rsidRPr="00F33A76" w:rsidRDefault="00572893" w:rsidP="00676006">
            <w:pPr>
              <w:rPr>
                <w:color w:val="000000"/>
              </w:rPr>
            </w:pPr>
            <w:proofErr w:type="spellStart"/>
            <w:r w:rsidRPr="00F33A76">
              <w:rPr>
                <w:color w:val="000000"/>
                <w:sz w:val="22"/>
                <w:szCs w:val="22"/>
              </w:rPr>
              <w:t>Књиге</w:t>
            </w:r>
            <w:proofErr w:type="spellEnd"/>
            <w:r w:rsidRPr="00F33A76">
              <w:rPr>
                <w:color w:val="000000"/>
                <w:sz w:val="22"/>
                <w:szCs w:val="22"/>
              </w:rPr>
              <w:t>:</w:t>
            </w:r>
          </w:p>
          <w:p w:rsidR="00572893" w:rsidRPr="00F33A76" w:rsidRDefault="00572893" w:rsidP="00F33A76">
            <w:pPr>
              <w:autoSpaceDE w:val="0"/>
              <w:autoSpaceDN w:val="0"/>
              <w:adjustRightInd w:val="0"/>
            </w:pPr>
            <w:r w:rsidRPr="00F33A76">
              <w:rPr>
                <w:color w:val="000000"/>
                <w:sz w:val="22"/>
                <w:szCs w:val="22"/>
              </w:rPr>
              <w:t>-</w:t>
            </w:r>
            <w:r w:rsidRPr="00F33A76">
              <w:rPr>
                <w:rFonts w:ascii="Original-SMinionPlus-Regular" w:hAnsi="Original-SMinionPlus-Regular" w:cs="Original-SMinionPlus-Regular"/>
                <w:sz w:val="22"/>
                <w:szCs w:val="22"/>
              </w:rPr>
              <w:t xml:space="preserve"> </w:t>
            </w:r>
            <w:proofErr w:type="spellStart"/>
            <w:r w:rsidRPr="00F33A76">
              <w:rPr>
                <w:sz w:val="22"/>
                <w:szCs w:val="22"/>
              </w:rPr>
              <w:t>Seung-Kyum</w:t>
            </w:r>
            <w:proofErr w:type="spellEnd"/>
            <w:r w:rsidRPr="00F33A76">
              <w:rPr>
                <w:sz w:val="22"/>
                <w:szCs w:val="22"/>
              </w:rPr>
              <w:t xml:space="preserve"> </w:t>
            </w:r>
            <w:proofErr w:type="spellStart"/>
            <w:r w:rsidRPr="00F33A76">
              <w:rPr>
                <w:sz w:val="22"/>
                <w:szCs w:val="22"/>
              </w:rPr>
              <w:t>Choi</w:t>
            </w:r>
            <w:proofErr w:type="spellEnd"/>
            <w:r w:rsidRPr="00F33A76">
              <w:rPr>
                <w:sz w:val="22"/>
                <w:szCs w:val="22"/>
              </w:rPr>
              <w:t xml:space="preserve">, </w:t>
            </w:r>
            <w:proofErr w:type="spellStart"/>
            <w:r w:rsidRPr="00F33A76">
              <w:rPr>
                <w:sz w:val="22"/>
                <w:szCs w:val="22"/>
              </w:rPr>
              <w:t>Ramana</w:t>
            </w:r>
            <w:proofErr w:type="spellEnd"/>
            <w:r w:rsidRPr="00F33A76">
              <w:rPr>
                <w:sz w:val="22"/>
                <w:szCs w:val="22"/>
              </w:rPr>
              <w:t xml:space="preserve"> V. </w:t>
            </w:r>
            <w:proofErr w:type="spellStart"/>
            <w:r w:rsidRPr="00F33A76">
              <w:rPr>
                <w:sz w:val="22"/>
                <w:szCs w:val="22"/>
              </w:rPr>
              <w:t>Grandhi</w:t>
            </w:r>
            <w:proofErr w:type="spellEnd"/>
            <w:r w:rsidRPr="00F33A76">
              <w:rPr>
                <w:sz w:val="22"/>
                <w:szCs w:val="22"/>
              </w:rPr>
              <w:t xml:space="preserve"> and</w:t>
            </w:r>
          </w:p>
          <w:p w:rsidR="00572893" w:rsidRPr="00F33A76" w:rsidRDefault="00572893" w:rsidP="00192E44">
            <w:pPr>
              <w:rPr>
                <w:color w:val="000000"/>
              </w:rPr>
            </w:pPr>
            <w:r w:rsidRPr="00F33A76">
              <w:rPr>
                <w:sz w:val="22"/>
                <w:szCs w:val="22"/>
              </w:rPr>
              <w:t xml:space="preserve">Robert A. </w:t>
            </w:r>
            <w:proofErr w:type="spellStart"/>
            <w:r w:rsidRPr="00F33A76">
              <w:rPr>
                <w:sz w:val="22"/>
                <w:szCs w:val="22"/>
              </w:rPr>
              <w:t>Canfield,Reliability</w:t>
            </w:r>
            <w:proofErr w:type="spellEnd"/>
            <w:r w:rsidRPr="00F33A76">
              <w:rPr>
                <w:sz w:val="22"/>
                <w:szCs w:val="22"/>
              </w:rPr>
              <w:t>-based Structural Design, Springer-</w:t>
            </w:r>
            <w:proofErr w:type="spellStart"/>
            <w:r w:rsidRPr="00F33A76">
              <w:rPr>
                <w:sz w:val="22"/>
                <w:szCs w:val="22"/>
              </w:rPr>
              <w:t>Verlag</w:t>
            </w:r>
            <w:proofErr w:type="spellEnd"/>
            <w:r w:rsidRPr="00F33A76">
              <w:rPr>
                <w:sz w:val="22"/>
                <w:szCs w:val="22"/>
              </w:rPr>
              <w:t xml:space="preserve"> London Limited 2007</w:t>
            </w:r>
          </w:p>
          <w:p w:rsidR="00572893" w:rsidRPr="00F33A76" w:rsidRDefault="00572893" w:rsidP="00676006">
            <w:pPr>
              <w:rPr>
                <w:color w:val="000000"/>
              </w:rPr>
            </w:pPr>
            <w:r w:rsidRPr="00F33A76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F33A76">
              <w:rPr>
                <w:color w:val="000000"/>
                <w:sz w:val="22"/>
                <w:szCs w:val="22"/>
              </w:rPr>
              <w:t>CHBDC</w:t>
            </w:r>
            <w:proofErr w:type="spellEnd"/>
            <w:r w:rsidRPr="00F33A76">
              <w:rPr>
                <w:color w:val="000000"/>
                <w:sz w:val="22"/>
                <w:szCs w:val="22"/>
              </w:rPr>
              <w:t>,</w:t>
            </w:r>
            <w:r w:rsidRPr="00F33A76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F33A76">
              <w:rPr>
                <w:color w:val="000000"/>
                <w:sz w:val="22"/>
                <w:szCs w:val="22"/>
              </w:rPr>
              <w:t>Canadian</w:t>
            </w:r>
            <w:r w:rsidRPr="00F33A76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F33A76">
              <w:rPr>
                <w:color w:val="000000"/>
                <w:sz w:val="22"/>
                <w:szCs w:val="22"/>
              </w:rPr>
              <w:t>Highway</w:t>
            </w:r>
            <w:r w:rsidRPr="00F33A76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F33A76">
              <w:rPr>
                <w:color w:val="000000"/>
                <w:sz w:val="22"/>
                <w:szCs w:val="22"/>
              </w:rPr>
              <w:t>Bridge</w:t>
            </w:r>
            <w:r w:rsidRPr="00F33A76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F33A76">
              <w:rPr>
                <w:color w:val="000000"/>
                <w:sz w:val="22"/>
                <w:szCs w:val="22"/>
              </w:rPr>
              <w:t>Design Code, Canadian</w:t>
            </w:r>
            <w:r w:rsidRPr="00F33A76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F33A76">
              <w:rPr>
                <w:color w:val="000000"/>
                <w:sz w:val="22"/>
                <w:szCs w:val="22"/>
              </w:rPr>
              <w:t>Standard Association,</w:t>
            </w:r>
            <w:r w:rsidRPr="00F33A76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F33A76">
              <w:rPr>
                <w:color w:val="000000"/>
                <w:sz w:val="22"/>
                <w:szCs w:val="22"/>
              </w:rPr>
              <w:t>Toronto, 2003.</w:t>
            </w:r>
          </w:p>
          <w:p w:rsidR="00572893" w:rsidRPr="00F33A76" w:rsidRDefault="00572893" w:rsidP="00676006">
            <w:pPr>
              <w:rPr>
                <w:color w:val="000000"/>
              </w:rPr>
            </w:pPr>
            <w:r w:rsidRPr="00F33A76">
              <w:rPr>
                <w:color w:val="000000"/>
                <w:sz w:val="22"/>
                <w:szCs w:val="22"/>
              </w:rPr>
              <w:t xml:space="preserve">-B. </w:t>
            </w:r>
            <w:proofErr w:type="spellStart"/>
            <w:r w:rsidRPr="00F33A76">
              <w:rPr>
                <w:color w:val="000000"/>
                <w:sz w:val="22"/>
                <w:szCs w:val="22"/>
              </w:rPr>
              <w:t>Friedland</w:t>
            </w:r>
            <w:proofErr w:type="spellEnd"/>
            <w:r w:rsidRPr="00F33A76">
              <w:rPr>
                <w:color w:val="000000"/>
                <w:sz w:val="22"/>
                <w:szCs w:val="22"/>
              </w:rPr>
              <w:t>.</w:t>
            </w:r>
            <w:r w:rsidRPr="00F33A76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F33A76">
              <w:rPr>
                <w:color w:val="000000"/>
                <w:sz w:val="22"/>
                <w:szCs w:val="22"/>
              </w:rPr>
              <w:t>Control System Design. An Introduction to State Space Methods.</w:t>
            </w:r>
            <w:r w:rsidRPr="00F33A76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F33A76">
              <w:rPr>
                <w:color w:val="000000"/>
                <w:sz w:val="22"/>
                <w:szCs w:val="22"/>
              </w:rPr>
              <w:t>McGraw Hill,</w:t>
            </w:r>
            <w:r w:rsidRPr="00F33A76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F33A76">
              <w:rPr>
                <w:color w:val="000000"/>
                <w:sz w:val="22"/>
                <w:szCs w:val="22"/>
              </w:rPr>
              <w:t>New</w:t>
            </w:r>
            <w:r w:rsidRPr="00F33A76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F33A76">
              <w:rPr>
                <w:color w:val="000000"/>
                <w:sz w:val="22"/>
                <w:szCs w:val="22"/>
              </w:rPr>
              <w:t>York, NY, 1987</w:t>
            </w:r>
          </w:p>
          <w:p w:rsidR="00572893" w:rsidRPr="00F33A76" w:rsidRDefault="00572893" w:rsidP="00F33A76">
            <w:pPr>
              <w:autoSpaceDE w:val="0"/>
              <w:autoSpaceDN w:val="0"/>
              <w:adjustRightInd w:val="0"/>
              <w:rPr>
                <w:iCs/>
              </w:rPr>
            </w:pPr>
            <w:r w:rsidRPr="00F33A76">
              <w:rPr>
                <w:rFonts w:ascii="Calibri" w:hAnsi="Calibri" w:cs="TimesNewRoman"/>
                <w:sz w:val="22"/>
                <w:szCs w:val="22"/>
              </w:rPr>
              <w:t>-</w:t>
            </w:r>
            <w:proofErr w:type="spellStart"/>
            <w:r w:rsidRPr="00F33A76">
              <w:rPr>
                <w:sz w:val="22"/>
                <w:szCs w:val="22"/>
              </w:rPr>
              <w:t>Grandhi</w:t>
            </w:r>
            <w:proofErr w:type="spellEnd"/>
            <w:r w:rsidRPr="00F33A76">
              <w:rPr>
                <w:sz w:val="22"/>
                <w:szCs w:val="22"/>
              </w:rPr>
              <w:t xml:space="preserve">, </w:t>
            </w:r>
            <w:proofErr w:type="spellStart"/>
            <w:r w:rsidRPr="00F33A76">
              <w:rPr>
                <w:sz w:val="22"/>
                <w:szCs w:val="22"/>
              </w:rPr>
              <w:t>R.V.</w:t>
            </w:r>
            <w:proofErr w:type="spellEnd"/>
            <w:r w:rsidRPr="00F33A76">
              <w:rPr>
                <w:sz w:val="22"/>
                <w:szCs w:val="22"/>
              </w:rPr>
              <w:t xml:space="preserve">, and Wang, L.P., </w:t>
            </w:r>
            <w:r w:rsidRPr="00F33A76">
              <w:rPr>
                <w:iCs/>
                <w:sz w:val="22"/>
                <w:szCs w:val="22"/>
              </w:rPr>
              <w:t>Structural Reliability Analysis and Optimization: Use of Approximations</w:t>
            </w:r>
            <w:r w:rsidRPr="00F33A76">
              <w:rPr>
                <w:sz w:val="22"/>
                <w:szCs w:val="22"/>
              </w:rPr>
              <w:t>, NASA CR-1999-209154, 1999.</w:t>
            </w:r>
          </w:p>
          <w:p w:rsidR="00572893" w:rsidRPr="00F33A76" w:rsidRDefault="00572893" w:rsidP="00676006">
            <w:pPr>
              <w:rPr>
                <w:color w:val="000000"/>
              </w:rPr>
            </w:pPr>
            <w:r w:rsidRPr="00F33A76">
              <w:rPr>
                <w:color w:val="000000"/>
                <w:sz w:val="22"/>
                <w:szCs w:val="22"/>
              </w:rPr>
              <w:t>-Y. K. Lin.</w:t>
            </w:r>
            <w:r w:rsidRPr="00F33A76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F33A76">
              <w:rPr>
                <w:color w:val="000000"/>
                <w:sz w:val="22"/>
                <w:szCs w:val="22"/>
              </w:rPr>
              <w:t>Probabilistic Theory Of Structural Dynamics.</w:t>
            </w:r>
            <w:r w:rsidRPr="00F33A76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F33A76">
              <w:rPr>
                <w:color w:val="000000"/>
                <w:sz w:val="22"/>
                <w:szCs w:val="22"/>
              </w:rPr>
              <w:t>McGraw–Hill,</w:t>
            </w:r>
            <w:r w:rsidRPr="00F33A76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F33A76">
              <w:rPr>
                <w:color w:val="000000"/>
                <w:sz w:val="22"/>
                <w:szCs w:val="22"/>
              </w:rPr>
              <w:t>New York, NY, 1967</w:t>
            </w:r>
          </w:p>
          <w:p w:rsidR="00572893" w:rsidRPr="00F33A76" w:rsidRDefault="00572893" w:rsidP="00676006">
            <w:pPr>
              <w:rPr>
                <w:color w:val="000000"/>
              </w:rPr>
            </w:pPr>
            <w:r w:rsidRPr="00F33A76">
              <w:rPr>
                <w:color w:val="000000"/>
                <w:sz w:val="22"/>
                <w:szCs w:val="22"/>
                <w:lang w:val="sr-Cyrl-CS"/>
              </w:rPr>
              <w:t> Часописи:</w:t>
            </w:r>
          </w:p>
          <w:p w:rsidR="00572893" w:rsidRPr="00F33A76" w:rsidRDefault="00572893" w:rsidP="00676006">
            <w:pPr>
              <w:rPr>
                <w:color w:val="000000"/>
              </w:rPr>
            </w:pPr>
            <w:r w:rsidRPr="00F33A76">
              <w:rPr>
                <w:color w:val="000000"/>
                <w:sz w:val="22"/>
                <w:szCs w:val="22"/>
              </w:rPr>
              <w:t>International Journal of Materials &amp; Structural Reliability</w:t>
            </w:r>
          </w:p>
          <w:p w:rsidR="00572893" w:rsidRPr="00F33A76" w:rsidRDefault="00572893" w:rsidP="00676006">
            <w:pPr>
              <w:rPr>
                <w:color w:val="000000"/>
              </w:rPr>
            </w:pPr>
            <w:r w:rsidRPr="00F33A76">
              <w:rPr>
                <w:color w:val="000000"/>
                <w:sz w:val="22"/>
                <w:szCs w:val="22"/>
              </w:rPr>
              <w:t>Reliability Engineering</w:t>
            </w:r>
            <w:r w:rsidRPr="00F33A76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F33A76">
              <w:rPr>
                <w:color w:val="000000"/>
                <w:sz w:val="22"/>
                <w:szCs w:val="22"/>
              </w:rPr>
              <w:t>&amp; System Safety</w:t>
            </w:r>
          </w:p>
          <w:p w:rsidR="00572893" w:rsidRPr="00F33A76" w:rsidRDefault="00572893" w:rsidP="00676006">
            <w:pPr>
              <w:rPr>
                <w:color w:val="000000"/>
              </w:rPr>
            </w:pPr>
            <w:r w:rsidRPr="00F33A76">
              <w:rPr>
                <w:color w:val="000000"/>
                <w:sz w:val="22"/>
                <w:szCs w:val="22"/>
              </w:rPr>
              <w:t>Maintenance and Reliability</w:t>
            </w:r>
          </w:p>
          <w:p w:rsidR="00572893" w:rsidRPr="00F33A76" w:rsidRDefault="00572893" w:rsidP="00676006"/>
        </w:tc>
      </w:tr>
      <w:tr w:rsidR="00572893" w:rsidRPr="00F84364" w:rsidTr="00F33A76">
        <w:tc>
          <w:tcPr>
            <w:tcW w:w="3231" w:type="dxa"/>
          </w:tcPr>
          <w:p w:rsidR="00572893" w:rsidRPr="00F33A76" w:rsidRDefault="00572893" w:rsidP="008F2B24">
            <w:r w:rsidRPr="00F33A76">
              <w:rPr>
                <w:bCs/>
                <w:sz w:val="22"/>
                <w:szCs w:val="22"/>
                <w:lang w:val="sr-Cyrl-CS"/>
              </w:rPr>
              <w:t xml:space="preserve">Број часова </w:t>
            </w:r>
            <w:r w:rsidRPr="00F33A76">
              <w:rPr>
                <w:sz w:val="22"/>
                <w:szCs w:val="22"/>
                <w:lang w:val="sr-Cyrl-CS"/>
              </w:rPr>
              <w:t xml:space="preserve"> активне наставе</w:t>
            </w:r>
          </w:p>
          <w:p w:rsidR="00572893" w:rsidRPr="00F33A76" w:rsidRDefault="00572893" w:rsidP="00F33A76">
            <w:pPr>
              <w:jc w:val="center"/>
              <w:rPr>
                <w:bCs/>
              </w:rPr>
            </w:pPr>
            <w:r w:rsidRPr="00F33A7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230" w:type="dxa"/>
          </w:tcPr>
          <w:p w:rsidR="00572893" w:rsidRPr="00F33A76" w:rsidRDefault="00572893" w:rsidP="008F2B24">
            <w:proofErr w:type="spellStart"/>
            <w:r w:rsidRPr="00F33A76">
              <w:rPr>
                <w:sz w:val="22"/>
                <w:szCs w:val="22"/>
              </w:rPr>
              <w:t>Предавања</w:t>
            </w:r>
            <w:proofErr w:type="spellEnd"/>
            <w:r w:rsidRPr="00F33A76">
              <w:rPr>
                <w:sz w:val="22"/>
                <w:szCs w:val="22"/>
                <w:lang w:val="sr-Cyrl-CS"/>
              </w:rPr>
              <w:t>:</w:t>
            </w:r>
          </w:p>
          <w:p w:rsidR="00572893" w:rsidRPr="00F33A76" w:rsidRDefault="00572893" w:rsidP="00F33A76">
            <w:pPr>
              <w:jc w:val="center"/>
              <w:rPr>
                <w:bCs/>
              </w:rPr>
            </w:pPr>
            <w:r w:rsidRPr="00F33A76">
              <w:rPr>
                <w:sz w:val="22"/>
                <w:szCs w:val="22"/>
              </w:rPr>
              <w:t>4</w:t>
            </w:r>
          </w:p>
        </w:tc>
        <w:tc>
          <w:tcPr>
            <w:tcW w:w="4294" w:type="dxa"/>
          </w:tcPr>
          <w:p w:rsidR="00572893" w:rsidRPr="00F33A76" w:rsidRDefault="00572893" w:rsidP="008F2B24">
            <w:proofErr w:type="spellStart"/>
            <w:r w:rsidRPr="00F33A76">
              <w:rPr>
                <w:sz w:val="22"/>
                <w:szCs w:val="22"/>
              </w:rPr>
              <w:t>Студијски</w:t>
            </w:r>
            <w:proofErr w:type="spellEnd"/>
            <w:r w:rsidRPr="00F33A76">
              <w:rPr>
                <w:sz w:val="22"/>
                <w:szCs w:val="22"/>
              </w:rPr>
              <w:t xml:space="preserve"> </w:t>
            </w:r>
            <w:proofErr w:type="spellStart"/>
            <w:r w:rsidRPr="00F33A76">
              <w:rPr>
                <w:sz w:val="22"/>
                <w:szCs w:val="22"/>
              </w:rPr>
              <w:t>истраживачки</w:t>
            </w:r>
            <w:proofErr w:type="spellEnd"/>
            <w:r w:rsidRPr="00F33A76">
              <w:rPr>
                <w:sz w:val="22"/>
                <w:szCs w:val="22"/>
              </w:rPr>
              <w:t xml:space="preserve"> </w:t>
            </w:r>
            <w:proofErr w:type="spellStart"/>
            <w:r w:rsidRPr="00F33A76">
              <w:rPr>
                <w:sz w:val="22"/>
                <w:szCs w:val="22"/>
              </w:rPr>
              <w:t>рад</w:t>
            </w:r>
            <w:proofErr w:type="spellEnd"/>
            <w:r w:rsidRPr="00F33A76">
              <w:rPr>
                <w:sz w:val="22"/>
                <w:szCs w:val="22"/>
                <w:lang w:val="ru-RU"/>
              </w:rPr>
              <w:t>:</w:t>
            </w:r>
          </w:p>
          <w:p w:rsidR="00572893" w:rsidRPr="00F33A76" w:rsidRDefault="00572893" w:rsidP="00F33A76">
            <w:pPr>
              <w:jc w:val="center"/>
              <w:rPr>
                <w:bCs/>
              </w:rPr>
            </w:pPr>
          </w:p>
        </w:tc>
      </w:tr>
      <w:tr w:rsidR="00572893" w:rsidRPr="00F84364" w:rsidTr="00F33A76">
        <w:tc>
          <w:tcPr>
            <w:tcW w:w="10755" w:type="dxa"/>
            <w:gridSpan w:val="3"/>
          </w:tcPr>
          <w:p w:rsidR="00572893" w:rsidRPr="00F33A76" w:rsidRDefault="00572893" w:rsidP="008F2B24">
            <w:r w:rsidRPr="00F33A76">
              <w:rPr>
                <w:b/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572893" w:rsidRPr="00F33A76" w:rsidRDefault="00572893" w:rsidP="008F2B24">
            <w:pPr>
              <w:rPr>
                <w:lang w:val="sr-Cyrl-CS"/>
              </w:rPr>
            </w:pPr>
            <w:proofErr w:type="spellStart"/>
            <w:r w:rsidRPr="00F33A76">
              <w:rPr>
                <w:color w:val="000000"/>
                <w:sz w:val="22"/>
                <w:szCs w:val="22"/>
              </w:rPr>
              <w:t>Предавања</w:t>
            </w:r>
            <w:proofErr w:type="spellEnd"/>
            <w:r w:rsidRPr="00F33A76">
              <w:rPr>
                <w:color w:val="000000"/>
                <w:sz w:val="22"/>
                <w:szCs w:val="22"/>
              </w:rPr>
              <w:t xml:space="preserve">  и/</w:t>
            </w:r>
            <w:proofErr w:type="spellStart"/>
            <w:r w:rsidRPr="00F33A76">
              <w:rPr>
                <w:color w:val="000000"/>
                <w:sz w:val="22"/>
                <w:szCs w:val="22"/>
              </w:rPr>
              <w:t>или</w:t>
            </w:r>
            <w:proofErr w:type="spellEnd"/>
            <w:r w:rsidRPr="00F33A7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3A76">
              <w:rPr>
                <w:color w:val="000000"/>
                <w:sz w:val="22"/>
                <w:szCs w:val="22"/>
              </w:rPr>
              <w:t>консултације</w:t>
            </w:r>
            <w:proofErr w:type="spellEnd"/>
            <w:r w:rsidRPr="00F33A7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33A76">
              <w:rPr>
                <w:color w:val="000000"/>
                <w:sz w:val="22"/>
                <w:szCs w:val="22"/>
              </w:rPr>
              <w:t>израда</w:t>
            </w:r>
            <w:proofErr w:type="spellEnd"/>
            <w:r w:rsidRPr="00F33A7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3A76">
              <w:rPr>
                <w:color w:val="000000"/>
                <w:sz w:val="22"/>
                <w:szCs w:val="22"/>
              </w:rPr>
              <w:t>семинарских</w:t>
            </w:r>
            <w:proofErr w:type="spellEnd"/>
            <w:r w:rsidRPr="00F33A7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3A76">
              <w:rPr>
                <w:color w:val="000000"/>
                <w:sz w:val="22"/>
                <w:szCs w:val="22"/>
              </w:rPr>
              <w:t>радова</w:t>
            </w:r>
            <w:proofErr w:type="spellEnd"/>
          </w:p>
          <w:p w:rsidR="00572893" w:rsidRPr="00F33A76" w:rsidRDefault="00572893" w:rsidP="008F2B24">
            <w:pPr>
              <w:rPr>
                <w:lang w:val="sr-Cyrl-CS"/>
              </w:rPr>
            </w:pPr>
          </w:p>
        </w:tc>
      </w:tr>
      <w:tr w:rsidR="00572893" w:rsidRPr="00F84364" w:rsidTr="00F33A76">
        <w:tc>
          <w:tcPr>
            <w:tcW w:w="10755" w:type="dxa"/>
            <w:gridSpan w:val="3"/>
          </w:tcPr>
          <w:p w:rsidR="00572893" w:rsidRPr="00F33A76" w:rsidRDefault="00572893" w:rsidP="00F33A7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3A76"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  <w:p w:rsidR="00572893" w:rsidRPr="00F33A76" w:rsidRDefault="00572893" w:rsidP="00F33A76">
            <w:pPr>
              <w:spacing w:before="40"/>
              <w:rPr>
                <w:color w:val="000000"/>
              </w:rPr>
            </w:pPr>
            <w:r w:rsidRPr="00F33A76">
              <w:rPr>
                <w:color w:val="000000"/>
                <w:sz w:val="22"/>
                <w:szCs w:val="22"/>
                <w:lang w:val="sr-Cyrl-CS"/>
              </w:rPr>
              <w:t>Писмени</w:t>
            </w:r>
            <w:r w:rsidRPr="00F33A76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r w:rsidRPr="00F33A76">
              <w:rPr>
                <w:color w:val="000000"/>
                <w:sz w:val="22"/>
                <w:szCs w:val="22"/>
                <w:lang w:val="sr-Latn-CS"/>
              </w:rPr>
              <w:t>50</w:t>
            </w:r>
            <w:r w:rsidRPr="00F33A76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r w:rsidRPr="00F33A76">
              <w:rPr>
                <w:color w:val="000000"/>
                <w:sz w:val="22"/>
                <w:szCs w:val="22"/>
                <w:lang w:val="sr-Cyrl-CS"/>
              </w:rPr>
              <w:t>поена</w:t>
            </w:r>
          </w:p>
          <w:p w:rsidR="00572893" w:rsidRPr="00F33A76" w:rsidRDefault="00572893" w:rsidP="00F33A76">
            <w:pPr>
              <w:spacing w:before="40"/>
              <w:rPr>
                <w:b/>
                <w:bCs/>
                <w:lang w:val="ru-RU"/>
              </w:rPr>
            </w:pPr>
            <w:r w:rsidRPr="00F33A76">
              <w:rPr>
                <w:color w:val="000000"/>
                <w:sz w:val="22"/>
                <w:szCs w:val="22"/>
                <w:lang w:val="sr-Cyrl-CS"/>
              </w:rPr>
              <w:t>Усмени</w:t>
            </w:r>
            <w:r w:rsidRPr="00F33A76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r w:rsidRPr="00F33A76">
              <w:rPr>
                <w:color w:val="000000"/>
                <w:sz w:val="22"/>
                <w:szCs w:val="22"/>
                <w:lang w:val="sr-Latn-CS"/>
              </w:rPr>
              <w:t>50</w:t>
            </w:r>
            <w:r w:rsidRPr="00F33A76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r w:rsidRPr="00F33A76">
              <w:rPr>
                <w:color w:val="000000"/>
                <w:sz w:val="22"/>
                <w:szCs w:val="22"/>
                <w:lang w:val="sr-Cyrl-CS"/>
              </w:rPr>
              <w:t>поена</w:t>
            </w:r>
          </w:p>
        </w:tc>
      </w:tr>
    </w:tbl>
    <w:p w:rsidR="00572893" w:rsidRPr="00F84364" w:rsidRDefault="00572893" w:rsidP="00676006">
      <w:pPr>
        <w:rPr>
          <w:sz w:val="22"/>
          <w:szCs w:val="22"/>
        </w:rPr>
      </w:pPr>
    </w:p>
    <w:sectPr w:rsidR="00572893" w:rsidRPr="00F84364" w:rsidSect="00622110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riginal-SMinionPlus-Regular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6F0"/>
    <w:rsid w:val="00043C03"/>
    <w:rsid w:val="00131B62"/>
    <w:rsid w:val="00192E44"/>
    <w:rsid w:val="00482EF6"/>
    <w:rsid w:val="00572893"/>
    <w:rsid w:val="005F1C6A"/>
    <w:rsid w:val="00622110"/>
    <w:rsid w:val="00676006"/>
    <w:rsid w:val="006B6693"/>
    <w:rsid w:val="007006F0"/>
    <w:rsid w:val="00737ED3"/>
    <w:rsid w:val="00757661"/>
    <w:rsid w:val="008E544F"/>
    <w:rsid w:val="008F2B24"/>
    <w:rsid w:val="00A86B71"/>
    <w:rsid w:val="00AF7AB1"/>
    <w:rsid w:val="00B06DB0"/>
    <w:rsid w:val="00B079AC"/>
    <w:rsid w:val="00BD7019"/>
    <w:rsid w:val="00C16C65"/>
    <w:rsid w:val="00C768C8"/>
    <w:rsid w:val="00D10324"/>
    <w:rsid w:val="00D20129"/>
    <w:rsid w:val="00D462A1"/>
    <w:rsid w:val="00DE7CFE"/>
    <w:rsid w:val="00DF2BF9"/>
    <w:rsid w:val="00E672BA"/>
    <w:rsid w:val="00EA4E69"/>
    <w:rsid w:val="00F33A76"/>
    <w:rsid w:val="00F84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01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701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676006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C16C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P%209.3%20Knjiga%20Nastavnika%20DOS%20MK/24.%20Tatjana%20P.%20Micic,%20redovni%20profesor.xlsx" TargetMode="External"/><Relationship Id="rId4" Type="http://schemas.openxmlformats.org/officeDocument/2006/relationships/hyperlink" Target="../P%209.3%20Knjiga%20Nastavnika%20DOS%20MK/33.%20Dragoslav%20D.%20Stojic,%20redovni%20profesor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stanovanje 1</cp:lastModifiedBy>
  <cp:revision>6</cp:revision>
  <dcterms:created xsi:type="dcterms:W3CDTF">2013-12-25T23:37:00Z</dcterms:created>
  <dcterms:modified xsi:type="dcterms:W3CDTF">2014-01-12T23:26:00Z</dcterms:modified>
</cp:coreProperties>
</file>