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Cs/>
          <w:sz w:val="22"/>
          <w:szCs w:val="22"/>
        </w:rPr>
      </w:pPr>
      <w:r>
        <w:rPr>
          <w:b/>
          <w:bCs/>
          <w:sz w:val="24"/>
          <w:szCs w:val="24"/>
        </w:rPr>
        <w:t xml:space="preserve">22.Табела 5.1 </w:t>
      </w:r>
      <w:r>
        <w:rPr>
          <w:bCs/>
          <w:sz w:val="22"/>
          <w:szCs w:val="22"/>
        </w:rPr>
        <w:t>Спецификација  предмета  на студијском програму докторских студија</w:t>
      </w:r>
    </w:p>
    <w:tbl>
      <w:tblPr>
        <w:tblW w:w="485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485"/>
        <w:gridCol w:w="1004"/>
        <w:gridCol w:w="902"/>
        <w:gridCol w:w="1947"/>
        <w:gridCol w:w="85"/>
        <w:gridCol w:w="3049"/>
        <w:gridCol w:w="388"/>
        <w:gridCol w:w="1038"/>
      </w:tblGrid>
      <w:tr>
        <w:trPr/>
        <w:tc>
          <w:tcPr>
            <w:tcW w:w="98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Назив предмета: </w:t>
            </w:r>
            <w:r>
              <w:rPr>
                <w:b/>
                <w:bCs/>
                <w:sz w:val="22"/>
                <w:szCs w:val="22"/>
                <w:lang w:val="sr-CS"/>
              </w:rPr>
              <w:t>СТУДИЈСКИ ИСТРАЖИВАЧКИ РАД 2</w:t>
            </w:r>
          </w:p>
        </w:tc>
      </w:tr>
      <w:tr>
        <w:trPr/>
        <w:tc>
          <w:tcPr>
            <w:tcW w:w="98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Наставник или наставници:</w:t>
            </w:r>
          </w:p>
        </w:tc>
      </w:tr>
      <w:tr>
        <w:trPr/>
        <w:tc>
          <w:tcPr>
            <w:tcW w:w="98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Статус предмета: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Обавезни</w:t>
            </w:r>
          </w:p>
        </w:tc>
      </w:tr>
      <w:tr>
        <w:trPr/>
        <w:tc>
          <w:tcPr>
            <w:tcW w:w="98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Број ЕСПБ: 10</w:t>
            </w:r>
          </w:p>
        </w:tc>
      </w:tr>
      <w:tr>
        <w:trPr/>
        <w:tc>
          <w:tcPr>
            <w:tcW w:w="98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Услов: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Нема</w:t>
            </w:r>
          </w:p>
        </w:tc>
      </w:tr>
      <w:tr>
        <w:trPr/>
        <w:tc>
          <w:tcPr>
            <w:tcW w:w="98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Циљ предмета</w:t>
            </w:r>
          </w:p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jc w:val="both"/>
              <w:rPr/>
            </w:pPr>
            <w:r>
              <w:rPr>
                <w:rFonts w:eastAsia="ArialMT"/>
                <w:sz w:val="22"/>
                <w:szCs w:val="22"/>
                <w:lang w:eastAsia="en-US"/>
              </w:rPr>
              <w:t xml:space="preserve">Примена основних, теоријско-методолошких, научно-стручних и стручно-апликативних знања и метода на решавању конкретних проблема у оквиру </w:t>
            </w:r>
            <w:bookmarkStart w:id="0" w:name="__DdeLink__403_2078012427"/>
            <w:r>
              <w:rPr>
                <w:rFonts w:eastAsia="ArialMT"/>
                <w:sz w:val="22"/>
                <w:szCs w:val="22"/>
                <w:lang w:eastAsia="en-US"/>
              </w:rPr>
              <w:t>м</w:t>
            </w:r>
            <w:r>
              <w:rPr>
                <w:rFonts w:eastAsia="ArialMT"/>
                <w:sz w:val="22"/>
                <w:szCs w:val="22"/>
                <w:lang w:eastAsia="en-US"/>
              </w:rPr>
              <w:t>aтeр</w:t>
            </w:r>
            <w:r>
              <w:rPr>
                <w:rFonts w:eastAsia="ArialMT"/>
                <w:sz w:val="22"/>
                <w:szCs w:val="22"/>
                <w:lang w:eastAsia="en-US"/>
              </w:rPr>
              <w:t>и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jaлa </w:t>
            </w:r>
            <w:r>
              <w:rPr>
                <w:rFonts w:eastAsia="ArialMT"/>
                <w:sz w:val="22"/>
                <w:szCs w:val="22"/>
                <w:lang w:eastAsia="en-US"/>
              </w:rPr>
              <w:t>и к</w:t>
            </w:r>
            <w:r>
              <w:rPr>
                <w:rFonts w:eastAsia="ArialMT"/>
                <w:sz w:val="22"/>
                <w:szCs w:val="22"/>
                <w:lang w:eastAsia="en-US"/>
              </w:rPr>
              <w:t>o</w:t>
            </w:r>
            <w:r>
              <w:rPr>
                <w:rFonts w:eastAsia="ArialMT"/>
                <w:sz w:val="22"/>
                <w:szCs w:val="22"/>
                <w:lang w:eastAsia="en-US"/>
              </w:rPr>
              <w:t>нстру</w:t>
            </w:r>
            <w:r>
              <w:rPr>
                <w:rFonts w:eastAsia="ArialMT"/>
                <w:sz w:val="22"/>
                <w:szCs w:val="22"/>
                <w:lang w:eastAsia="en-US"/>
              </w:rPr>
              <w:t>к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циj</w:t>
            </w:r>
            <w:bookmarkEnd w:id="0"/>
            <w:r>
              <w:rPr>
                <w:rFonts w:eastAsia="ArialMT"/>
                <w:sz w:val="22"/>
                <w:szCs w:val="22"/>
                <w:lang w:val="en-US" w:eastAsia="en-US"/>
              </w:rPr>
              <w:t>a</w:t>
            </w:r>
            <w:r>
              <w:rPr>
                <w:rFonts w:eastAsia="ArialMT"/>
                <w:sz w:val="22"/>
                <w:szCs w:val="22"/>
                <w:lang w:eastAsia="en-US"/>
              </w:rPr>
              <w:t>. Циљ активности студената у оквиру овог дела истраживања огледа се у стицању неопходних искустава кроз решавања комплексних проблема и задатака и препознавање могућности за примену претходно стечених знања у пракси.</w:t>
            </w:r>
          </w:p>
          <w:p>
            <w:pPr>
              <w:pStyle w:val="Normal"/>
              <w:widowControl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98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Исход предмета </w:t>
            </w:r>
          </w:p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/>
              <w:jc w:val="both"/>
              <w:rPr>
                <w:rFonts w:eastAsia="ArialMT"/>
                <w:sz w:val="22"/>
                <w:szCs w:val="22"/>
                <w:lang w:eastAsia="en-US"/>
              </w:rPr>
            </w:pPr>
            <w:r>
              <w:rPr>
                <w:rFonts w:eastAsia="ArialMT"/>
                <w:sz w:val="22"/>
                <w:szCs w:val="22"/>
                <w:lang w:val="en-US" w:eastAsia="en-US"/>
              </w:rPr>
              <w:t>Оспособљавање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студената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да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самостално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примењују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претходно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стечена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знања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из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различитих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подручја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које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су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претходно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изучавали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ради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сагледавања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структуре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задатог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проблема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и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његовој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системској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анализи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у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циљу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извођења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закључака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о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могућим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правцима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његовог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решавања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Кроз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самостално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коришћење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литературе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студенти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проширују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знања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из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изабраног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подручја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и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проучавају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различите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методе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и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радове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који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се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односе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на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сличну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проблематику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. Крајњи исход је публиковање рада на међународној конференцији. </w:t>
            </w:r>
          </w:p>
          <w:p>
            <w:pPr>
              <w:pStyle w:val="Norma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8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Садржај предмета</w:t>
            </w:r>
          </w:p>
          <w:p>
            <w:pPr>
              <w:pStyle w:val="Normal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/>
              <w:jc w:val="both"/>
              <w:rPr>
                <w:rFonts w:eastAsia="ArialMT"/>
                <w:sz w:val="22"/>
                <w:szCs w:val="22"/>
                <w:lang w:eastAsia="en-US"/>
              </w:rPr>
            </w:pPr>
            <w:bookmarkStart w:id="1" w:name="_GoBack"/>
            <w:bookmarkEnd w:id="1"/>
            <w:r>
              <w:rPr>
                <w:rFonts w:eastAsia="ArialMT"/>
                <w:sz w:val="22"/>
                <w:szCs w:val="22"/>
                <w:lang w:val="en-US" w:eastAsia="en-US"/>
              </w:rPr>
              <w:t xml:space="preserve">Формира се појединачно у складу са 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студентовим интересима и будућим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 xml:space="preserve">потребама 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при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израд</w:t>
            </w:r>
            <w:r>
              <w:rPr>
                <w:rFonts w:eastAsia="ArialMT"/>
                <w:sz w:val="22"/>
                <w:szCs w:val="22"/>
                <w:lang w:eastAsia="en-US"/>
              </w:rPr>
              <w:t>и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 xml:space="preserve"> конкретне докторске дисертације, његов</w:t>
            </w:r>
            <w:r>
              <w:rPr>
                <w:rFonts w:eastAsia="ArialMT"/>
                <w:sz w:val="22"/>
                <w:szCs w:val="22"/>
                <w:lang w:eastAsia="en-US"/>
              </w:rPr>
              <w:t>е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 xml:space="preserve"> сложено</w:t>
            </w:r>
            <w:r>
              <w:rPr>
                <w:rFonts w:eastAsia="ArialMT"/>
                <w:sz w:val="22"/>
                <w:szCs w:val="22"/>
                <w:lang w:eastAsia="en-US"/>
              </w:rPr>
              <w:t>сти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 xml:space="preserve"> и структур</w:t>
            </w:r>
            <w:r>
              <w:rPr>
                <w:rFonts w:eastAsia="ArialMT"/>
                <w:sz w:val="22"/>
                <w:szCs w:val="22"/>
                <w:lang w:eastAsia="en-US"/>
              </w:rPr>
              <w:t>е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.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 xml:space="preserve">Студент </w:t>
            </w:r>
            <w:r>
              <w:rPr>
                <w:rFonts w:eastAsia="ArialMT"/>
                <w:sz w:val="22"/>
                <w:szCs w:val="22"/>
                <w:lang w:eastAsia="en-US"/>
              </w:rPr>
              <w:t>се упућује на проучавање конкретне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 xml:space="preserve"> стручн</w:t>
            </w:r>
            <w:r>
              <w:rPr>
                <w:rFonts w:eastAsia="ArialMT"/>
                <w:sz w:val="22"/>
                <w:szCs w:val="22"/>
                <w:lang w:eastAsia="en-US"/>
              </w:rPr>
              <w:t>е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 xml:space="preserve"> литератур</w:t>
            </w:r>
            <w:r>
              <w:rPr>
                <w:rFonts w:eastAsia="ArialMT"/>
                <w:sz w:val="22"/>
                <w:szCs w:val="22"/>
                <w:lang w:eastAsia="en-US"/>
              </w:rPr>
              <w:t>е везане за област проучавања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.</w:t>
            </w:r>
          </w:p>
          <w:p>
            <w:pPr>
              <w:pStyle w:val="Normal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8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Препоручена литература </w:t>
            </w:r>
          </w:p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4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Број часова </w:t>
            </w:r>
            <w:r>
              <w:rPr>
                <w:b/>
              </w:rPr>
              <w:t xml:space="preserve"> активне наставе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/>
              <w:t>Остали часови</w:t>
            </w:r>
          </w:p>
        </w:tc>
      </w:tr>
      <w:tr>
        <w:trPr/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Предавања: 0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Вежбе: 0</w:t>
            </w:r>
          </w:p>
        </w:tc>
        <w:tc>
          <w:tcPr>
            <w:tcW w:w="2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Други облици наставе: 0</w:t>
            </w:r>
          </w:p>
        </w:tc>
        <w:tc>
          <w:tcPr>
            <w:tcW w:w="3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Студијски истраживачки рад: 12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2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98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Методе извођења наставе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/>
              <w:jc w:val="both"/>
              <w:rPr>
                <w:sz w:val="22"/>
                <w:szCs w:val="22"/>
              </w:rPr>
            </w:pPr>
            <w:r>
              <w:rPr>
                <w:rFonts w:eastAsia="ArialMT"/>
                <w:sz w:val="22"/>
                <w:szCs w:val="22"/>
                <w:lang w:val="en-US" w:eastAsia="en-US"/>
              </w:rPr>
              <w:t>У оквиру студијског истраживачког рада студент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обавља консултације са ментором, а по потреби и са другим наставницима који се баве проблематиком из области теме самог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рада. У оквиру задате теме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истраживачког рада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, студент по потреби врши и одређена мерења, испитивања, бројања, анкете и друга истраживања,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val="en-US" w:eastAsia="en-US"/>
              </w:rPr>
              <w:t>статистичку обраду података</w:t>
            </w:r>
            <w:r>
              <w:rPr>
                <w:rFonts w:eastAsia="ArialMT"/>
                <w:sz w:val="22"/>
                <w:szCs w:val="22"/>
                <w:lang w:eastAsia="en-US"/>
              </w:rPr>
              <w:t>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8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Оцена  знања (максимални број поена 100)</w:t>
            </w:r>
          </w:p>
        </w:tc>
      </w:tr>
      <w:tr>
        <w:trPr/>
        <w:tc>
          <w:tcPr>
            <w:tcW w:w="33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  <w:iCs/>
              </w:rPr>
              <w:t>Предиспитне обавезе</w:t>
            </w:r>
          </w:p>
        </w:tc>
        <w:tc>
          <w:tcPr>
            <w:tcW w:w="2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поена</w:t>
            </w:r>
          </w:p>
        </w:tc>
        <w:tc>
          <w:tcPr>
            <w:tcW w:w="3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Завршни испит 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iCs/>
              </w:rPr>
            </w:pPr>
            <w:r>
              <w:rPr>
                <w:b/>
                <w:iCs/>
              </w:rPr>
              <w:t>поена</w:t>
            </w:r>
          </w:p>
        </w:tc>
      </w:tr>
      <w:tr>
        <w:trPr/>
        <w:tc>
          <w:tcPr>
            <w:tcW w:w="33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iCs/>
              </w:rPr>
            </w:pPr>
            <w:r>
              <w:rPr/>
              <w:t>активност у току предавања</w:t>
            </w:r>
          </w:p>
        </w:tc>
        <w:tc>
          <w:tcPr>
            <w:tcW w:w="2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iCs/>
              </w:rPr>
            </w:pPr>
            <w:r>
              <w:rPr/>
              <w:t>писмени испит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33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iCs/>
              </w:rPr>
            </w:pPr>
            <w:r>
              <w:rPr/>
              <w:t>практична настава</w:t>
            </w:r>
          </w:p>
        </w:tc>
        <w:tc>
          <w:tcPr>
            <w:tcW w:w="2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iCs/>
              </w:rPr>
            </w:pPr>
            <w:r>
              <w:rPr/>
              <w:t>усмени испит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iCs/>
              </w:rPr>
            </w:pPr>
            <w:r>
              <w:rPr>
                <w:b/>
                <w:iCs/>
              </w:rPr>
              <w:t>50</w:t>
            </w:r>
          </w:p>
        </w:tc>
      </w:tr>
      <w:tr>
        <w:trPr/>
        <w:tc>
          <w:tcPr>
            <w:tcW w:w="33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iCs/>
              </w:rPr>
            </w:pPr>
            <w:r>
              <w:rPr/>
              <w:t>колоквијум-и</w:t>
            </w:r>
          </w:p>
        </w:tc>
        <w:tc>
          <w:tcPr>
            <w:tcW w:w="2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  <w:t>..........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33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семинарски рад</w:t>
            </w:r>
          </w:p>
        </w:tc>
        <w:tc>
          <w:tcPr>
            <w:tcW w:w="2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5336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sr-Latn-CS" w:eastAsia="sr-Latn-C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575336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LibreOffice/5.0.6.3$Linux_x86 LibreOffice_project/00m0$Build-3</Application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2013-12-25T23:12:00Z</dcterms:created>
  <dc:creator>GAF NI</dc:creator>
  <dc:language>en-US</dc:language>
  <cp:lastPrinted>2013-07-18T08:39:00Z</cp:lastPrinted>
  <dcterms:modified xsi:type="dcterms:W3CDTF">2018-12-11T13:51:27Z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